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FA" w:rsidRPr="007A011C" w:rsidRDefault="000528CB" w:rsidP="00580504">
      <w:pPr>
        <w:ind w:left="12036" w:firstLine="708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7A011C">
        <w:rPr>
          <w:rFonts w:ascii="Arial" w:hAnsi="Arial" w:cs="Arial"/>
          <w:sz w:val="24"/>
          <w:szCs w:val="24"/>
        </w:rPr>
        <w:t xml:space="preserve">    </w:t>
      </w:r>
      <w:r w:rsidR="00F131FA" w:rsidRPr="007A011C">
        <w:rPr>
          <w:rFonts w:ascii="Arial" w:hAnsi="Arial" w:cs="Arial"/>
          <w:sz w:val="24"/>
          <w:szCs w:val="24"/>
        </w:rPr>
        <w:t>Додаток 1</w:t>
      </w:r>
    </w:p>
    <w:p w:rsidR="00F131FA" w:rsidRPr="007A011C" w:rsidRDefault="00910159" w:rsidP="00580504">
      <w:pPr>
        <w:ind w:left="12744"/>
        <w:jc w:val="left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 xml:space="preserve">    </w:t>
      </w:r>
      <w:r w:rsidR="00F131FA" w:rsidRPr="007A011C">
        <w:rPr>
          <w:rFonts w:ascii="Arial" w:hAnsi="Arial" w:cs="Arial"/>
          <w:sz w:val="24"/>
          <w:szCs w:val="24"/>
        </w:rPr>
        <w:t>Затверджено</w:t>
      </w:r>
    </w:p>
    <w:p w:rsidR="00F131FA" w:rsidRPr="007A011C" w:rsidRDefault="00F131FA" w:rsidP="00580504">
      <w:pPr>
        <w:ind w:left="11328" w:firstLine="708"/>
        <w:jc w:val="left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>ухвалою міської ради</w:t>
      </w:r>
    </w:p>
    <w:p w:rsidR="00F131FA" w:rsidRPr="007A011C" w:rsidRDefault="00F131FA" w:rsidP="00580504">
      <w:pPr>
        <w:ind w:left="11328" w:firstLine="708"/>
        <w:jc w:val="left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>від ________ № ____</w:t>
      </w:r>
    </w:p>
    <w:p w:rsidR="00F131FA" w:rsidRPr="007A011C" w:rsidRDefault="00F131FA" w:rsidP="00580504">
      <w:pPr>
        <w:jc w:val="left"/>
        <w:rPr>
          <w:rFonts w:ascii="Arial" w:hAnsi="Arial" w:cs="Arial"/>
          <w:sz w:val="24"/>
          <w:szCs w:val="24"/>
        </w:rPr>
      </w:pPr>
    </w:p>
    <w:p w:rsidR="00F131FA" w:rsidRPr="007A011C" w:rsidRDefault="00F131FA" w:rsidP="00F131FA">
      <w:pPr>
        <w:jc w:val="center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 xml:space="preserve">ПЕРЕЛІК </w:t>
      </w:r>
    </w:p>
    <w:p w:rsidR="00F131FA" w:rsidRPr="007A011C" w:rsidRDefault="00176D91" w:rsidP="00176D91">
      <w:pPr>
        <w:jc w:val="center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>об’єктів малої приватизації комунальної власності Львівської міської територіальної громади, які підлягають приватизації способом аукціону</w:t>
      </w:r>
    </w:p>
    <w:p w:rsidR="00F131FA" w:rsidRPr="007A011C" w:rsidRDefault="00F131FA" w:rsidP="00F131FA">
      <w:pPr>
        <w:rPr>
          <w:rFonts w:ascii="Arial" w:hAnsi="Arial" w:cs="Arial"/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3119"/>
        <w:gridCol w:w="1134"/>
        <w:gridCol w:w="1134"/>
        <w:gridCol w:w="2693"/>
        <w:gridCol w:w="2835"/>
      </w:tblGrid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№</w:t>
            </w:r>
            <w:r w:rsidR="00580504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Адреса об’єкта приватизації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Поверховість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ind w:lef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Площа,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. 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Реєстраційний номер об’єкта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Використання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F131FA" w:rsidP="00F131FA">
            <w:pPr>
              <w:ind w:lef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7A011C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В. Антоновича,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1389773346101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С. Бандери, 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2482404346060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E3D6F">
        <w:trPr>
          <w:trHeight w:val="5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04" w:rsidRPr="007A011C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В</w:t>
            </w:r>
            <w:r w:rsidR="00580504" w:rsidRPr="007A011C">
              <w:rPr>
                <w:rFonts w:ascii="Arial" w:hAnsi="Arial" w:cs="Arial"/>
                <w:sz w:val="24"/>
                <w:szCs w:val="24"/>
              </w:rPr>
              <w:t>олодимира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1FA" w:rsidRPr="007A011C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Великого, 67-а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4618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2301136746101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Городоцька, 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1904787846101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Городоцька, 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57,4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961936546101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="00580504" w:rsidRPr="007A011C">
              <w:rPr>
                <w:rFonts w:ascii="Arial" w:hAnsi="Arial" w:cs="Arial"/>
                <w:sz w:val="24"/>
                <w:szCs w:val="24"/>
              </w:rPr>
              <w:t xml:space="preserve">Генерала </w:t>
            </w:r>
            <w:r w:rsidRPr="007A011C">
              <w:rPr>
                <w:rFonts w:ascii="Arial" w:hAnsi="Arial" w:cs="Arial"/>
                <w:sz w:val="24"/>
                <w:szCs w:val="24"/>
              </w:rPr>
              <w:t>Д. Грицая,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460243946101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Генерала Д. Грицая,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1366859146101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Б. Грінченка, 6-а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1639646846101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</w:t>
            </w:r>
            <w:r w:rsidR="00C94B1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Дніпровська,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гараж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2469747446060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377F69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Донецька, 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A71CC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2568602546060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377F69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підвалі, першого та другого поверхів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298,1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68544046101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12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В.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Єрошенка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1918514246101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04" w:rsidRPr="007A011C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Академіка </w:t>
            </w:r>
          </w:p>
          <w:p w:rsidR="00F131FA" w:rsidRPr="007A011C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С. Єфремова</w:t>
            </w:r>
            <w:r w:rsidR="00F131FA" w:rsidRPr="007A011C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мансарди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795D32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Здоров’я,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1393873246101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Здоров’я,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A275A9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Зелена, 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1011911646101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Зелена, 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1804845946101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28" w:rsidRPr="007A011C" w:rsidRDefault="00E3302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</w:t>
            </w:r>
            <w:r w:rsidR="00F131FA" w:rsidRPr="007A011C">
              <w:rPr>
                <w:rFonts w:ascii="Arial" w:hAnsi="Arial" w:cs="Arial"/>
                <w:sz w:val="24"/>
                <w:szCs w:val="24"/>
              </w:rPr>
              <w:t xml:space="preserve">иконання наказу </w:t>
            </w:r>
          </w:p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№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914/1561/19, виданого 20.08.2020 Господарським судом Львівської області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18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Зустрічна,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 та першого поверху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357,4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1753814646101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І.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Карпинця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18-а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2381285346101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Катедральна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1452220446101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Г. Квітки-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Основ’яненка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2128326846101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Клепарівська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1446462046101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Князя Романа,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О.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Кониського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9-а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25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Є. Коновальця, 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26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М. Коперника, 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1463576646101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27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Котляревського, 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28,6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1402670846101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28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Й.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Коциловського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1163291146101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29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М. Коцюбинського, 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1452374946101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П. Куліша, 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337248146101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К. Левицького, 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884089832231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Личаківська, 19-а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4618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2596714246060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="00580504" w:rsidRPr="007A011C">
              <w:rPr>
                <w:rFonts w:ascii="Arial" w:hAnsi="Arial" w:cs="Arial"/>
                <w:sz w:val="24"/>
                <w:szCs w:val="24"/>
              </w:rPr>
              <w:t>Гетьмана І. Мазепи</w:t>
            </w:r>
            <w:r w:rsidRPr="007A011C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5709446101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Гетьмана І. Мазепи</w:t>
            </w:r>
            <w:r w:rsidR="00F131FA" w:rsidRPr="007A011C">
              <w:rPr>
                <w:rFonts w:ascii="Arial" w:hAnsi="Arial" w:cs="Arial"/>
                <w:sz w:val="24"/>
                <w:szCs w:val="24"/>
              </w:rPr>
              <w:t>, 11-а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929828146101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Гетьмана І. Мазепи</w:t>
            </w:r>
            <w:r w:rsidR="00F131FA" w:rsidRPr="007A011C">
              <w:rPr>
                <w:rFonts w:ascii="Arial" w:hAnsi="Arial" w:cs="Arial"/>
                <w:sz w:val="24"/>
                <w:szCs w:val="24"/>
              </w:rPr>
              <w:t>, 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1565601346101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А. Мельника,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2482364246060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Мучна,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1093748246101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Нечуя-Левицького,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2381253046101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7A011C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39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. Ринок, 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1119323146101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Стрийська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36,2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2438441046101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Стрийська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86-а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2431792946101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42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Татарська,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1880412846101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Ю.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Федьковича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922407346101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44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3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Т. Шевченка,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46180" w:rsidP="009C19D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2569822246060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45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Ш. Шолом-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Алейхема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нежитлові приміщення у напівпідвалі (згідно з технічним паспортом, виготовленим за станом на 22.09.1992 ОКП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БТІ та ЕО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, інвентаризаційна справа № 141 – цокольний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38,4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1357087546101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46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84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нежитлова будівля під літерою 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А-1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125,9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162982346101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47</w:t>
            </w:r>
            <w:r w:rsidR="00F46180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84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будівля виробничого цеху під літерою 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А-2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385,6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2417978646101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Й.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Коциловського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84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господарська будівля під літерою 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1343374846101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49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Я. Купали,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84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нежитлова будівля під літерою 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А-2</w:t>
            </w:r>
            <w:r w:rsidR="008474C8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(перший та другий поверхи)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230,8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2539489046060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К. Левицького, 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нежитлова будівля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1721058246101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нежитлова будівля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(майстерня-склад)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164,9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2040841146101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52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нежитлова будівля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А-1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54,7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1509605946101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53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нежитлова будівля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В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(гараж-навіс)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59,9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2267032646101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54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М.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Лобачевського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окремо стояча нежитлова будівля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Б-1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(цокольний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4711946101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55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Професора </w:t>
            </w:r>
          </w:p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Ю.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Медведецького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споруда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989270346101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56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Мечникова, 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EE2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будівля їдальні під літерою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Р-3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1795457146101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57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М. Павлика,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гараж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1474733146101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C94B1E" w:rsidRPr="007A011C" w:rsidTr="00E33028">
        <w:trPr>
          <w:trHeight w:val="1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58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А.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П’ясецького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будівля складу під літерою "Г-1" 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40,26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359,26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2151168046101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C94B1E" w:rsidRPr="007A011C" w:rsidTr="00E33028">
        <w:trPr>
          <w:trHeight w:val="13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будівля складу під літерою "Е-1" 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2151525946101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1E" w:rsidRPr="007A011C" w:rsidRDefault="00C94B1E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9D4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59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В. Самійленка, 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будівля сараю під літерою "В-1"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916963846101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Ткацька, 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871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будівля адміністративного корпусу під літерою </w:t>
            </w:r>
          </w:p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"А-3"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512,7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1879895646101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61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Франка, 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окремо стояча нежитлова будівля під літерою "Б’-1"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1348008746101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C19D4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F255C8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62</w:t>
            </w:r>
            <w:r w:rsidR="00E33028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Володимира Великого, 117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підвалі, першого та другого поверхів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1314,1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D4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1137244146101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871" w:rsidRPr="007A011C" w:rsidRDefault="009C19D4" w:rsidP="009C1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9C19D4" w:rsidRPr="007A011C" w:rsidRDefault="009C19D4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Ф-10536-17 від 16.03.2017 до 15.03.2023 на нежитлові приміщення першого та другого поверху загальною площею 519,2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. м, цільове призначення об’єкта для продажу медичної техніки та інвентарю пільгової категорії населення,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Львівське державне підприємство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Оптово-роздрібний магазин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Медтехніка №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1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, решта нежитлових приміщень є вільними</w:t>
            </w:r>
          </w:p>
        </w:tc>
      </w:tr>
      <w:tr w:rsidR="00653C55" w:rsidRPr="007A011C" w:rsidTr="001F2870">
        <w:trPr>
          <w:trHeight w:val="444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F255C8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63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Виговського, 55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924057546101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653C55" w:rsidRPr="007A011C" w:rsidTr="001F2870">
        <w:trPr>
          <w:trHeight w:val="13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871" w:rsidRPr="007A011C" w:rsidRDefault="00EE2871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З-11429-18 від 27.09.2018 до 27.09.2023, цільове </w:t>
            </w: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призначення для майстерні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для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 ремонту взуття,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ФОП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Мілабінський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М.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І.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F255C8" w:rsidP="00F46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64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Городоцька, 117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C9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1321631046101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871" w:rsidRPr="007A011C" w:rsidRDefault="00EE2871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З-11664-19 від 08.02.2019 до 07.02.2022, цільове призначення об’єкта для складу та ремонту одягу,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ТзОВ 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Візит-ЛВ</w:t>
            </w:r>
            <w:r w:rsidR="00EE2871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F255C8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65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М. Драгоманова, 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3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будівля під літерою </w:t>
            </w:r>
          </w:p>
          <w:p w:rsidR="00653C55" w:rsidRPr="007A011C" w:rsidRDefault="00C92163" w:rsidP="00C921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011C">
              <w:rPr>
                <w:rFonts w:ascii="Arial" w:hAnsi="Arial" w:cs="Arial"/>
                <w:sz w:val="24"/>
                <w:szCs w:val="24"/>
                <w:lang w:val="en-US"/>
              </w:rPr>
              <w:t>"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А-1</w:t>
            </w:r>
            <w:r w:rsidRPr="007A011C">
              <w:rPr>
                <w:rFonts w:ascii="Arial" w:hAnsi="Arial" w:cs="Arial"/>
                <w:sz w:val="24"/>
                <w:szCs w:val="24"/>
                <w:lang w:val="en-US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1180925746101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871" w:rsidRPr="007A011C" w:rsidRDefault="00EE2871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2D137C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Г-10531-17 від 15.03.2017 до 14.03.2020 (не припинений, цільове призначення об’єкта для службових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Фізико-математичний інститут </w:t>
            </w:r>
          </w:p>
          <w:p w:rsidR="002D137C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ім. Г.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В. Карпенка Національної академії наук України), наказ управління комунальної власності департаменту економічного розвитку від 01.04.2020 № 201-О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Про продовження та внесення змін до </w:t>
            </w: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 xml:space="preserve">договору оренди від 15.03.2017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№ Г-10531-17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Катедральна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937013246101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Г-10319-16 від 08.12.2016 до 03.12.2026, цільове призначення об’єкта для кафе, яке не здійснює продаж товарів підакцизної групи,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ТзДВ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іамант"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67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Є. Коновальця, 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1394193946101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Ф-11711-19 від 15.03.2019 до 14.03.2022, цільове призначення об’єкта 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Гарапко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С.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В.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F46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68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Котляревського, 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57,2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1999571346101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Ф-12093-20 від 31.01.2020 до 30.01.2023, цільове призначення об’єкта 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Іжик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Ю.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Д.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F25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69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М. Кривоноса,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1207941046101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Л-12775-21 (БАП) від 26.10.2021 до </w:t>
            </w: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 xml:space="preserve">25.10.2024, цільове призначення об’єкта 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Чоба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М.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К. Левицького, 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1027115346101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Л-12171-20 від 29.04.2020 до 28.04.2023, цільове призначення об’єкта 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>рендар Яковенко Г.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М.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71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Любінська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>, 102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263,4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1317975946101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3380 від 30.12.1999 до 20.06.2022, цільове призначення об’єкта під хлібний магазин,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ПП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Галицька торгова мережа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72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Медової Печери, 35-а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гараж-бокс № 17</w:t>
            </w:r>
          </w:p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1788602646101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2D137C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Л-11787-19 від 30.05.2019 до 30.05.2024, цільове призначення об’єкта для гаража,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Олійник С.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В.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73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А. Мельника,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нежитлові приміщення у 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1317828646101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Ф-12381-21 (БАП) від 31.05.2021 до 30.05.2024, цільове призначення об’єкта </w:t>
            </w: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>рендар Довбня О.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Я.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Мучна, 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окремо стояча будівля під літерою </w:t>
            </w:r>
            <w:r w:rsidR="00FC403B" w:rsidRPr="007A011C">
              <w:rPr>
                <w:rFonts w:ascii="Arial" w:hAnsi="Arial" w:cs="Arial"/>
                <w:sz w:val="24"/>
                <w:szCs w:val="24"/>
                <w:lang w:val="ru-RU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>Б</w:t>
            </w:r>
            <w:r w:rsidR="00FC403B" w:rsidRPr="007A011C">
              <w:rPr>
                <w:rFonts w:ascii="Arial" w:hAnsi="Arial" w:cs="Arial"/>
                <w:sz w:val="24"/>
                <w:szCs w:val="24"/>
                <w:lang w:val="ru-RU"/>
              </w:rPr>
              <w:t>"</w:t>
            </w:r>
          </w:p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(перший поверх</w:t>
            </w:r>
            <w:r w:rsidR="00F46180" w:rsidRPr="007A011C">
              <w:rPr>
                <w:rFonts w:ascii="Arial" w:hAnsi="Arial" w:cs="Arial"/>
                <w:sz w:val="24"/>
                <w:szCs w:val="24"/>
              </w:rPr>
              <w:t>/гараж</w:t>
            </w:r>
            <w:r w:rsidRPr="007A01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18,8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1260583446101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Л-12412-21 (БАП) від 25.06.2021 до 24.06.2024, цільове призначення об’єкта для господарських потреб,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Пляцко</w:t>
            </w:r>
            <w:proofErr w:type="spellEnd"/>
            <w:r w:rsidRPr="007A011C">
              <w:rPr>
                <w:rFonts w:ascii="Arial" w:hAnsi="Arial" w:cs="Arial"/>
                <w:sz w:val="24"/>
                <w:szCs w:val="24"/>
              </w:rPr>
              <w:t xml:space="preserve"> Л.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sz w:val="24"/>
                <w:szCs w:val="24"/>
              </w:rPr>
              <w:t>О.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75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вул. І. Нечуя-Левицького,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1452379846101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653C55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 xml:space="preserve">№ Г-12189-20 від 12.06.2020 до 11.06.2023, цільове призначення для здійснення волонтерської діяльності,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рендар Львівська молодіжна крайова скаутська організація </w:t>
            </w:r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sz w:val="24"/>
                <w:szCs w:val="24"/>
              </w:rPr>
              <w:t xml:space="preserve">Білі </w:t>
            </w:r>
            <w:proofErr w:type="spellStart"/>
            <w:r w:rsidRPr="007A011C">
              <w:rPr>
                <w:rFonts w:ascii="Arial" w:hAnsi="Arial" w:cs="Arial"/>
                <w:sz w:val="24"/>
                <w:szCs w:val="24"/>
              </w:rPr>
              <w:t>Горвати</w:t>
            </w:r>
            <w:proofErr w:type="spellEnd"/>
            <w:r w:rsidR="002D137C" w:rsidRPr="007A011C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76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Ю.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Федьковича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1646431646101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</w:t>
            </w:r>
          </w:p>
          <w:p w:rsidR="002D137C" w:rsidRPr="007A011C" w:rsidRDefault="00653C55" w:rsidP="002D13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Ф-12569-21 (А) від 13.08.2021 до 13.08.2026, цільове призначення об’єкта: майно може бути використане Орендарем за будь-яким цільовим 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призначенням на розсуд Орендаря, </w:t>
            </w:r>
            <w:r w:rsidR="002D137C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рендар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Замега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Я.</w:t>
            </w:r>
            <w:r w:rsidR="002D137C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В.</w:t>
            </w:r>
          </w:p>
        </w:tc>
      </w:tr>
      <w:tr w:rsidR="00653C55" w:rsidRPr="007A011C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77</w:t>
            </w:r>
            <w:r w:rsidR="00653C55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І. Франка, 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82,2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C55" w:rsidRPr="007A011C" w:rsidRDefault="00653C55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1269118146101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37C" w:rsidRPr="007A011C" w:rsidRDefault="002D137C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="00653C55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оговір оренди </w:t>
            </w:r>
          </w:p>
          <w:p w:rsidR="00653C55" w:rsidRPr="007A011C" w:rsidRDefault="00653C55" w:rsidP="002D13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Г-11926-19 від 07.11.2019 до 06.11.2022, цільове призначення об’єкта для соціального захисту ветеранів війни в Афганістані, інших країнах, АТО і ОСС, </w:t>
            </w:r>
            <w:r w:rsidR="002D137C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рендар Громадська організація </w:t>
            </w:r>
            <w:r w:rsidR="002D137C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"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Клуб ветеранів Афганістану Галицького району м. Львова</w:t>
            </w:r>
            <w:r w:rsidR="002D137C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"</w:t>
            </w:r>
          </w:p>
        </w:tc>
      </w:tr>
      <w:tr w:rsidR="00F46180" w:rsidRPr="007A011C" w:rsidTr="00F46180">
        <w:trPr>
          <w:trHeight w:val="158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78</w:t>
            </w:r>
            <w:r w:rsidR="00F46180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В. Антоновича, 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столярної майстерні та побутові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122,6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163,7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4557223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F46180" w:rsidRPr="007A011C" w:rsidTr="00F46180">
        <w:trPr>
          <w:trHeight w:val="15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нежитлові приміщення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бляхарні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80" w:rsidRPr="007A011C" w:rsidRDefault="00F46180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685E" w:rsidRPr="007A011C" w:rsidTr="00D60469">
        <w:trPr>
          <w:trHeight w:val="465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79</w:t>
            </w:r>
            <w:r w:rsidR="0031685E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М.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Лобачевського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, 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першого, другого, четвертого поверхів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278,8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368,7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1327318346101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31685E" w:rsidRPr="007A011C" w:rsidTr="0031685E">
        <w:trPr>
          <w:trHeight w:val="46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нежитлове приміщення </w:t>
            </w:r>
            <w:r w:rsidR="0031685E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ретього</w:t>
            </w:r>
            <w:r w:rsidR="0031685E"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поверх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89,9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522308446101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85E" w:rsidRPr="007A011C" w:rsidRDefault="0031685E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64AD2" w:rsidRPr="007A011C" w:rsidTr="00E64AD2">
        <w:trPr>
          <w:trHeight w:val="105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80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Донецька,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 поверху у будівлі під літерою А-1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53,6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847,2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639120046101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E64AD2">
        <w:trPr>
          <w:trHeight w:val="10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у підвалі та першого поверху у будівлі під літерою А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336,9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64AD2" w:rsidRPr="007A011C" w:rsidTr="00E64AD2">
        <w:trPr>
          <w:trHeight w:val="10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 поверху у будівлі під літерою А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456,7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653C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81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просп</w:t>
            </w:r>
            <w:proofErr w:type="spellEnd"/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Свободи, 49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1265868446101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Договір оренди № Г-10696-17 від 30.11.2017 до 30.11.2022, цільове призначення об’єкта для складу, орендар ФОП </w:t>
            </w:r>
            <w:proofErr w:type="spellStart"/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Пенська</w:t>
            </w:r>
            <w:proofErr w:type="spellEnd"/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А.М. 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82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Личаківська,</w:t>
            </w: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32481322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83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Заводська, 30</w:t>
            </w:r>
          </w:p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Заводська, 30</w:t>
            </w:r>
            <w:r w:rsidR="00795D32"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нежитлові будівлі</w:t>
            </w:r>
            <w:r w:rsidR="00A71CCB"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/приміщення</w:t>
            </w:r>
          </w:p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831,8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1374434946101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922794746101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1732299546101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6447040</w:t>
            </w:r>
          </w:p>
          <w:p w:rsidR="00E64AD2" w:rsidRPr="007A011C" w:rsidRDefault="00E64AD2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C84F55" w:rsidP="00E64AD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84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Зустрічна,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1388146746101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85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Т. Шевченка, 392-а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технічний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70018846101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86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О.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Стороженка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, 25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нежитлова будівля під літерою «А-3»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506,6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1633924746101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87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Каліча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Гора, 11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1971773746101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88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Я.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Раппапорта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1261500546101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4276 від 15.10.1997 до 20.06.2022 (зі змінами), цільове призначення об’єкта для торгівлі 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хлібобулочними виробами, орендар ПП «Міська оренда» (є рішення управління комунальної власності про продовження договору оренди терміном на 5 років шляхом проведення аукціону)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89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Б. Хмельницького, 113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31,4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1240154646101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договір оренди № Ш-12590-21 (АП) від 27.08.2021 до 27.08.2026, цільове призначення об’єкта для промислової групи товарів (торгівлі), орендар ТзОВ «Верхній замок»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90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Генерала М. Тарнавського, 109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гараж від літерою Д-1 (перший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21,9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921025946101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договір оренди № Л-12582-21 (АП) від 20.08.2021 до 20.08.2026, цільове призначення об’єкта для господарських потреб, орендар Якимів Я.М.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t>91</w:t>
            </w:r>
            <w:r w:rsidR="00E64AD2" w:rsidRPr="007A0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П.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Карманського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гараж під літерою Д-1 (перший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961974346101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С-12212-20 (ПА) від 10.11.2020 до 10.11.2025, цільове призначення об’єкта </w:t>
            </w: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для гаража, орендар Калініченко Х.Б.</w:t>
            </w:r>
          </w:p>
        </w:tc>
      </w:tr>
      <w:tr w:rsidR="00E64AD2" w:rsidRPr="007A011C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AD2" w:rsidRPr="007A011C" w:rsidRDefault="0045425C" w:rsidP="00E64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1C">
              <w:rPr>
                <w:rFonts w:ascii="Arial" w:hAnsi="Arial" w:cs="Arial"/>
                <w:sz w:val="24"/>
                <w:szCs w:val="24"/>
              </w:rPr>
              <w:lastRenderedPageBreak/>
              <w:t>92.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Я. Мудрого,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A71CCB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D2" w:rsidRPr="007A011C" w:rsidRDefault="00E64AD2" w:rsidP="00E64A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Г-12909-22 (А) від 24.01.2022 до 24.01.2027, цільове призначення об’єкта: майно може бути використане Орендарем за будь-яким цільовим призначенням на розсуд Орендаря, орендар ФОП </w:t>
            </w:r>
            <w:proofErr w:type="spellStart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Бедрій</w:t>
            </w:r>
            <w:proofErr w:type="spellEnd"/>
            <w:r w:rsidRPr="007A01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Г.Г.</w:t>
            </w:r>
          </w:p>
        </w:tc>
      </w:tr>
    </w:tbl>
    <w:p w:rsidR="0037163D" w:rsidRPr="007A011C" w:rsidRDefault="0037163D" w:rsidP="00F131FA">
      <w:pPr>
        <w:rPr>
          <w:rFonts w:ascii="Arial" w:hAnsi="Arial" w:cs="Arial"/>
          <w:sz w:val="24"/>
          <w:szCs w:val="24"/>
        </w:rPr>
      </w:pPr>
    </w:p>
    <w:p w:rsidR="00176D91" w:rsidRPr="007A011C" w:rsidRDefault="00176D91" w:rsidP="00F131FA">
      <w:pPr>
        <w:rPr>
          <w:rFonts w:ascii="Arial" w:hAnsi="Arial" w:cs="Arial"/>
          <w:sz w:val="24"/>
          <w:szCs w:val="24"/>
        </w:rPr>
      </w:pPr>
    </w:p>
    <w:p w:rsidR="00176D91" w:rsidRPr="007A011C" w:rsidRDefault="00176D91" w:rsidP="00F131FA">
      <w:pPr>
        <w:rPr>
          <w:rFonts w:ascii="Arial" w:hAnsi="Arial" w:cs="Arial"/>
          <w:sz w:val="24"/>
          <w:szCs w:val="24"/>
        </w:rPr>
      </w:pP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>Секретар ради</w:t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  <w:t>Маркіян ЛОПАЧАК</w:t>
      </w: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ab/>
        <w:t>Віза:</w:t>
      </w: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 xml:space="preserve">Начальник управління </w:t>
      </w:r>
    </w:p>
    <w:p w:rsidR="00176D91" w:rsidRPr="007A011C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7A011C">
        <w:rPr>
          <w:rFonts w:ascii="Arial" w:hAnsi="Arial" w:cs="Arial"/>
          <w:sz w:val="24"/>
          <w:szCs w:val="24"/>
        </w:rPr>
        <w:t>комунальної власності</w:t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</w:r>
      <w:r w:rsidRPr="007A011C">
        <w:rPr>
          <w:rFonts w:ascii="Arial" w:hAnsi="Arial" w:cs="Arial"/>
          <w:sz w:val="24"/>
          <w:szCs w:val="24"/>
        </w:rPr>
        <w:tab/>
        <w:t>Інна СВИСТУН</w:t>
      </w:r>
      <w:bookmarkEnd w:id="0"/>
    </w:p>
    <w:sectPr w:rsidR="00176D91" w:rsidRPr="007A011C" w:rsidSect="00E33028">
      <w:headerReference w:type="default" r:id="rId7"/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D7" w:rsidRDefault="002C72D7" w:rsidP="00E33028">
      <w:r>
        <w:separator/>
      </w:r>
    </w:p>
  </w:endnote>
  <w:endnote w:type="continuationSeparator" w:id="0">
    <w:p w:rsidR="002C72D7" w:rsidRDefault="002C72D7" w:rsidP="00E3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D7" w:rsidRDefault="002C72D7" w:rsidP="00E33028">
      <w:r>
        <w:separator/>
      </w:r>
    </w:p>
  </w:footnote>
  <w:footnote w:type="continuationSeparator" w:id="0">
    <w:p w:rsidR="002C72D7" w:rsidRDefault="002C72D7" w:rsidP="00E3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448682"/>
      <w:docPartObj>
        <w:docPartGallery w:val="Page Numbers (Top of Page)"/>
        <w:docPartUnique/>
      </w:docPartObj>
    </w:sdtPr>
    <w:sdtEndPr/>
    <w:sdtContent>
      <w:p w:rsidR="00D60469" w:rsidRDefault="00D604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11C">
          <w:rPr>
            <w:noProof/>
          </w:rPr>
          <w:t>13</w:t>
        </w:r>
        <w:r>
          <w:fldChar w:fldCharType="end"/>
        </w:r>
      </w:p>
    </w:sdtContent>
  </w:sdt>
  <w:p w:rsidR="00D60469" w:rsidRDefault="00D604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A"/>
    <w:rsid w:val="000528CB"/>
    <w:rsid w:val="0015498A"/>
    <w:rsid w:val="00176D91"/>
    <w:rsid w:val="001F2870"/>
    <w:rsid w:val="0021476B"/>
    <w:rsid w:val="002C72D7"/>
    <w:rsid w:val="002D137C"/>
    <w:rsid w:val="0031685E"/>
    <w:rsid w:val="0037163D"/>
    <w:rsid w:val="00377F69"/>
    <w:rsid w:val="003B5EEF"/>
    <w:rsid w:val="003D0314"/>
    <w:rsid w:val="0041490A"/>
    <w:rsid w:val="0045425C"/>
    <w:rsid w:val="005445E7"/>
    <w:rsid w:val="00580504"/>
    <w:rsid w:val="0058073B"/>
    <w:rsid w:val="005E5A33"/>
    <w:rsid w:val="00653C55"/>
    <w:rsid w:val="0072289A"/>
    <w:rsid w:val="00751046"/>
    <w:rsid w:val="00795D32"/>
    <w:rsid w:val="007A011C"/>
    <w:rsid w:val="008474C8"/>
    <w:rsid w:val="00910159"/>
    <w:rsid w:val="00935E26"/>
    <w:rsid w:val="00940E0A"/>
    <w:rsid w:val="009C19D4"/>
    <w:rsid w:val="00A275A9"/>
    <w:rsid w:val="00A71CCB"/>
    <w:rsid w:val="00A81EF9"/>
    <w:rsid w:val="00AA2E03"/>
    <w:rsid w:val="00B71A52"/>
    <w:rsid w:val="00BF4CE6"/>
    <w:rsid w:val="00C63EF9"/>
    <w:rsid w:val="00C84F55"/>
    <w:rsid w:val="00C92163"/>
    <w:rsid w:val="00C94B1E"/>
    <w:rsid w:val="00D32F0F"/>
    <w:rsid w:val="00D60469"/>
    <w:rsid w:val="00D83882"/>
    <w:rsid w:val="00E33028"/>
    <w:rsid w:val="00E64AD2"/>
    <w:rsid w:val="00E86ED6"/>
    <w:rsid w:val="00EA3BDA"/>
    <w:rsid w:val="00EE2871"/>
    <w:rsid w:val="00EE3D6F"/>
    <w:rsid w:val="00F131FA"/>
    <w:rsid w:val="00F255C8"/>
    <w:rsid w:val="00F46180"/>
    <w:rsid w:val="00F9489F"/>
    <w:rsid w:val="00FA1B92"/>
    <w:rsid w:val="00FB5F35"/>
    <w:rsid w:val="00FC403B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35C86-E80E-49DC-8332-FC7D5C35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8358,baiaagaaboqcaaadt0ehaaxcsacaaaaaaaaaaaaaaaaaaaaaaaaaaaaaaaaaaaaaaaaaaaaaaaaaaaaaaaaaaaaaaaaaaaaaaaaaaaaaaaaaaaaaaaaaaaaaaaaaaaaaaaaaaaaaaaaaaaaaaaaaaaaaaaaaaaaaaaaaaaaaaaaaaaaaaaaaaaaaaaaaaaaaaaaaaaaaaaaaaaaaaaaaaaaaaaaaaaaaaaaaaa"/>
    <w:basedOn w:val="a"/>
    <w:rsid w:val="00F131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131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91">
    <w:name w:val="1491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9C19D4"/>
  </w:style>
  <w:style w:type="paragraph" w:styleId="a4">
    <w:name w:val="header"/>
    <w:basedOn w:val="a"/>
    <w:link w:val="a5"/>
    <w:uiPriority w:val="99"/>
    <w:unhideWhenUsed/>
    <w:rsid w:val="00E3302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33028"/>
  </w:style>
  <w:style w:type="paragraph" w:styleId="a6">
    <w:name w:val="footer"/>
    <w:basedOn w:val="a"/>
    <w:link w:val="a7"/>
    <w:uiPriority w:val="99"/>
    <w:unhideWhenUsed/>
    <w:rsid w:val="00E3302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33028"/>
  </w:style>
  <w:style w:type="paragraph" w:styleId="a8">
    <w:name w:val="Balloon Text"/>
    <w:basedOn w:val="a"/>
    <w:link w:val="a9"/>
    <w:uiPriority w:val="99"/>
    <w:semiHidden/>
    <w:unhideWhenUsed/>
    <w:rsid w:val="00C9216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0E29-8CB1-4080-B4CC-848C62F3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7956</Words>
  <Characters>4535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user</cp:lastModifiedBy>
  <cp:revision>4</cp:revision>
  <cp:lastPrinted>2022-06-30T08:56:00Z</cp:lastPrinted>
  <dcterms:created xsi:type="dcterms:W3CDTF">2022-06-30T09:49:00Z</dcterms:created>
  <dcterms:modified xsi:type="dcterms:W3CDTF">2022-10-25T10:40:00Z</dcterms:modified>
</cp:coreProperties>
</file>