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94" w:rsidRPr="0078017F" w:rsidRDefault="007013BA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 xml:space="preserve">  </w:t>
      </w:r>
      <w:r w:rsidR="00947994" w:rsidRPr="0078017F">
        <w:rPr>
          <w:rFonts w:ascii="Arial" w:hAnsi="Arial" w:cs="Arial"/>
          <w:sz w:val="26"/>
          <w:szCs w:val="26"/>
        </w:rPr>
        <w:t>Додаток</w:t>
      </w:r>
      <w:r w:rsidRPr="0078017F">
        <w:rPr>
          <w:rFonts w:ascii="Arial" w:hAnsi="Arial" w:cs="Arial"/>
          <w:sz w:val="26"/>
          <w:szCs w:val="26"/>
        </w:rPr>
        <w:t xml:space="preserve"> 2</w:t>
      </w:r>
    </w:p>
    <w:p w:rsidR="00947994" w:rsidRPr="0078017F" w:rsidRDefault="00947994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 xml:space="preserve">Затверджено </w:t>
      </w:r>
    </w:p>
    <w:p w:rsidR="00947994" w:rsidRPr="0078017F" w:rsidRDefault="00947994" w:rsidP="00947994">
      <w:pPr>
        <w:ind w:left="6379"/>
        <w:jc w:val="both"/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>ухвалою  міської  ради</w:t>
      </w:r>
    </w:p>
    <w:p w:rsidR="00947994" w:rsidRPr="0078017F" w:rsidRDefault="00947994" w:rsidP="00947994">
      <w:pPr>
        <w:ind w:left="6379"/>
        <w:jc w:val="both"/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>від ___________№____</w:t>
      </w:r>
    </w:p>
    <w:p w:rsidR="00403508" w:rsidRPr="0078017F" w:rsidRDefault="00403508" w:rsidP="00403508">
      <w:pPr>
        <w:rPr>
          <w:rFonts w:ascii="Arial" w:hAnsi="Arial" w:cs="Arial"/>
          <w:sz w:val="26"/>
          <w:szCs w:val="26"/>
        </w:rPr>
      </w:pPr>
    </w:p>
    <w:p w:rsidR="00A450AC" w:rsidRPr="0078017F" w:rsidRDefault="00A450AC" w:rsidP="00403508">
      <w:pPr>
        <w:rPr>
          <w:rFonts w:ascii="Arial" w:hAnsi="Arial" w:cs="Arial"/>
          <w:sz w:val="26"/>
          <w:szCs w:val="26"/>
        </w:rPr>
      </w:pPr>
    </w:p>
    <w:p w:rsidR="00A450AC" w:rsidRPr="0078017F" w:rsidRDefault="007013BA" w:rsidP="007013BA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  <w:r w:rsidRPr="0078017F">
        <w:rPr>
          <w:rFonts w:ascii="Arial" w:hAnsi="Arial" w:cs="Arial"/>
          <w:sz w:val="26"/>
          <w:szCs w:val="26"/>
          <w:lang w:eastAsia="uk-UA"/>
        </w:rPr>
        <w:t>ПРИМІРНИЙ ДОГОВІР № ____</w:t>
      </w:r>
    </w:p>
    <w:p w:rsidR="007013BA" w:rsidRPr="0078017F" w:rsidRDefault="007013BA" w:rsidP="007013BA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  <w:r w:rsidRPr="0078017F">
        <w:rPr>
          <w:rFonts w:ascii="Arial" w:hAnsi="Arial" w:cs="Arial"/>
          <w:sz w:val="26"/>
          <w:szCs w:val="26"/>
          <w:lang w:eastAsia="uk-UA"/>
        </w:rPr>
        <w:t>про оформлення права на тимчасове користування окремими конструктивними елементами благоустрою комунальної власності на умовах оренди для розміщення об’єктів над</w:t>
      </w:r>
      <w:r w:rsidR="005A056B" w:rsidRPr="0078017F">
        <w:rPr>
          <w:rFonts w:ascii="Arial" w:hAnsi="Arial" w:cs="Arial"/>
          <w:sz w:val="26"/>
          <w:szCs w:val="26"/>
          <w:lang w:eastAsia="uk-UA"/>
        </w:rPr>
        <w:t>ання послуг у сфері відпочинку та</w:t>
      </w:r>
      <w:r w:rsidRPr="0078017F">
        <w:rPr>
          <w:rFonts w:ascii="Arial" w:hAnsi="Arial" w:cs="Arial"/>
          <w:sz w:val="26"/>
          <w:szCs w:val="26"/>
          <w:lang w:eastAsia="uk-UA"/>
        </w:rPr>
        <w:t xml:space="preserve"> розваг</w:t>
      </w:r>
      <w:r w:rsidR="005A056B" w:rsidRPr="0078017F">
        <w:rPr>
          <w:rFonts w:ascii="Arial" w:hAnsi="Arial" w:cs="Arial"/>
          <w:sz w:val="26"/>
          <w:szCs w:val="26"/>
          <w:lang w:eastAsia="uk-UA"/>
        </w:rPr>
        <w:t xml:space="preserve"> </w:t>
      </w:r>
      <w:r w:rsidR="005A056B" w:rsidRPr="0078017F">
        <w:rPr>
          <w:rFonts w:ascii="Arial" w:hAnsi="Arial" w:cs="Arial"/>
          <w:sz w:val="26"/>
          <w:szCs w:val="26"/>
        </w:rPr>
        <w:t>на території Львівської міської територіальної громади</w:t>
      </w:r>
    </w:p>
    <w:p w:rsidR="00A450AC" w:rsidRPr="0078017F" w:rsidRDefault="00A450AC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A450AC" w:rsidRPr="0078017F" w:rsidRDefault="00A450AC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"_____"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________________ 20___ р.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ab/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ab/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ab/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м. Львів</w:t>
      </w:r>
    </w:p>
    <w:p w:rsidR="00A450AC" w:rsidRPr="0078017F" w:rsidRDefault="00A450AC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A450AC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 комунальної власності департаменту економічного розвитку (надалі – Орендодавець) в особі____________________________, який діє на підставі Положення про управління комунальної власності департаменту економічного розвитку Львівської міської ради, затвердженого рішенням виконавчого комітету ____________________, з однієї сторони та _________________________ (підприємство, організація, установа, фізична особа – підприємець тощо) в особі</w:t>
      </w:r>
      <w:r w:rsidR="00A450A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</w:t>
      </w:r>
      <w:r w:rsidR="00A450A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_________________________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(надалі – Орендар), який діє на підставі __________________</w:t>
      </w:r>
      <w:r w:rsidR="00A450A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="00A450A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(статут, положення, витяг з ЄДРПОУ та ФОП тощо) з другої сторони, на підставі результатів електронного аукціону (протокол </w:t>
      </w:r>
      <w:r w:rsidR="00A450A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від ________ № ____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) уклали цей </w:t>
      </w:r>
      <w:r w:rsidR="005A056B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оговір про таке:</w:t>
      </w:r>
    </w:p>
    <w:p w:rsidR="007013BA" w:rsidRPr="0078017F" w:rsidRDefault="007013BA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A450AC">
      <w:pPr>
        <w:ind w:firstLine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1. Предмет </w:t>
      </w:r>
      <w:r w:rsidR="005A056B"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д</w:t>
      </w: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оговору</w:t>
      </w:r>
    </w:p>
    <w:p w:rsidR="00A450AC" w:rsidRPr="0078017F" w:rsidRDefault="00A450AC" w:rsidP="00A450AC">
      <w:pPr>
        <w:ind w:firstLine="709"/>
        <w:jc w:val="center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7013BA" w:rsidRPr="0078017F" w:rsidRDefault="005A056B" w:rsidP="007013BA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1.1. Предметом цього д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 є надання Орендодавцем Орендареві права на тимчасове користування окремими конструктивними елементами благоустрою комунальної власності для розміщення об’єктів над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ання послуг у сфері відпочинку та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 _________________ (вказати тип об’єкта) (надалі – Об’єкт) площею ______ </w:t>
      </w:r>
      <w:proofErr w:type="spellStart"/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кв</w:t>
      </w:r>
      <w:proofErr w:type="spellEnd"/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м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на умо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вах оренди на термін _________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(з _________ до ___________ 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) з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а </w:t>
      </w:r>
      <w:proofErr w:type="spellStart"/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адресою</w:t>
      </w:r>
      <w:proofErr w:type="spellEnd"/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____________________________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7013BA" w:rsidRPr="0078017F" w:rsidRDefault="007013BA" w:rsidP="007013BA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1.2. Сторони домовилися, що цей договір не потребує підписання акту приймання-передачі між Орендодавцем та Орендарем. Орендар вступає у користування окремими конструктивними елементами благоуст</w:t>
      </w:r>
      <w:r w:rsidR="005A056B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рою з моменту підписання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оговору.</w:t>
      </w:r>
    </w:p>
    <w:p w:rsidR="00A450AC" w:rsidRPr="0078017F" w:rsidRDefault="00A450AC" w:rsidP="007013BA">
      <w:pPr>
        <w:ind w:left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1102CC">
      <w:pPr>
        <w:ind w:left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2. Зобов’язання сторін</w:t>
      </w:r>
    </w:p>
    <w:p w:rsidR="001102CC" w:rsidRPr="0078017F" w:rsidRDefault="001102CC" w:rsidP="001102CC">
      <w:pPr>
        <w:ind w:left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2.1. Орендодавець зобов’язується: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2.1.1. Надати у тимчасову оренду конструктивний елемент благоустрою комунальної власності для розміщення об’єктів надання послуг у сфері відпо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чинку і розваг ____________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(вказати тип об’єкта) площею ______ </w:t>
      </w:r>
      <w:proofErr w:type="spellStart"/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кв</w:t>
      </w:r>
      <w:proofErr w:type="spellEnd"/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 м (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тротуар, газон тощо) за </w:t>
      </w:r>
      <w:proofErr w:type="spellStart"/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адресою</w:t>
      </w:r>
      <w:proofErr w:type="spellEnd"/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_____________________________</w:t>
      </w:r>
      <w:r w:rsidR="00867F1D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2.2. Орендар зобов’язується: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2.2.1. Своєчасно та у повному обсязі сплачувати Орендодавцю вартість оренди окремих конструктивних елементів благоустрою комунальної власності.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2.2.2. Розмістити об’єкт надання послуг у сфері відпочинку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розваг ______________ вказати тип об’єкта) відповідно до умов цього договору без пошкодження конструктивних елементів благоустрою комунальної власності та озеленення, із забезпеченням безпеки населення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під час під’єднання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конструкції до електричної мережі, утримувати його у належному технічному і санітарному стані та впорядковувати (впорядкувати) місце його розташування.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2.2.2.1. Надавати безперешкодний доступ до Об’єкта для обстеження та контролю представникам районної адміністрації, офісу агломерації та розвитку громад, Львівського комунального підприємства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Муніципальна варта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"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2.2.3. Демонтувати Об’єкт післ</w:t>
      </w:r>
      <w:r w:rsidR="005A056B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 закінчення терміну дії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оговору, а також у разі виникнення потреби для реконструкції, ремонту чи будівництва на місці розташування Об’єкта, окрім проведення робіт, які пов’язані з облаштуванням та ремонтом Об’єкта.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2.2.4. </w:t>
      </w:r>
      <w:r w:rsidRPr="0078017F">
        <w:rPr>
          <w:rFonts w:ascii="Arial" w:hAnsi="Arial" w:cs="Arial"/>
          <w:sz w:val="26"/>
          <w:szCs w:val="26"/>
          <w:shd w:val="clear" w:color="auto" w:fill="FFFFFF"/>
        </w:rPr>
        <w:t> З метою виконан</w:t>
      </w:r>
      <w:r w:rsidR="005A056B" w:rsidRPr="0078017F">
        <w:rPr>
          <w:rFonts w:ascii="Arial" w:hAnsi="Arial" w:cs="Arial"/>
          <w:sz w:val="26"/>
          <w:szCs w:val="26"/>
          <w:shd w:val="clear" w:color="auto" w:fill="FFFFFF"/>
        </w:rPr>
        <w:t>ня зобов’язань Орендаря за цим д</w:t>
      </w:r>
      <w:r w:rsidRPr="0078017F">
        <w:rPr>
          <w:rFonts w:ascii="Arial" w:hAnsi="Arial" w:cs="Arial"/>
          <w:sz w:val="26"/>
          <w:szCs w:val="26"/>
          <w:shd w:val="clear" w:color="auto" w:fill="FFFFFF"/>
        </w:rPr>
        <w:t xml:space="preserve">оговором, а також з метою відшкодування можливих витрат на відновлення благоустрою </w:t>
      </w:r>
      <w:r w:rsidR="005A056B" w:rsidRPr="0078017F">
        <w:rPr>
          <w:rFonts w:ascii="Arial" w:hAnsi="Arial" w:cs="Arial"/>
          <w:sz w:val="26"/>
          <w:szCs w:val="26"/>
          <w:shd w:val="clear" w:color="auto" w:fill="FFFFFF"/>
        </w:rPr>
        <w:t>до або в день підписання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</w:rPr>
        <w:t xml:space="preserve">оговору сплатити на рахунок Орендодавця забезпечувальний депозит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</w:rPr>
        <w:t>у</w:t>
      </w:r>
      <w:r w:rsidRPr="0078017F">
        <w:rPr>
          <w:rFonts w:ascii="Arial" w:hAnsi="Arial" w:cs="Arial"/>
          <w:sz w:val="26"/>
          <w:szCs w:val="26"/>
          <w:shd w:val="clear" w:color="auto" w:fill="FFFFFF"/>
        </w:rPr>
        <w:t xml:space="preserve"> розмірі ___ (вказати кількість) орендних плат.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2.2.5. У тижневий термін листом повідомити Орендодавця про зміну адреси для листування, зміну банківського рахунку, зміну назви, зміну коду ЄДРПОУ, реорганізацію, ліквідацію чи припинення діяльності.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2.2.6. </w:t>
      </w:r>
      <w:r w:rsidRPr="0078017F">
        <w:rPr>
          <w:rFonts w:ascii="Arial" w:hAnsi="Arial" w:cs="Arial"/>
          <w:sz w:val="26"/>
          <w:szCs w:val="26"/>
        </w:rPr>
        <w:t>Дотримуватись правил благоустрою, громадського порядку, інших вимог законодавства</w:t>
      </w:r>
      <w:r w:rsidR="001102CC" w:rsidRPr="0078017F">
        <w:rPr>
          <w:rFonts w:ascii="Arial" w:hAnsi="Arial" w:cs="Arial"/>
          <w:sz w:val="26"/>
          <w:szCs w:val="26"/>
        </w:rPr>
        <w:t xml:space="preserve"> України</w:t>
      </w:r>
      <w:r w:rsidRPr="0078017F">
        <w:rPr>
          <w:rFonts w:ascii="Arial" w:hAnsi="Arial" w:cs="Arial"/>
          <w:sz w:val="26"/>
          <w:szCs w:val="26"/>
        </w:rPr>
        <w:t xml:space="preserve"> та цього Положення.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2.2.7. Інші додаткові умови оренди у разі їх зазначення в оголошенні про проведення аукціону (вказати).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1102CC">
      <w:pPr>
        <w:ind w:firstLine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3. Орендна плата і порядок розрахунків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3.1. Орендна плата визначена за результатами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аукціону та складає ______ грн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за перший місяць оренди, у тому числі ПДВ _____грн.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3.2. Орендна плата за січень-грудень року оренди, що настає за роком, на який припадає перший місяць оренди, визначається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способом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коригування орендної плати за перший місяць оренди на річний індекс інфляції року, на який припадає перший місяць оренди.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3.3. У разі припинення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/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розірвання договору оренди посеред календарного року, проводиться перерахунок оренд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ної плати з врахуванням у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сіх індексів інфляції з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період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 січня поточного року до дати припинення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/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розірвання договору оренди.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3.4. Орендар сплачує орендну плату на рахунок Орендодавця щомісяця до 15 числа поточного місяця оренди.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3.5. До дати укладення цього договору Орендар сплачує орендну плату за 2 місяці – перший і останній місяці оренди (авансовий платіж з орендної плати). Підставою для сплати авансового платежу є протокол про результати електронного аукціону.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 xml:space="preserve">3.6. На суму заборгованості Орендаря із сплати орендної плати нараховується пеня в розмірі подвійної облікової ставки Національного банку 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України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на дату нарахування пені від суми заборгованості за кожний день прострочення сплати орендної плати. При погашенні суми заборгованості (її частини) кошти, що сплачує Орендар, насамперед зараховуються у рахунок погашення пені, надалі – на погашення заборгованості з орендної плати.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3.7. Надміру сплачена сума орендної плати, що надійшла до бюджету Львівської міської територіальної громади, підлягає в установленому порядку зарахуванню в рахунок майбутніх платежів, а у разі неможливості такого зарахування у зв’язку з припиненням орендних відносин — поверненню Орендарю.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5A056B" w:rsidP="001102CC">
      <w:pPr>
        <w:ind w:firstLine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4. Припинення д</w:t>
      </w:r>
      <w:r w:rsidR="007013BA"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оговору і забезпечувальний депозит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4.1.</w:t>
      </w:r>
      <w:r w:rsidR="00867F1D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 разі припинення договору Орендар зобов’язаний: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4.1.1. Звільнити місце, де надавалися послуги у сфері відпочинку і розваг, зокрема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</w:t>
      </w:r>
      <w:r w:rsidR="001102CC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(вказати тип об’єкта).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4.1.2. Сплатити орендну плату, нараховану до дати, що передує даті звільнення місця розміщення Об’єкта, пеню (за наявності).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4.2. Протягом трьох робочих д</w:t>
      </w:r>
      <w:r w:rsidR="005A056B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нів з моменту припинення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 районна адміністрація та/або офіс агломерації та розвитку громад оглядає окремі конструктивні елементи благоустрою комунальної власності, які передавались в оренду, і фіксує їх поточний стан в акті огляду, який скеровується Орендодавцю. В акті також зазначається чи звільнив Орендар місце розміщення об’єкта.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4.3. Якщо Орендар після припинення договору не звільнив місце розміщення Об’єкта у стро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ки, передбачені п. 4.1.1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оговору, Орендар сплачує на рахунок Орендодавця неустойку у розмірі подвійної орендної плати за кожний день користування Майном після дат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и припинення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 до дати фактичного звільнення місця розміщення Об’єкта.</w:t>
      </w:r>
    </w:p>
    <w:p w:rsidR="007013BA" w:rsidRPr="0078017F" w:rsidRDefault="00867F1D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4.4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 Забезпечувальний депозит, сплачени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й відповідно до п. 2.2.4 цього д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оговору, Орендодавець повертає Орендарю протягом п’яти робочих днів після отримання від районної адміністрації</w:t>
      </w:r>
      <w:r w:rsidR="007013BA" w:rsidRPr="0078017F">
        <w:rPr>
          <w:rFonts w:ascii="Arial" w:hAnsi="Arial" w:cs="Arial"/>
          <w:sz w:val="26"/>
          <w:szCs w:val="26"/>
        </w:rPr>
        <w:t xml:space="preserve"> та/або офісу агломерації та розвитку громад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 примірника акту огляду, підписаного без зауважень, або здійснює вирахування сум,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визначених у пункті 4.7 цього д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оговору, у разі наявності зауважень районної адміністрації та/або офісу агломерації та розвитку громад або Орендодавця.</w:t>
      </w:r>
    </w:p>
    <w:p w:rsidR="007013BA" w:rsidRPr="0078017F" w:rsidRDefault="00867F1D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4.5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 Орендодавець перераховує забезпечувальний депозит у повному обсязі до місцевого бюджету, якщо Орендар не звільнив місце розміщення Об’єкта надання послуг у сфері відпочинку і розваг у строк, визначений цим договором.</w:t>
      </w:r>
    </w:p>
    <w:p w:rsidR="007013BA" w:rsidRPr="0078017F" w:rsidRDefault="00867F1D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4.6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 Орендодавець не пізніше п’ятого робочого дня з моменту отримання від районної адміністрації </w:t>
      </w:r>
      <w:r w:rsidR="007013BA" w:rsidRPr="0078017F">
        <w:rPr>
          <w:rFonts w:ascii="Arial" w:hAnsi="Arial" w:cs="Arial"/>
          <w:sz w:val="26"/>
          <w:szCs w:val="26"/>
        </w:rPr>
        <w:t>та/або офісу агломерації та розвитку громад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примірника акту огляду із зауваженнями (або за наявності зауважень Орендодавця) зараховує забезпечувальний депозит в рахунок невиконаних зобов’язань Орендаря і перераховує забезпечувальний депозит на погашення зобов’язань Орендаря у такій черговості:</w:t>
      </w:r>
    </w:p>
    <w:p w:rsidR="007013BA" w:rsidRPr="0078017F" w:rsidRDefault="00867F1D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4.6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.1. У першу чергу погашаються зобов’язання Орендаря із сплати пені.</w:t>
      </w:r>
    </w:p>
    <w:p w:rsidR="007013BA" w:rsidRPr="0078017F" w:rsidRDefault="00867F1D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4.6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.2. У другу чергу погашаються зобов’язання Орендаря зі сплати неустойки.</w:t>
      </w:r>
    </w:p>
    <w:p w:rsidR="007013BA" w:rsidRPr="0078017F" w:rsidRDefault="00867F1D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4.6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.3. У третю чергу погашаються зобов’язання Орендаря із сплати орендної плати.</w:t>
      </w:r>
    </w:p>
    <w:p w:rsidR="007013BA" w:rsidRPr="0078017F" w:rsidRDefault="00867F1D" w:rsidP="00A450AC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4.6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.4. У четверту чергу погашаються зобов’язання Орендаря з компенсації витрат на відновлення елементів благоустрою.</w:t>
      </w:r>
    </w:p>
    <w:p w:rsidR="007013BA" w:rsidRPr="00A2510E" w:rsidRDefault="007013BA" w:rsidP="007013BA">
      <w:pPr>
        <w:ind w:firstLine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EE0607">
      <w:pPr>
        <w:ind w:firstLine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5. Відповідальність сторін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5.1. За невиконання або неналежне викона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ння зобов’язань Сторони за цим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оговором несуть відповідальність згідно з чинним законодавством України.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5.2. Спори, які 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виникають між сторонами за цим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оговором або у зв’язку з ним, вирішуються у порядку, встановленому законодавством України.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5.3. Прострочення Орендаря зі сплати орендної плати на строк більше трьох місяців або сумарна заборго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ваність з орендної плати більша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ніж плата за три міся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ці, є підставою для розірвання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5.4. Ризик випадкового пошкодження або знищення Об’єкта або його частини несе Орендар.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5.5. За неви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конання вимог пункту 2.2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 Орендар несе відповідальність згідно із законодавством України.</w:t>
      </w:r>
    </w:p>
    <w:p w:rsidR="00A450AC" w:rsidRPr="0078017F" w:rsidRDefault="00A450AC" w:rsidP="007013BA">
      <w:pPr>
        <w:ind w:left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EE0607">
      <w:pPr>
        <w:ind w:left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6. Прикінцеві положення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7013BA" w:rsidRPr="0078017F" w:rsidRDefault="00EE0607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6.1. У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 зміни та доповнення до цього д</w:t>
      </w:r>
      <w:r w:rsidR="007013BA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 мають однакову з ним юридичну силу, якщо вони оформлені письмово і підписані уповноваженими представниками сторін.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6.2. Додатки (незалежно від дати їх оформлення), підписані сторонами з м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етою належного виконання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оговору, є його невід’ємною частиною.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6.3. Термін дії договору становить 1 рік.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6.4. Договір припиняється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/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розривається у разі: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6.4.1. Закінчення терміну його дії.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6.4.2. Достроково за згодою сторін.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6.5. Сторони домовилися, що: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6.5.1. Договір припиняється в односторонньому порядку Орендодавцем у разі </w:t>
      </w:r>
      <w:r w:rsidR="00A251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допущення орендарем прострочення сплати орендної плати на строк більше трьох місяців або якщо сумарна заборгованість з орендної плати більша, ніж плата за три місяці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6.5.2. О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рендар має право розірвати дію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оговору оренди в односторонньому порядку, направивши рекомендованим листом повідомлення про намір розірвання договору Орендодавцю за 60 днів до запланованої дати його розірвання. Договір вважатиметься розірваним на 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               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61 день 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з дня відправлення повідомлення про намір розірвання договору.</w:t>
      </w:r>
    </w:p>
    <w:p w:rsidR="00EE0607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6.6. Договір складений у трьох примірниках, які мають однакову юридичну силу. Два примірники зб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ерігається в Орендодавця, один ‒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в Орендаря.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6.7. Обидві сторони є взаємно незалежними юридично та фактично, володіють достатньою інформацією про орендні відносини.</w:t>
      </w:r>
    </w:p>
    <w:p w:rsidR="007013BA" w:rsidRPr="0078017F" w:rsidRDefault="007013BA" w:rsidP="007013BA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6.8. Післ</w:t>
      </w:r>
      <w:r w:rsidR="00F06A01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я закінчення терміну дії цього д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оговору подальші взаємовід</w:t>
      </w:r>
      <w:r w:rsidR="00867F1D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носини сторін регулюються </w:t>
      </w:r>
      <w:r w:rsidR="00A2510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цим Положенням</w:t>
      </w:r>
      <w:bookmarkStart w:id="0" w:name="_GoBack"/>
      <w:bookmarkEnd w:id="0"/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A450AC" w:rsidRPr="0078017F" w:rsidRDefault="00A450AC" w:rsidP="007013BA">
      <w:pPr>
        <w:ind w:left="708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</w:p>
    <w:p w:rsidR="007013BA" w:rsidRPr="0078017F" w:rsidRDefault="007013BA" w:rsidP="00EE0607">
      <w:pPr>
        <w:ind w:left="708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 xml:space="preserve">7. Додатки до цього </w:t>
      </w:r>
      <w:r w:rsidR="00F06A01"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д</w:t>
      </w: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оговору</w:t>
      </w:r>
    </w:p>
    <w:p w:rsidR="00A450AC" w:rsidRPr="0078017F" w:rsidRDefault="007013BA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>1.</w:t>
      </w:r>
      <w:r w:rsidR="00EE0607" w:rsidRPr="0078017F">
        <w:rPr>
          <w:rFonts w:ascii="Arial" w:hAnsi="Arial" w:cs="Arial"/>
          <w:bCs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_____________________________________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_____________________</w:t>
      </w:r>
      <w:r w:rsidR="00867F1D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A450AC" w:rsidRPr="0078017F" w:rsidRDefault="007013BA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2.</w:t>
      </w:r>
      <w:r w:rsidR="00EE0607"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78017F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__________________________________________________________</w:t>
      </w:r>
      <w:r w:rsidR="00867F1D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A450AC" w:rsidRPr="0078017F" w:rsidRDefault="00A450AC" w:rsidP="007013BA">
      <w:pPr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EE0607" w:rsidRPr="0078017F" w:rsidRDefault="007013BA" w:rsidP="00EE0607">
      <w:pPr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</w:pPr>
      <w:r w:rsidRPr="0078017F">
        <w:rPr>
          <w:rFonts w:ascii="Arial" w:hAnsi="Arial" w:cs="Arial"/>
          <w:b/>
          <w:bCs/>
          <w:sz w:val="26"/>
          <w:szCs w:val="26"/>
          <w:shd w:val="clear" w:color="auto" w:fill="FFFFFF"/>
          <w:lang w:eastAsia="uk-UA"/>
        </w:rPr>
        <w:t>8. Юридичні адреси та банківські реквізити сторін</w:t>
      </w:r>
    </w:p>
    <w:p w:rsidR="00EE0607" w:rsidRPr="0078017F" w:rsidRDefault="00EE0607" w:rsidP="00FD37AB">
      <w:pPr>
        <w:rPr>
          <w:rFonts w:ascii="Arial" w:hAnsi="Arial" w:cs="Arial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109C8" w:rsidRPr="0078017F" w:rsidTr="006109C8">
        <w:trPr>
          <w:trHeight w:val="4258"/>
        </w:trPr>
        <w:tc>
          <w:tcPr>
            <w:tcW w:w="4672" w:type="dxa"/>
          </w:tcPr>
          <w:p w:rsidR="00EE0607" w:rsidRPr="0078017F" w:rsidRDefault="00EE0607" w:rsidP="00FD37AB">
            <w:pPr>
              <w:rPr>
                <w:rFonts w:ascii="Arial" w:hAnsi="Arial" w:cs="Arial"/>
                <w:sz w:val="26"/>
                <w:szCs w:val="26"/>
              </w:rPr>
            </w:pP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t>Орендодавець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Назва:________________________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Адреса:_______________________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Р/р___________________________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МФО_________________________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ЄДРПОУ_______________________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№ свідоцтва про реєстрацію платника ПДВ__________________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Ідентифікаційний код №_________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Система оподаткування 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Телефон: 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Підпис: 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м. п.</w:t>
            </w:r>
          </w:p>
        </w:tc>
        <w:tc>
          <w:tcPr>
            <w:tcW w:w="4672" w:type="dxa"/>
          </w:tcPr>
          <w:p w:rsidR="00EE0607" w:rsidRPr="0078017F" w:rsidRDefault="00EE0607" w:rsidP="00FD37AB">
            <w:pPr>
              <w:rPr>
                <w:rFonts w:ascii="Arial" w:hAnsi="Arial" w:cs="Arial"/>
                <w:sz w:val="26"/>
                <w:szCs w:val="26"/>
              </w:rPr>
            </w:pP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t>Орендар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Назва: 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Адреса:______________________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Р/р__________________________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МФО________________________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ЄДРПОУ_____________________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№ свідоцтва про реєстрацію платника ПДВ_________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Ідентифікаційний код №_________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Система оподаткування 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Телефон: 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Підпис: _______________________</w:t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</w:r>
            <w:r w:rsidRPr="0078017F">
              <w:rPr>
                <w:rFonts w:ascii="Arial" w:hAnsi="Arial" w:cs="Arial"/>
                <w:sz w:val="26"/>
                <w:szCs w:val="26"/>
                <w:lang w:eastAsia="uk-UA"/>
              </w:rPr>
              <w:br/>
              <w:t>м. п.</w:t>
            </w:r>
          </w:p>
        </w:tc>
      </w:tr>
    </w:tbl>
    <w:p w:rsidR="00EE0607" w:rsidRPr="0078017F" w:rsidRDefault="00EE0607" w:rsidP="00FD37AB">
      <w:pPr>
        <w:rPr>
          <w:rFonts w:ascii="Arial" w:hAnsi="Arial" w:cs="Arial"/>
          <w:sz w:val="26"/>
          <w:szCs w:val="26"/>
        </w:rPr>
      </w:pPr>
    </w:p>
    <w:p w:rsidR="00EE0607" w:rsidRPr="0078017F" w:rsidRDefault="00EE0607" w:rsidP="00FD37AB">
      <w:pPr>
        <w:rPr>
          <w:rFonts w:ascii="Arial" w:hAnsi="Arial" w:cs="Arial"/>
          <w:sz w:val="26"/>
          <w:szCs w:val="26"/>
        </w:rPr>
      </w:pPr>
    </w:p>
    <w:p w:rsidR="00EE0607" w:rsidRPr="0078017F" w:rsidRDefault="00EE0607" w:rsidP="00FD37AB">
      <w:pPr>
        <w:rPr>
          <w:rFonts w:ascii="Arial" w:hAnsi="Arial" w:cs="Arial"/>
          <w:sz w:val="26"/>
          <w:szCs w:val="26"/>
        </w:rPr>
      </w:pPr>
    </w:p>
    <w:p w:rsidR="00403508" w:rsidRPr="0078017F" w:rsidRDefault="00403508" w:rsidP="00403508">
      <w:pPr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>Секретар ради</w:t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  <w:t>Маркіян ЛОПАЧАК</w:t>
      </w:r>
    </w:p>
    <w:p w:rsidR="00403508" w:rsidRPr="0078017F" w:rsidRDefault="00403508" w:rsidP="00403508">
      <w:pPr>
        <w:rPr>
          <w:rFonts w:ascii="Arial" w:hAnsi="Arial" w:cs="Arial"/>
          <w:sz w:val="26"/>
          <w:szCs w:val="26"/>
        </w:rPr>
      </w:pPr>
    </w:p>
    <w:p w:rsidR="00403508" w:rsidRPr="0078017F" w:rsidRDefault="00403508" w:rsidP="00403508">
      <w:pPr>
        <w:ind w:firstLine="708"/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>Віза:</w:t>
      </w:r>
    </w:p>
    <w:p w:rsidR="00403508" w:rsidRPr="0078017F" w:rsidRDefault="00403508" w:rsidP="00403508">
      <w:pPr>
        <w:rPr>
          <w:rFonts w:ascii="Arial" w:hAnsi="Arial" w:cs="Arial"/>
          <w:sz w:val="26"/>
          <w:szCs w:val="26"/>
        </w:rPr>
      </w:pPr>
    </w:p>
    <w:p w:rsidR="007013BA" w:rsidRPr="0078017F" w:rsidRDefault="007013BA" w:rsidP="007013BA">
      <w:pPr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967E87" w:rsidRPr="0078017F" w:rsidRDefault="007013BA" w:rsidP="00403508">
      <w:pPr>
        <w:rPr>
          <w:rFonts w:ascii="Arial" w:hAnsi="Arial" w:cs="Arial"/>
          <w:sz w:val="26"/>
          <w:szCs w:val="26"/>
        </w:rPr>
      </w:pPr>
      <w:r w:rsidRPr="0078017F">
        <w:rPr>
          <w:rFonts w:ascii="Arial" w:hAnsi="Arial" w:cs="Arial"/>
          <w:sz w:val="26"/>
          <w:szCs w:val="26"/>
        </w:rPr>
        <w:t>економічного розвитку</w:t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</w:r>
      <w:r w:rsidRPr="0078017F">
        <w:rPr>
          <w:rFonts w:ascii="Arial" w:hAnsi="Arial" w:cs="Arial"/>
          <w:sz w:val="26"/>
          <w:szCs w:val="26"/>
        </w:rPr>
        <w:tab/>
        <w:t>Інна СВИСТУН</w:t>
      </w:r>
    </w:p>
    <w:sectPr w:rsidR="00967E87" w:rsidRPr="0078017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3F" w:rsidRDefault="00425D3F">
      <w:r>
        <w:separator/>
      </w:r>
    </w:p>
  </w:endnote>
  <w:endnote w:type="continuationSeparator" w:id="0">
    <w:p w:rsidR="00425D3F" w:rsidRDefault="0042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3F" w:rsidRDefault="00425D3F">
      <w:r>
        <w:separator/>
      </w:r>
    </w:p>
  </w:footnote>
  <w:footnote w:type="continuationSeparator" w:id="0">
    <w:p w:rsidR="00425D3F" w:rsidRDefault="0042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10E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02CC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23407"/>
    <w:rsid w:val="00425D3F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056B"/>
    <w:rsid w:val="005A76F8"/>
    <w:rsid w:val="005A77D2"/>
    <w:rsid w:val="005B2385"/>
    <w:rsid w:val="005B6AD9"/>
    <w:rsid w:val="005B7757"/>
    <w:rsid w:val="005C0F38"/>
    <w:rsid w:val="005D0F50"/>
    <w:rsid w:val="006109C8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13BA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017F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67F1D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2510E"/>
    <w:rsid w:val="00A33325"/>
    <w:rsid w:val="00A3471E"/>
    <w:rsid w:val="00A34FC0"/>
    <w:rsid w:val="00A35DDE"/>
    <w:rsid w:val="00A360A5"/>
    <w:rsid w:val="00A36A39"/>
    <w:rsid w:val="00A450AC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B43A7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29B8"/>
    <w:rsid w:val="00E85106"/>
    <w:rsid w:val="00E87092"/>
    <w:rsid w:val="00E94201"/>
    <w:rsid w:val="00E9700B"/>
    <w:rsid w:val="00EA422B"/>
    <w:rsid w:val="00EA615C"/>
    <w:rsid w:val="00EC17AE"/>
    <w:rsid w:val="00ED0942"/>
    <w:rsid w:val="00EE0607"/>
    <w:rsid w:val="00EE458A"/>
    <w:rsid w:val="00EF5ED3"/>
    <w:rsid w:val="00F04101"/>
    <w:rsid w:val="00F06A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10E6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145B6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DCB2-BAF5-49FC-9CD4-83185ACC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1402</Words>
  <Characters>9918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67</cp:revision>
  <cp:lastPrinted>2025-12-15T07:40:00Z</cp:lastPrinted>
  <dcterms:created xsi:type="dcterms:W3CDTF">2021-07-02T07:40:00Z</dcterms:created>
  <dcterms:modified xsi:type="dcterms:W3CDTF">2025-12-15T07:41:00Z</dcterms:modified>
</cp:coreProperties>
</file>