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7E8DA0" w14:textId="4122525A" w:rsidR="00BF4484" w:rsidRPr="007E6AFC" w:rsidRDefault="00BF4484" w:rsidP="00BF4484">
      <w:pPr>
        <w:pStyle w:val="a8"/>
        <w:rPr>
          <w:rFonts w:ascii="Arial" w:hAnsi="Arial" w:cs="Arial"/>
          <w:sz w:val="26"/>
          <w:szCs w:val="26"/>
          <w:lang w:val="uk-UA"/>
        </w:rPr>
      </w:pP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000D658D" w:rsidRPr="007E6AFC">
        <w:rPr>
          <w:rFonts w:ascii="Arial" w:hAnsi="Arial" w:cs="Arial"/>
          <w:sz w:val="26"/>
          <w:szCs w:val="26"/>
        </w:rPr>
        <w:tab/>
      </w:r>
      <w:r w:rsidRPr="007E6AFC">
        <w:rPr>
          <w:rFonts w:ascii="Arial" w:hAnsi="Arial" w:cs="Arial"/>
          <w:sz w:val="26"/>
          <w:szCs w:val="26"/>
        </w:rPr>
        <w:t>Додаток</w:t>
      </w:r>
    </w:p>
    <w:p w14:paraId="7C0E9B36" w14:textId="258008FE" w:rsidR="00BF4484" w:rsidRPr="007E6AFC" w:rsidRDefault="00BF4484" w:rsidP="00BF4484">
      <w:pPr>
        <w:pStyle w:val="a8"/>
        <w:rPr>
          <w:rFonts w:ascii="Arial" w:hAnsi="Arial" w:cs="Arial"/>
          <w:sz w:val="26"/>
          <w:szCs w:val="26"/>
        </w:rPr>
      </w:pP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t xml:space="preserve"> </w:t>
      </w:r>
      <w:r w:rsidRPr="007E6AFC">
        <w:rPr>
          <w:rFonts w:ascii="Arial" w:hAnsi="Arial" w:cs="Arial"/>
          <w:sz w:val="26"/>
          <w:szCs w:val="26"/>
        </w:rPr>
        <w:tab/>
      </w:r>
      <w:r w:rsidRPr="007E6AFC">
        <w:rPr>
          <w:rFonts w:ascii="Arial" w:hAnsi="Arial" w:cs="Arial"/>
          <w:sz w:val="26"/>
          <w:szCs w:val="26"/>
        </w:rPr>
        <w:tab/>
      </w:r>
      <w:r w:rsidR="000D658D" w:rsidRPr="007E6AFC">
        <w:rPr>
          <w:rFonts w:ascii="Arial" w:hAnsi="Arial" w:cs="Arial"/>
          <w:sz w:val="26"/>
          <w:szCs w:val="26"/>
        </w:rPr>
        <w:tab/>
      </w:r>
      <w:r w:rsidRPr="007E6AFC">
        <w:rPr>
          <w:rFonts w:ascii="Arial" w:hAnsi="Arial" w:cs="Arial"/>
          <w:sz w:val="26"/>
          <w:szCs w:val="26"/>
        </w:rPr>
        <w:t>Затверджено</w:t>
      </w:r>
    </w:p>
    <w:p w14:paraId="576565FF" w14:textId="0CDF9522" w:rsidR="00BF4484" w:rsidRPr="007E6AFC" w:rsidRDefault="00BF4484" w:rsidP="00BF4484">
      <w:pPr>
        <w:pStyle w:val="a8"/>
        <w:rPr>
          <w:rFonts w:ascii="Arial" w:hAnsi="Arial" w:cs="Arial"/>
          <w:sz w:val="26"/>
          <w:szCs w:val="26"/>
        </w:rPr>
      </w:pPr>
      <w:r w:rsidRPr="007E6AFC">
        <w:rPr>
          <w:rFonts w:ascii="Arial" w:hAnsi="Arial" w:cs="Arial"/>
          <w:sz w:val="26"/>
          <w:szCs w:val="26"/>
        </w:rPr>
        <w:t xml:space="preserve"> </w:t>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000E70EA" w:rsidRPr="007E6AFC">
        <w:rPr>
          <w:rFonts w:ascii="Arial" w:hAnsi="Arial" w:cs="Arial"/>
          <w:sz w:val="26"/>
          <w:szCs w:val="26"/>
          <w:lang w:val="uk-UA"/>
        </w:rPr>
        <w:t>ухвалою</w:t>
      </w:r>
      <w:r w:rsidRPr="007E6AFC">
        <w:rPr>
          <w:rFonts w:ascii="Arial" w:hAnsi="Arial" w:cs="Arial"/>
          <w:sz w:val="26"/>
          <w:szCs w:val="26"/>
        </w:rPr>
        <w:t xml:space="preserve"> </w:t>
      </w:r>
      <w:r w:rsidR="000D658D" w:rsidRPr="007E6AFC">
        <w:rPr>
          <w:rFonts w:ascii="Arial" w:hAnsi="Arial" w:cs="Arial"/>
          <w:sz w:val="26"/>
          <w:szCs w:val="26"/>
          <w:lang w:val="uk-UA"/>
        </w:rPr>
        <w:t xml:space="preserve"> </w:t>
      </w:r>
      <w:r w:rsidR="000E70EA" w:rsidRPr="007E6AFC">
        <w:rPr>
          <w:rFonts w:ascii="Arial" w:hAnsi="Arial" w:cs="Arial"/>
          <w:sz w:val="26"/>
          <w:szCs w:val="26"/>
          <w:lang w:val="uk-UA"/>
        </w:rPr>
        <w:t xml:space="preserve">міської </w:t>
      </w:r>
      <w:r w:rsidR="000D658D" w:rsidRPr="007E6AFC">
        <w:rPr>
          <w:rFonts w:ascii="Arial" w:hAnsi="Arial" w:cs="Arial"/>
          <w:sz w:val="26"/>
          <w:szCs w:val="26"/>
          <w:lang w:val="uk-UA"/>
        </w:rPr>
        <w:t xml:space="preserve"> </w:t>
      </w:r>
      <w:r w:rsidR="000E70EA" w:rsidRPr="007E6AFC">
        <w:rPr>
          <w:rFonts w:ascii="Arial" w:hAnsi="Arial" w:cs="Arial"/>
          <w:sz w:val="26"/>
          <w:szCs w:val="26"/>
          <w:lang w:val="uk-UA"/>
        </w:rPr>
        <w:t>ради</w:t>
      </w:r>
    </w:p>
    <w:p w14:paraId="6806B962" w14:textId="7ED26D09" w:rsidR="00BF4484" w:rsidRPr="007E6AFC" w:rsidRDefault="00BF4484" w:rsidP="00BF4484">
      <w:pPr>
        <w:pStyle w:val="a8"/>
        <w:rPr>
          <w:rFonts w:ascii="Arial" w:hAnsi="Arial" w:cs="Arial"/>
          <w:sz w:val="26"/>
          <w:szCs w:val="26"/>
        </w:rPr>
      </w:pP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000D658D" w:rsidRPr="007E6AFC">
        <w:rPr>
          <w:rFonts w:ascii="Arial" w:hAnsi="Arial" w:cs="Arial"/>
          <w:sz w:val="26"/>
          <w:szCs w:val="26"/>
        </w:rPr>
        <w:t>від __________ № ____</w:t>
      </w:r>
    </w:p>
    <w:p w14:paraId="364ADB79" w14:textId="5A728B4F" w:rsidR="00017E36" w:rsidRPr="007E6AFC" w:rsidRDefault="00017E36" w:rsidP="00017E36">
      <w:pPr>
        <w:jc w:val="both"/>
        <w:rPr>
          <w:rFonts w:ascii="Arial" w:hAnsi="Arial" w:cs="Arial"/>
          <w:sz w:val="26"/>
          <w:szCs w:val="26"/>
        </w:rPr>
      </w:pPr>
    </w:p>
    <w:p w14:paraId="70D27D15" w14:textId="77777777" w:rsidR="00017E36" w:rsidRPr="007E6AFC" w:rsidRDefault="00017E36" w:rsidP="00017E36">
      <w:pPr>
        <w:jc w:val="center"/>
        <w:rPr>
          <w:rFonts w:ascii="Arial" w:hAnsi="Arial" w:cs="Arial"/>
          <w:sz w:val="26"/>
          <w:szCs w:val="26"/>
        </w:rPr>
      </w:pPr>
      <w:r w:rsidRPr="007E6AFC">
        <w:rPr>
          <w:rFonts w:ascii="Arial" w:hAnsi="Arial" w:cs="Arial"/>
          <w:sz w:val="26"/>
          <w:szCs w:val="26"/>
        </w:rPr>
        <w:t>КОМПЛЕКСНА МУНІЦИПАЛЬНА ПРОГРАМА</w:t>
      </w:r>
    </w:p>
    <w:p w14:paraId="56157D72" w14:textId="77777777" w:rsidR="00D10400" w:rsidRPr="007E6AFC" w:rsidRDefault="00017E36" w:rsidP="00D10400">
      <w:pPr>
        <w:jc w:val="center"/>
        <w:rPr>
          <w:rFonts w:ascii="Arial" w:eastAsia="Arial" w:hAnsi="Arial" w:cs="Arial"/>
          <w:color w:val="000000"/>
          <w:sz w:val="26"/>
          <w:szCs w:val="26"/>
        </w:rPr>
      </w:pPr>
      <w:r w:rsidRPr="007E6AFC">
        <w:rPr>
          <w:rFonts w:ascii="Arial" w:eastAsia="Arial" w:hAnsi="Arial" w:cs="Arial"/>
          <w:color w:val="000000"/>
          <w:sz w:val="26"/>
          <w:szCs w:val="26"/>
        </w:rPr>
        <w:t>поводження з ві</w:t>
      </w:r>
      <w:r w:rsidR="00D10400" w:rsidRPr="007E6AFC">
        <w:rPr>
          <w:rFonts w:ascii="Arial" w:eastAsia="Arial" w:hAnsi="Arial" w:cs="Arial"/>
          <w:color w:val="000000"/>
          <w:sz w:val="26"/>
          <w:szCs w:val="26"/>
        </w:rPr>
        <w:t xml:space="preserve">дходами побутового електронного </w:t>
      </w:r>
      <w:r w:rsidRPr="007E6AFC">
        <w:rPr>
          <w:rFonts w:ascii="Arial" w:eastAsia="Arial" w:hAnsi="Arial" w:cs="Arial"/>
          <w:color w:val="000000"/>
          <w:sz w:val="26"/>
          <w:szCs w:val="26"/>
        </w:rPr>
        <w:t>та електричного</w:t>
      </w:r>
    </w:p>
    <w:p w14:paraId="117A7122" w14:textId="77777777" w:rsidR="00D10400" w:rsidRPr="007E6AFC" w:rsidRDefault="00BA3C27" w:rsidP="00D10400">
      <w:pPr>
        <w:jc w:val="center"/>
        <w:rPr>
          <w:rFonts w:ascii="Arial" w:eastAsia="Arial" w:hAnsi="Arial" w:cs="Arial"/>
          <w:color w:val="000000"/>
          <w:sz w:val="26"/>
          <w:szCs w:val="26"/>
        </w:rPr>
      </w:pPr>
      <w:r w:rsidRPr="007E6AFC">
        <w:rPr>
          <w:rFonts w:ascii="Arial" w:eastAsia="Arial" w:hAnsi="Arial" w:cs="Arial"/>
          <w:color w:val="000000"/>
          <w:sz w:val="26"/>
          <w:szCs w:val="26"/>
        </w:rPr>
        <w:t>устаткування на територі</w:t>
      </w:r>
      <w:r w:rsidR="00D10400" w:rsidRPr="007E6AFC">
        <w:rPr>
          <w:rFonts w:ascii="Arial" w:eastAsia="Arial" w:hAnsi="Arial" w:cs="Arial"/>
          <w:color w:val="000000"/>
          <w:sz w:val="26"/>
          <w:szCs w:val="26"/>
        </w:rPr>
        <w:t xml:space="preserve">ї </w:t>
      </w:r>
      <w:r w:rsidR="00017E36" w:rsidRPr="007E6AFC">
        <w:rPr>
          <w:rFonts w:ascii="Arial" w:eastAsia="Arial" w:hAnsi="Arial" w:cs="Arial"/>
          <w:color w:val="000000"/>
          <w:sz w:val="26"/>
          <w:szCs w:val="26"/>
        </w:rPr>
        <w:t>Львівської</w:t>
      </w:r>
      <w:r w:rsidR="00D10400" w:rsidRPr="007E6AFC">
        <w:rPr>
          <w:rFonts w:ascii="Arial" w:eastAsia="Arial" w:hAnsi="Arial" w:cs="Arial"/>
          <w:color w:val="000000"/>
          <w:sz w:val="26"/>
          <w:szCs w:val="26"/>
        </w:rPr>
        <w:t xml:space="preserve"> міської територіальної громади</w:t>
      </w:r>
    </w:p>
    <w:p w14:paraId="2152DC5A" w14:textId="529E7869" w:rsidR="00017E36" w:rsidRPr="007E6AFC" w:rsidRDefault="00CB0C7F" w:rsidP="00D10400">
      <w:pPr>
        <w:jc w:val="center"/>
        <w:rPr>
          <w:rFonts w:ascii="Arial" w:eastAsia="Arial" w:hAnsi="Arial" w:cs="Arial"/>
          <w:color w:val="000000"/>
          <w:sz w:val="26"/>
          <w:szCs w:val="26"/>
        </w:rPr>
      </w:pPr>
      <w:r w:rsidRPr="007E6AFC">
        <w:rPr>
          <w:rFonts w:ascii="Arial" w:eastAsia="Arial" w:hAnsi="Arial" w:cs="Arial"/>
          <w:color w:val="000000"/>
          <w:sz w:val="26"/>
          <w:szCs w:val="26"/>
        </w:rPr>
        <w:t>на 2023-2027</w:t>
      </w:r>
      <w:r w:rsidR="00017E36" w:rsidRPr="007E6AFC">
        <w:rPr>
          <w:rFonts w:ascii="Arial" w:eastAsia="Arial" w:hAnsi="Arial" w:cs="Arial"/>
          <w:color w:val="000000"/>
          <w:sz w:val="26"/>
          <w:szCs w:val="26"/>
        </w:rPr>
        <w:t xml:space="preserve"> роки</w:t>
      </w:r>
    </w:p>
    <w:p w14:paraId="530EC030" w14:textId="77777777" w:rsidR="00017E36" w:rsidRPr="007E6AFC" w:rsidRDefault="00017E36" w:rsidP="00B3049C">
      <w:pPr>
        <w:rPr>
          <w:rFonts w:ascii="Arial" w:hAnsi="Arial" w:cs="Arial"/>
          <w:sz w:val="26"/>
          <w:szCs w:val="26"/>
        </w:rPr>
      </w:pPr>
    </w:p>
    <w:p w14:paraId="77EFD145" w14:textId="77777777" w:rsidR="00017E36" w:rsidRPr="007E6AFC" w:rsidRDefault="00017E36" w:rsidP="00B3049C">
      <w:pPr>
        <w:jc w:val="center"/>
        <w:rPr>
          <w:rFonts w:ascii="Arial" w:hAnsi="Arial" w:cs="Arial"/>
          <w:b/>
          <w:sz w:val="26"/>
          <w:szCs w:val="26"/>
        </w:rPr>
      </w:pPr>
      <w:r w:rsidRPr="007E6AFC">
        <w:rPr>
          <w:rFonts w:ascii="Arial" w:hAnsi="Arial" w:cs="Arial"/>
          <w:b/>
          <w:sz w:val="26"/>
          <w:szCs w:val="26"/>
        </w:rPr>
        <w:t>Вступ</w:t>
      </w:r>
    </w:p>
    <w:p w14:paraId="463C411F" w14:textId="77777777" w:rsidR="007F712C" w:rsidRPr="007E6AFC" w:rsidRDefault="007F712C" w:rsidP="00B3049C">
      <w:pPr>
        <w:rPr>
          <w:rFonts w:ascii="Arial" w:hAnsi="Arial" w:cs="Arial"/>
          <w:b/>
          <w:sz w:val="26"/>
          <w:szCs w:val="26"/>
        </w:rPr>
      </w:pPr>
    </w:p>
    <w:p w14:paraId="109B2240" w14:textId="5818E355"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В Україні, на відміну від країн Європейського Союзу, не існує узагальнюючого визначення такої групи товарів як електричне та електронне обладнання й устаткування, що зумовлює і відсутність узагальню</w:t>
      </w:r>
      <w:r w:rsidR="00D6538E" w:rsidRPr="007E6AFC">
        <w:rPr>
          <w:rFonts w:ascii="Arial" w:hAnsi="Arial" w:cs="Arial"/>
          <w:sz w:val="26"/>
          <w:szCs w:val="26"/>
        </w:rPr>
        <w:t>ючого та офіційно закріпленого у</w:t>
      </w:r>
      <w:r w:rsidRPr="007E6AFC">
        <w:rPr>
          <w:rFonts w:ascii="Arial" w:hAnsi="Arial" w:cs="Arial"/>
          <w:sz w:val="26"/>
          <w:szCs w:val="26"/>
        </w:rPr>
        <w:t xml:space="preserve"> нормативних докумен</w:t>
      </w:r>
      <w:r w:rsidR="007F712C" w:rsidRPr="007E6AFC">
        <w:rPr>
          <w:rFonts w:ascii="Arial" w:hAnsi="Arial" w:cs="Arial"/>
          <w:sz w:val="26"/>
          <w:szCs w:val="26"/>
        </w:rPr>
        <w:t xml:space="preserve">тах чіткого визначення поняття </w:t>
      </w:r>
      <w:r w:rsidR="00CC28BE" w:rsidRPr="007E6AFC">
        <w:rPr>
          <w:rFonts w:ascii="Arial" w:hAnsi="Arial" w:cs="Arial"/>
          <w:sz w:val="26"/>
          <w:szCs w:val="26"/>
          <w:lang w:val="en-US"/>
        </w:rPr>
        <w:t>"</w:t>
      </w:r>
      <w:r w:rsidRPr="007E6AFC">
        <w:rPr>
          <w:rFonts w:ascii="Arial" w:hAnsi="Arial" w:cs="Arial"/>
          <w:sz w:val="26"/>
          <w:szCs w:val="26"/>
        </w:rPr>
        <w:t>відходи електричного та електронного обладнання й устаткування</w:t>
      </w:r>
      <w:r w:rsidR="00CC28BE" w:rsidRPr="007E6AFC">
        <w:rPr>
          <w:rFonts w:ascii="Arial" w:hAnsi="Arial" w:cs="Arial"/>
          <w:sz w:val="26"/>
          <w:szCs w:val="26"/>
          <w:lang w:val="en-US"/>
        </w:rPr>
        <w:t>"</w:t>
      </w:r>
      <w:r w:rsidRPr="007E6AFC">
        <w:rPr>
          <w:rFonts w:ascii="Arial" w:hAnsi="Arial" w:cs="Arial"/>
          <w:sz w:val="26"/>
          <w:szCs w:val="26"/>
        </w:rPr>
        <w:t xml:space="preserve"> (надалі </w:t>
      </w:r>
      <w:r w:rsidR="007F712C" w:rsidRPr="007E6AFC">
        <w:rPr>
          <w:rFonts w:ascii="Arial" w:hAnsi="Arial" w:cs="Arial"/>
          <w:sz w:val="26"/>
          <w:szCs w:val="26"/>
        </w:rPr>
        <w:t xml:space="preserve">– </w:t>
      </w:r>
      <w:r w:rsidRPr="007E6AFC">
        <w:rPr>
          <w:rFonts w:ascii="Arial" w:hAnsi="Arial" w:cs="Arial"/>
          <w:sz w:val="26"/>
          <w:szCs w:val="26"/>
        </w:rPr>
        <w:t xml:space="preserve">ВЕЕО, електронні відходи, е-відходи). Це перешкоджає налагодженню їх первинного обліку та призводить до відсутності статистичної інформації про кількісні та якісні показники поводження з електронними відходами, яка необхідна для оцінки рівня їхньої реальної небезпеки для </w:t>
      </w:r>
      <w:r w:rsidR="000D658D" w:rsidRPr="007E6AFC">
        <w:rPr>
          <w:rFonts w:ascii="Arial" w:hAnsi="Arial" w:cs="Arial"/>
          <w:sz w:val="26"/>
          <w:szCs w:val="26"/>
        </w:rPr>
        <w:t>довкілля</w:t>
      </w:r>
      <w:r w:rsidRPr="007E6AFC">
        <w:rPr>
          <w:rFonts w:ascii="Arial" w:hAnsi="Arial" w:cs="Arial"/>
          <w:sz w:val="26"/>
          <w:szCs w:val="26"/>
        </w:rPr>
        <w:t xml:space="preserve"> та здоров’я людей. Важливим чинником також є низька поінформованість вл</w:t>
      </w:r>
      <w:r w:rsidR="000263E2" w:rsidRPr="007E6AFC">
        <w:rPr>
          <w:rFonts w:ascii="Arial" w:hAnsi="Arial" w:cs="Arial"/>
          <w:sz w:val="26"/>
          <w:szCs w:val="26"/>
        </w:rPr>
        <w:t>асників електронних відходів (</w:t>
      </w:r>
      <w:r w:rsidRPr="007E6AFC">
        <w:rPr>
          <w:rFonts w:ascii="Arial" w:hAnsi="Arial" w:cs="Arial"/>
          <w:sz w:val="26"/>
          <w:szCs w:val="26"/>
        </w:rPr>
        <w:t>юридичних</w:t>
      </w:r>
      <w:r w:rsidR="000263E2" w:rsidRPr="007E6AFC">
        <w:rPr>
          <w:rFonts w:ascii="Arial" w:hAnsi="Arial" w:cs="Arial"/>
          <w:sz w:val="26"/>
          <w:szCs w:val="26"/>
        </w:rPr>
        <w:t xml:space="preserve"> і фі</w:t>
      </w:r>
      <w:r w:rsidRPr="007E6AFC">
        <w:rPr>
          <w:rFonts w:ascii="Arial" w:hAnsi="Arial" w:cs="Arial"/>
          <w:sz w:val="26"/>
          <w:szCs w:val="26"/>
        </w:rPr>
        <w:t xml:space="preserve">зичних осіб) про можливі наслідки поводження з ВЕЕО та їх потенційну екологічну небезпеку, що призводить до недбалого поводження з цією групою відходів. </w:t>
      </w:r>
    </w:p>
    <w:p w14:paraId="2A7D9884" w14:textId="7FD401DE"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У рамках реалізації про</w:t>
      </w:r>
      <w:r w:rsidR="007F712C" w:rsidRPr="007E6AFC">
        <w:rPr>
          <w:rFonts w:ascii="Arial" w:hAnsi="Arial" w:cs="Arial"/>
          <w:sz w:val="26"/>
          <w:szCs w:val="26"/>
        </w:rPr>
        <w:t>є</w:t>
      </w:r>
      <w:r w:rsidRPr="007E6AFC">
        <w:rPr>
          <w:rFonts w:ascii="Arial" w:hAnsi="Arial" w:cs="Arial"/>
          <w:sz w:val="26"/>
          <w:szCs w:val="26"/>
        </w:rPr>
        <w:t>ктів ЄС, с</w:t>
      </w:r>
      <w:r w:rsidR="006060E5" w:rsidRPr="007E6AFC">
        <w:rPr>
          <w:rFonts w:ascii="Arial" w:hAnsi="Arial" w:cs="Arial"/>
          <w:sz w:val="26"/>
          <w:szCs w:val="26"/>
        </w:rPr>
        <w:t>керованих</w:t>
      </w:r>
      <w:r w:rsidRPr="007E6AFC">
        <w:rPr>
          <w:rFonts w:ascii="Arial" w:hAnsi="Arial" w:cs="Arial"/>
          <w:sz w:val="26"/>
          <w:szCs w:val="26"/>
        </w:rPr>
        <w:t xml:space="preserve"> на</w:t>
      </w:r>
      <w:r w:rsidR="00B01929" w:rsidRPr="007E6AFC">
        <w:rPr>
          <w:rFonts w:ascii="Arial" w:hAnsi="Arial" w:cs="Arial"/>
          <w:sz w:val="26"/>
          <w:szCs w:val="26"/>
        </w:rPr>
        <w:t xml:space="preserve"> впровадження </w:t>
      </w:r>
      <w:r w:rsidRPr="007E6AFC">
        <w:rPr>
          <w:rFonts w:ascii="Arial" w:hAnsi="Arial" w:cs="Arial"/>
          <w:sz w:val="26"/>
          <w:szCs w:val="26"/>
        </w:rPr>
        <w:t>в Україні норм є</w:t>
      </w:r>
      <w:r w:rsidR="007F712C" w:rsidRPr="007E6AFC">
        <w:rPr>
          <w:rFonts w:ascii="Arial" w:hAnsi="Arial" w:cs="Arial"/>
          <w:sz w:val="26"/>
          <w:szCs w:val="26"/>
        </w:rPr>
        <w:t>вропейського законодавства (проє</w:t>
      </w:r>
      <w:r w:rsidRPr="007E6AFC">
        <w:rPr>
          <w:rFonts w:ascii="Arial" w:hAnsi="Arial" w:cs="Arial"/>
          <w:sz w:val="26"/>
          <w:szCs w:val="26"/>
        </w:rPr>
        <w:t xml:space="preserve">кти </w:t>
      </w:r>
      <w:r w:rsidRPr="007E6AFC">
        <w:rPr>
          <w:rFonts w:ascii="Arial" w:hAnsi="Arial" w:cs="Arial"/>
          <w:sz w:val="26"/>
          <w:szCs w:val="26"/>
          <w:lang w:val="en-US"/>
        </w:rPr>
        <w:t>Twinning</w:t>
      </w:r>
      <w:r w:rsidRPr="007E6AFC">
        <w:rPr>
          <w:rFonts w:ascii="Arial" w:hAnsi="Arial" w:cs="Arial"/>
          <w:sz w:val="26"/>
          <w:szCs w:val="26"/>
        </w:rPr>
        <w:t>), протягом 20</w:t>
      </w:r>
      <w:r w:rsidR="000263E2" w:rsidRPr="007E6AFC">
        <w:rPr>
          <w:rFonts w:ascii="Arial" w:hAnsi="Arial" w:cs="Arial"/>
          <w:sz w:val="26"/>
          <w:szCs w:val="26"/>
        </w:rPr>
        <w:t>16-2018 рок</w:t>
      </w:r>
      <w:r w:rsidR="006060E5" w:rsidRPr="007E6AFC">
        <w:rPr>
          <w:rFonts w:ascii="Arial" w:hAnsi="Arial" w:cs="Arial"/>
          <w:sz w:val="26"/>
          <w:szCs w:val="26"/>
        </w:rPr>
        <w:t>ів</w:t>
      </w:r>
      <w:r w:rsidR="000263E2" w:rsidRPr="007E6AFC">
        <w:rPr>
          <w:rFonts w:ascii="Arial" w:hAnsi="Arial" w:cs="Arial"/>
          <w:sz w:val="26"/>
          <w:szCs w:val="26"/>
        </w:rPr>
        <w:t xml:space="preserve"> </w:t>
      </w:r>
      <w:r w:rsidR="009D32DD" w:rsidRPr="007E6AFC">
        <w:rPr>
          <w:rFonts w:ascii="Arial" w:hAnsi="Arial" w:cs="Arial"/>
          <w:sz w:val="26"/>
          <w:szCs w:val="26"/>
        </w:rPr>
        <w:t>було розроблено та у</w:t>
      </w:r>
      <w:r w:rsidR="000263E2" w:rsidRPr="007E6AFC">
        <w:rPr>
          <w:rFonts w:ascii="Arial" w:hAnsi="Arial" w:cs="Arial"/>
          <w:sz w:val="26"/>
          <w:szCs w:val="26"/>
        </w:rPr>
        <w:t xml:space="preserve"> 2019 році </w:t>
      </w:r>
      <w:r w:rsidRPr="007E6AFC">
        <w:rPr>
          <w:rFonts w:ascii="Arial" w:hAnsi="Arial" w:cs="Arial"/>
          <w:sz w:val="26"/>
          <w:szCs w:val="26"/>
        </w:rPr>
        <w:t>подан</w:t>
      </w:r>
      <w:r w:rsidR="005F4E98" w:rsidRPr="007E6AFC">
        <w:rPr>
          <w:rFonts w:ascii="Arial" w:hAnsi="Arial" w:cs="Arial"/>
          <w:sz w:val="26"/>
          <w:szCs w:val="26"/>
        </w:rPr>
        <w:t>о до Верховної Р</w:t>
      </w:r>
      <w:r w:rsidR="007F712C" w:rsidRPr="007E6AFC">
        <w:rPr>
          <w:rFonts w:ascii="Arial" w:hAnsi="Arial" w:cs="Arial"/>
          <w:sz w:val="26"/>
          <w:szCs w:val="26"/>
        </w:rPr>
        <w:t>ади України проє</w:t>
      </w:r>
      <w:r w:rsidR="006060E5" w:rsidRPr="007E6AFC">
        <w:rPr>
          <w:rFonts w:ascii="Arial" w:hAnsi="Arial" w:cs="Arial"/>
          <w:sz w:val="26"/>
          <w:szCs w:val="26"/>
        </w:rPr>
        <w:t xml:space="preserve">кт Закону </w:t>
      </w:r>
      <w:r w:rsidR="0085711A" w:rsidRPr="007E6AFC">
        <w:rPr>
          <w:rFonts w:ascii="Arial" w:hAnsi="Arial" w:cs="Arial"/>
          <w:sz w:val="26"/>
          <w:szCs w:val="26"/>
        </w:rPr>
        <w:t xml:space="preserve">України </w:t>
      </w:r>
      <w:r w:rsidR="00CC28BE" w:rsidRPr="007E6AFC">
        <w:rPr>
          <w:rFonts w:ascii="Arial" w:hAnsi="Arial" w:cs="Arial"/>
          <w:sz w:val="26"/>
          <w:szCs w:val="26"/>
          <w:lang w:val="en-US"/>
        </w:rPr>
        <w:t>"</w:t>
      </w:r>
      <w:r w:rsidRPr="007E6AFC">
        <w:rPr>
          <w:rFonts w:ascii="Arial" w:hAnsi="Arial" w:cs="Arial"/>
          <w:sz w:val="26"/>
          <w:szCs w:val="26"/>
        </w:rPr>
        <w:t>Про відходи електричного та електронного обладнання</w:t>
      </w:r>
      <w:r w:rsidR="00CC28BE" w:rsidRPr="007E6AFC">
        <w:rPr>
          <w:rFonts w:ascii="Arial" w:hAnsi="Arial" w:cs="Arial"/>
          <w:sz w:val="26"/>
          <w:szCs w:val="26"/>
          <w:lang w:val="en-US"/>
        </w:rPr>
        <w:t>"</w:t>
      </w:r>
      <w:r w:rsidRPr="007E6AFC">
        <w:rPr>
          <w:rFonts w:ascii="Arial" w:hAnsi="Arial" w:cs="Arial"/>
          <w:sz w:val="26"/>
          <w:szCs w:val="26"/>
        </w:rPr>
        <w:t xml:space="preserve"> (від 30.10.2</w:t>
      </w:r>
      <w:r w:rsidR="009D32DD" w:rsidRPr="007E6AFC">
        <w:rPr>
          <w:rFonts w:ascii="Arial" w:hAnsi="Arial" w:cs="Arial"/>
          <w:sz w:val="26"/>
          <w:szCs w:val="26"/>
        </w:rPr>
        <w:t>019 № 2350</w:t>
      </w:r>
      <w:r w:rsidR="007F712C" w:rsidRPr="007E6AFC">
        <w:rPr>
          <w:rFonts w:ascii="Arial" w:hAnsi="Arial" w:cs="Arial"/>
          <w:sz w:val="26"/>
          <w:szCs w:val="26"/>
        </w:rPr>
        <w:t>), а також розроблено проє</w:t>
      </w:r>
      <w:r w:rsidRPr="007E6AFC">
        <w:rPr>
          <w:rFonts w:ascii="Arial" w:hAnsi="Arial" w:cs="Arial"/>
          <w:sz w:val="26"/>
          <w:szCs w:val="26"/>
        </w:rPr>
        <w:t>кт ок</w:t>
      </w:r>
      <w:r w:rsidR="007F712C" w:rsidRPr="007E6AFC">
        <w:rPr>
          <w:rFonts w:ascii="Arial" w:hAnsi="Arial" w:cs="Arial"/>
          <w:sz w:val="26"/>
          <w:szCs w:val="26"/>
        </w:rPr>
        <w:t xml:space="preserve">ремого нормативно-правового акта – </w:t>
      </w:r>
      <w:r w:rsidR="00CC28BE" w:rsidRPr="007E6AFC">
        <w:rPr>
          <w:rFonts w:ascii="Arial" w:hAnsi="Arial" w:cs="Arial"/>
          <w:sz w:val="26"/>
          <w:szCs w:val="26"/>
          <w:lang w:val="en-US"/>
        </w:rPr>
        <w:t>"</w:t>
      </w:r>
      <w:r w:rsidRPr="007E6AFC">
        <w:rPr>
          <w:rFonts w:ascii="Arial" w:hAnsi="Arial" w:cs="Arial"/>
          <w:sz w:val="26"/>
          <w:szCs w:val="26"/>
        </w:rPr>
        <w:t>Технічного регламенту з поводження з відходами електрич</w:t>
      </w:r>
      <w:r w:rsidR="007F712C" w:rsidRPr="007E6AFC">
        <w:rPr>
          <w:rFonts w:ascii="Arial" w:hAnsi="Arial" w:cs="Arial"/>
          <w:sz w:val="26"/>
          <w:szCs w:val="26"/>
        </w:rPr>
        <w:t>ного та електронного обладнання</w:t>
      </w:r>
      <w:r w:rsidR="00CC28BE" w:rsidRPr="007E6AFC">
        <w:rPr>
          <w:rFonts w:ascii="Arial" w:hAnsi="Arial" w:cs="Arial"/>
          <w:sz w:val="26"/>
          <w:szCs w:val="26"/>
          <w:lang w:val="en-US"/>
        </w:rPr>
        <w:t>"</w:t>
      </w:r>
      <w:r w:rsidRPr="007E6AFC">
        <w:rPr>
          <w:rFonts w:ascii="Arial" w:hAnsi="Arial" w:cs="Arial"/>
          <w:sz w:val="26"/>
          <w:szCs w:val="26"/>
        </w:rPr>
        <w:t xml:space="preserve">, </w:t>
      </w:r>
      <w:r w:rsidR="009D32DD" w:rsidRPr="007E6AFC">
        <w:rPr>
          <w:rFonts w:ascii="Arial" w:hAnsi="Arial" w:cs="Arial"/>
          <w:sz w:val="26"/>
          <w:szCs w:val="26"/>
        </w:rPr>
        <w:t>у</w:t>
      </w:r>
      <w:r w:rsidRPr="007E6AFC">
        <w:rPr>
          <w:rFonts w:ascii="Arial" w:hAnsi="Arial" w:cs="Arial"/>
          <w:sz w:val="26"/>
          <w:szCs w:val="26"/>
        </w:rPr>
        <w:t xml:space="preserve"> якому передбачено: визначення базових термінів; врегулювання відносин, що виникають під час надання послуг щодо ВЕЕО суб’єктами підприємницької діяльності будь-якої форми власності; визначення основних умов і вимог щодо надання послуг з їх вивезення; забезпечення повного збирання, своєчасного перевезення, перероблення, утилізації (рекуперація, рециклінг), знешкодження, захоронення ВЕЕО, а також встановлення прав та обов’язків виконавців та споживачів послуг у сфері поводження з ВЕЕО та відповідальності сторін. Однак ці документи до останнього часу не прийняті. </w:t>
      </w:r>
    </w:p>
    <w:p w14:paraId="2F50BA53" w14:textId="5224EAF8"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Згідно з даними глобального моніторингу електронних відходів</w:t>
      </w:r>
      <w:r w:rsidR="007F712C" w:rsidRPr="007E6AFC">
        <w:rPr>
          <w:rFonts w:ascii="Arial" w:hAnsi="Arial" w:cs="Arial"/>
          <w:sz w:val="26"/>
          <w:szCs w:val="26"/>
        </w:rPr>
        <w:t>,</w:t>
      </w:r>
      <w:r w:rsidRPr="007E6AFC">
        <w:rPr>
          <w:rFonts w:ascii="Arial" w:hAnsi="Arial" w:cs="Arial"/>
          <w:sz w:val="26"/>
          <w:szCs w:val="26"/>
        </w:rPr>
        <w:t xml:space="preserve"> що проводиться ООН (</w:t>
      </w:r>
      <w:r w:rsidRPr="007E6AFC">
        <w:rPr>
          <w:rFonts w:ascii="Arial" w:hAnsi="Arial" w:cs="Arial"/>
          <w:sz w:val="26"/>
          <w:szCs w:val="26"/>
          <w:lang w:val="en-US"/>
        </w:rPr>
        <w:t>Global</w:t>
      </w:r>
      <w:r w:rsidRPr="007E6AFC">
        <w:rPr>
          <w:rFonts w:ascii="Arial" w:hAnsi="Arial" w:cs="Arial"/>
          <w:sz w:val="26"/>
          <w:szCs w:val="26"/>
        </w:rPr>
        <w:t xml:space="preserve"> </w:t>
      </w:r>
      <w:r w:rsidRPr="007E6AFC">
        <w:rPr>
          <w:rFonts w:ascii="Arial" w:hAnsi="Arial" w:cs="Arial"/>
          <w:sz w:val="26"/>
          <w:szCs w:val="26"/>
          <w:lang w:val="en-US"/>
        </w:rPr>
        <w:t>E</w:t>
      </w:r>
      <w:r w:rsidRPr="007E6AFC">
        <w:rPr>
          <w:rFonts w:ascii="Arial" w:hAnsi="Arial" w:cs="Arial"/>
          <w:sz w:val="26"/>
          <w:szCs w:val="26"/>
        </w:rPr>
        <w:t>-</w:t>
      </w:r>
      <w:r w:rsidRPr="007E6AFC">
        <w:rPr>
          <w:rFonts w:ascii="Arial" w:hAnsi="Arial" w:cs="Arial"/>
          <w:sz w:val="26"/>
          <w:szCs w:val="26"/>
          <w:lang w:val="en-US"/>
        </w:rPr>
        <w:t>Waste</w:t>
      </w:r>
      <w:r w:rsidRPr="007E6AFC">
        <w:rPr>
          <w:rFonts w:ascii="Arial" w:hAnsi="Arial" w:cs="Arial"/>
          <w:sz w:val="26"/>
          <w:szCs w:val="26"/>
        </w:rPr>
        <w:t xml:space="preserve"> </w:t>
      </w:r>
      <w:r w:rsidRPr="007E6AFC">
        <w:rPr>
          <w:rFonts w:ascii="Arial" w:hAnsi="Arial" w:cs="Arial"/>
          <w:sz w:val="26"/>
          <w:szCs w:val="26"/>
          <w:lang w:val="en-US"/>
        </w:rPr>
        <w:t>Monitor</w:t>
      </w:r>
      <w:r w:rsidRPr="007E6AFC">
        <w:rPr>
          <w:rFonts w:ascii="Arial" w:hAnsi="Arial" w:cs="Arial"/>
          <w:sz w:val="26"/>
          <w:szCs w:val="26"/>
        </w:rPr>
        <w:t xml:space="preserve">), </w:t>
      </w:r>
      <w:r w:rsidR="00655543" w:rsidRPr="007E6AFC">
        <w:rPr>
          <w:rFonts w:ascii="Arial" w:hAnsi="Arial" w:cs="Arial"/>
          <w:sz w:val="26"/>
          <w:szCs w:val="26"/>
        </w:rPr>
        <w:t>у</w:t>
      </w:r>
      <w:r w:rsidR="000263E2" w:rsidRPr="007E6AFC">
        <w:rPr>
          <w:rFonts w:ascii="Arial" w:hAnsi="Arial" w:cs="Arial"/>
          <w:sz w:val="26"/>
          <w:szCs w:val="26"/>
        </w:rPr>
        <w:t xml:space="preserve"> 2019 році </w:t>
      </w:r>
      <w:r w:rsidRPr="007E6AFC">
        <w:rPr>
          <w:rFonts w:ascii="Arial" w:hAnsi="Arial" w:cs="Arial"/>
          <w:sz w:val="26"/>
          <w:szCs w:val="26"/>
        </w:rPr>
        <w:t xml:space="preserve">вони становили </w:t>
      </w:r>
      <w:r w:rsidR="009A666A" w:rsidRPr="007E6AFC">
        <w:rPr>
          <w:rFonts w:ascii="Arial" w:hAnsi="Arial" w:cs="Arial"/>
          <w:sz w:val="26"/>
          <w:szCs w:val="26"/>
        </w:rPr>
        <w:t xml:space="preserve">       </w:t>
      </w:r>
      <w:r w:rsidRPr="007E6AFC">
        <w:rPr>
          <w:rFonts w:ascii="Arial" w:hAnsi="Arial" w:cs="Arial"/>
          <w:sz w:val="26"/>
          <w:szCs w:val="26"/>
        </w:rPr>
        <w:t xml:space="preserve">53, 6 млн. т – близько 7,3 кг на кожного жителя Землі, </w:t>
      </w:r>
      <w:r w:rsidR="007F712C" w:rsidRPr="007E6AFC">
        <w:rPr>
          <w:rFonts w:ascii="Arial" w:hAnsi="Arial" w:cs="Arial"/>
          <w:sz w:val="26"/>
          <w:szCs w:val="26"/>
        </w:rPr>
        <w:t xml:space="preserve">який за один день в середньому </w:t>
      </w:r>
      <w:r w:rsidR="00CC28BE" w:rsidRPr="007E6AFC">
        <w:rPr>
          <w:rFonts w:ascii="Arial" w:hAnsi="Arial" w:cs="Arial"/>
          <w:sz w:val="26"/>
          <w:szCs w:val="26"/>
          <w:lang w:val="en-US"/>
        </w:rPr>
        <w:t>"</w:t>
      </w:r>
      <w:r w:rsidR="007F712C" w:rsidRPr="007E6AFC">
        <w:rPr>
          <w:rFonts w:ascii="Arial" w:hAnsi="Arial" w:cs="Arial"/>
          <w:sz w:val="26"/>
          <w:szCs w:val="26"/>
        </w:rPr>
        <w:t>продукує</w:t>
      </w:r>
      <w:r w:rsidR="00CC28BE" w:rsidRPr="007E6AFC">
        <w:rPr>
          <w:rFonts w:ascii="Arial" w:hAnsi="Arial" w:cs="Arial"/>
          <w:sz w:val="26"/>
          <w:szCs w:val="26"/>
          <w:lang w:val="en-US"/>
        </w:rPr>
        <w:t>"</w:t>
      </w:r>
      <w:r w:rsidRPr="007E6AFC">
        <w:rPr>
          <w:rFonts w:ascii="Arial" w:hAnsi="Arial" w:cs="Arial"/>
          <w:sz w:val="26"/>
          <w:szCs w:val="26"/>
        </w:rPr>
        <w:t xml:space="preserve"> близько 800 г відходів, з яких електронні відходи становлять 0,1</w:t>
      </w:r>
      <w:r w:rsidR="00655543" w:rsidRPr="007E6AFC">
        <w:rPr>
          <w:rFonts w:ascii="Arial" w:hAnsi="Arial" w:cs="Arial"/>
          <w:sz w:val="26"/>
          <w:szCs w:val="26"/>
        </w:rPr>
        <w:t xml:space="preserve"> </w:t>
      </w:r>
      <w:r w:rsidRPr="007E6AFC">
        <w:rPr>
          <w:rFonts w:ascii="Arial" w:hAnsi="Arial" w:cs="Arial"/>
          <w:sz w:val="26"/>
          <w:szCs w:val="26"/>
        </w:rPr>
        <w:t>%. За оцінкою міжнародної групи експертів, що займаються проблемою утилізації електронних відходів (</w:t>
      </w:r>
      <w:r w:rsidRPr="007E6AFC">
        <w:rPr>
          <w:rFonts w:ascii="Arial" w:hAnsi="Arial" w:cs="Arial"/>
          <w:sz w:val="26"/>
          <w:szCs w:val="26"/>
          <w:lang w:val="en-US"/>
        </w:rPr>
        <w:t>Waste</w:t>
      </w:r>
      <w:r w:rsidRPr="007E6AFC">
        <w:rPr>
          <w:rFonts w:ascii="Arial" w:hAnsi="Arial" w:cs="Arial"/>
          <w:sz w:val="26"/>
          <w:szCs w:val="26"/>
        </w:rPr>
        <w:t xml:space="preserve"> </w:t>
      </w:r>
      <w:r w:rsidRPr="007E6AFC">
        <w:rPr>
          <w:rFonts w:ascii="Arial" w:hAnsi="Arial" w:cs="Arial"/>
          <w:sz w:val="26"/>
          <w:szCs w:val="26"/>
          <w:lang w:val="en-US"/>
        </w:rPr>
        <w:t>from</w:t>
      </w:r>
      <w:r w:rsidRPr="007E6AFC">
        <w:rPr>
          <w:rFonts w:ascii="Arial" w:hAnsi="Arial" w:cs="Arial"/>
          <w:sz w:val="26"/>
          <w:szCs w:val="26"/>
        </w:rPr>
        <w:t xml:space="preserve"> </w:t>
      </w:r>
      <w:r w:rsidRPr="007E6AFC">
        <w:rPr>
          <w:rFonts w:ascii="Arial" w:hAnsi="Arial" w:cs="Arial"/>
          <w:sz w:val="26"/>
          <w:szCs w:val="26"/>
          <w:lang w:val="en-US"/>
        </w:rPr>
        <w:t>Electrical</w:t>
      </w:r>
      <w:r w:rsidRPr="007E6AFC">
        <w:rPr>
          <w:rFonts w:ascii="Arial" w:hAnsi="Arial" w:cs="Arial"/>
          <w:sz w:val="26"/>
          <w:szCs w:val="26"/>
        </w:rPr>
        <w:t xml:space="preserve"> </w:t>
      </w:r>
      <w:r w:rsidRPr="007E6AFC">
        <w:rPr>
          <w:rFonts w:ascii="Arial" w:hAnsi="Arial" w:cs="Arial"/>
          <w:sz w:val="26"/>
          <w:szCs w:val="26"/>
          <w:lang w:val="en-US"/>
        </w:rPr>
        <w:t>and</w:t>
      </w:r>
      <w:r w:rsidRPr="007E6AFC">
        <w:rPr>
          <w:rFonts w:ascii="Arial" w:hAnsi="Arial" w:cs="Arial"/>
          <w:sz w:val="26"/>
          <w:szCs w:val="26"/>
        </w:rPr>
        <w:t xml:space="preserve"> </w:t>
      </w:r>
      <w:r w:rsidRPr="007E6AFC">
        <w:rPr>
          <w:rFonts w:ascii="Arial" w:hAnsi="Arial" w:cs="Arial"/>
          <w:sz w:val="26"/>
          <w:szCs w:val="26"/>
          <w:lang w:val="en-US"/>
        </w:rPr>
        <w:t>Electronic</w:t>
      </w:r>
      <w:r w:rsidRPr="007E6AFC">
        <w:rPr>
          <w:rFonts w:ascii="Arial" w:hAnsi="Arial" w:cs="Arial"/>
          <w:sz w:val="26"/>
          <w:szCs w:val="26"/>
        </w:rPr>
        <w:t xml:space="preserve"> </w:t>
      </w:r>
      <w:r w:rsidRPr="007E6AFC">
        <w:rPr>
          <w:rFonts w:ascii="Arial" w:hAnsi="Arial" w:cs="Arial"/>
          <w:sz w:val="26"/>
          <w:szCs w:val="26"/>
          <w:lang w:val="en-US"/>
        </w:rPr>
        <w:t>Equipment</w:t>
      </w:r>
      <w:r w:rsidRPr="007E6AFC">
        <w:rPr>
          <w:rFonts w:ascii="Arial" w:hAnsi="Arial" w:cs="Arial"/>
          <w:sz w:val="26"/>
          <w:szCs w:val="26"/>
        </w:rPr>
        <w:t xml:space="preserve"> - </w:t>
      </w:r>
      <w:r w:rsidRPr="007E6AFC">
        <w:rPr>
          <w:rFonts w:ascii="Arial" w:hAnsi="Arial" w:cs="Arial"/>
          <w:sz w:val="26"/>
          <w:szCs w:val="26"/>
          <w:lang w:val="en-US"/>
        </w:rPr>
        <w:t>WEEE</w:t>
      </w:r>
      <w:r w:rsidRPr="007E6AFC">
        <w:rPr>
          <w:rFonts w:ascii="Arial" w:hAnsi="Arial" w:cs="Arial"/>
          <w:sz w:val="26"/>
          <w:szCs w:val="26"/>
        </w:rPr>
        <w:t>), вага старих електричних т</w:t>
      </w:r>
      <w:r w:rsidR="009A666A" w:rsidRPr="007E6AFC">
        <w:rPr>
          <w:rFonts w:ascii="Arial" w:hAnsi="Arial" w:cs="Arial"/>
          <w:sz w:val="26"/>
          <w:szCs w:val="26"/>
        </w:rPr>
        <w:t>а електронних девайсів у 2021 році</w:t>
      </w:r>
      <w:r w:rsidRPr="007E6AFC">
        <w:rPr>
          <w:rFonts w:ascii="Arial" w:hAnsi="Arial" w:cs="Arial"/>
          <w:sz w:val="26"/>
          <w:szCs w:val="26"/>
        </w:rPr>
        <w:t xml:space="preserve"> пе</w:t>
      </w:r>
      <w:r w:rsidR="009A666A" w:rsidRPr="007E6AFC">
        <w:rPr>
          <w:rFonts w:ascii="Arial" w:hAnsi="Arial" w:cs="Arial"/>
          <w:sz w:val="26"/>
          <w:szCs w:val="26"/>
        </w:rPr>
        <w:t>ревищить 57 млн. т, а до 2030 року</w:t>
      </w:r>
      <w:r w:rsidRPr="007E6AFC">
        <w:rPr>
          <w:rFonts w:ascii="Arial" w:hAnsi="Arial" w:cs="Arial"/>
          <w:sz w:val="26"/>
          <w:szCs w:val="26"/>
        </w:rPr>
        <w:t xml:space="preserve"> прогнозується зростання цієї категорії відходів до 74,7 млн.</w:t>
      </w:r>
      <w:r w:rsidR="007F712C" w:rsidRPr="007E6AFC">
        <w:rPr>
          <w:rFonts w:ascii="Arial" w:hAnsi="Arial" w:cs="Arial"/>
          <w:sz w:val="26"/>
          <w:szCs w:val="26"/>
        </w:rPr>
        <w:t xml:space="preserve"> </w:t>
      </w:r>
      <w:r w:rsidRPr="007E6AFC">
        <w:rPr>
          <w:rFonts w:ascii="Arial" w:hAnsi="Arial" w:cs="Arial"/>
          <w:sz w:val="26"/>
          <w:szCs w:val="26"/>
        </w:rPr>
        <w:t xml:space="preserve">т. </w:t>
      </w:r>
    </w:p>
    <w:p w14:paraId="4708C8BC" w14:textId="0E8A66BD" w:rsidR="00017E36" w:rsidRPr="007E6AFC" w:rsidRDefault="00017E36" w:rsidP="003A2B3B">
      <w:pPr>
        <w:ind w:firstLine="708"/>
        <w:jc w:val="both"/>
        <w:rPr>
          <w:rFonts w:ascii="Arial" w:hAnsi="Arial" w:cs="Arial"/>
          <w:sz w:val="26"/>
          <w:szCs w:val="26"/>
        </w:rPr>
      </w:pPr>
      <w:r w:rsidRPr="007E6AFC">
        <w:rPr>
          <w:rFonts w:ascii="Arial" w:hAnsi="Arial" w:cs="Arial"/>
          <w:sz w:val="26"/>
          <w:szCs w:val="26"/>
        </w:rPr>
        <w:lastRenderedPageBreak/>
        <w:t>Згідно зі звітом Світово</w:t>
      </w:r>
      <w:r w:rsidR="007F712C" w:rsidRPr="007E6AFC">
        <w:rPr>
          <w:rFonts w:ascii="Arial" w:hAnsi="Arial" w:cs="Arial"/>
          <w:sz w:val="26"/>
          <w:szCs w:val="26"/>
        </w:rPr>
        <w:t xml:space="preserve">го економічного форуму </w:t>
      </w:r>
      <w:r w:rsidR="009D32DD" w:rsidRPr="007E6AFC">
        <w:rPr>
          <w:rFonts w:ascii="Arial" w:hAnsi="Arial" w:cs="Arial"/>
          <w:sz w:val="26"/>
          <w:szCs w:val="26"/>
        </w:rPr>
        <w:t>у</w:t>
      </w:r>
      <w:r w:rsidR="007F712C" w:rsidRPr="007E6AFC">
        <w:rPr>
          <w:rFonts w:ascii="Arial" w:hAnsi="Arial" w:cs="Arial"/>
          <w:sz w:val="26"/>
          <w:szCs w:val="26"/>
        </w:rPr>
        <w:t xml:space="preserve"> Давосі</w:t>
      </w:r>
      <w:r w:rsidRPr="007E6AFC">
        <w:rPr>
          <w:rFonts w:ascii="Arial" w:hAnsi="Arial" w:cs="Arial"/>
          <w:sz w:val="26"/>
          <w:szCs w:val="26"/>
        </w:rPr>
        <w:t xml:space="preserve"> </w:t>
      </w:r>
      <w:r w:rsidR="009D32DD" w:rsidRPr="007E6AFC">
        <w:rPr>
          <w:rFonts w:ascii="Arial" w:hAnsi="Arial" w:cs="Arial"/>
          <w:sz w:val="26"/>
          <w:szCs w:val="26"/>
        </w:rPr>
        <w:t>у</w:t>
      </w:r>
      <w:r w:rsidR="009A666A" w:rsidRPr="007E6AFC">
        <w:rPr>
          <w:rFonts w:ascii="Arial" w:hAnsi="Arial" w:cs="Arial"/>
          <w:sz w:val="26"/>
          <w:szCs w:val="26"/>
        </w:rPr>
        <w:t xml:space="preserve"> 2019 році</w:t>
      </w:r>
      <w:r w:rsidRPr="007E6AFC">
        <w:rPr>
          <w:rFonts w:ascii="Arial" w:hAnsi="Arial" w:cs="Arial"/>
          <w:sz w:val="26"/>
          <w:szCs w:val="26"/>
        </w:rPr>
        <w:t xml:space="preserve"> вартість електронних відходів на глобальному рівні становила 62,5 млрд. доларів США – це перевищує ВВП більшості країн світу. Щороку в електронних відходах опиняється 300 т золота (11</w:t>
      </w:r>
      <w:r w:rsidR="007F712C" w:rsidRPr="007E6AFC">
        <w:rPr>
          <w:rFonts w:ascii="Arial" w:hAnsi="Arial" w:cs="Arial"/>
          <w:sz w:val="26"/>
          <w:szCs w:val="26"/>
        </w:rPr>
        <w:t xml:space="preserve"> </w:t>
      </w:r>
      <w:r w:rsidRPr="007E6AFC">
        <w:rPr>
          <w:rFonts w:ascii="Arial" w:hAnsi="Arial" w:cs="Arial"/>
          <w:sz w:val="26"/>
          <w:szCs w:val="26"/>
        </w:rPr>
        <w:t>% річного світового видобутку), сотні тонн срібла, міді та інших цінних ко</w:t>
      </w:r>
      <w:r w:rsidR="009A666A" w:rsidRPr="007E6AFC">
        <w:rPr>
          <w:rFonts w:ascii="Arial" w:hAnsi="Arial" w:cs="Arial"/>
          <w:sz w:val="26"/>
          <w:szCs w:val="26"/>
        </w:rPr>
        <w:t>мпонентів. Окрім цінних металів</w:t>
      </w:r>
      <w:r w:rsidRPr="007E6AFC">
        <w:rPr>
          <w:rFonts w:ascii="Arial" w:hAnsi="Arial" w:cs="Arial"/>
          <w:sz w:val="26"/>
          <w:szCs w:val="26"/>
        </w:rPr>
        <w:t xml:space="preserve"> на сміттєзвалища за рік потрапляє 2,2 млн. т матеріалів, що містять токсичні для довкілля й людини сполуки ртуті, свинцю, кадмію та хрому. </w:t>
      </w:r>
    </w:p>
    <w:p w14:paraId="3709B22F"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В ЄС протягом року утворюється 9,5 млн. т ВЕЕО, з яких близько 40</w:t>
      </w:r>
      <w:r w:rsidR="007F712C" w:rsidRPr="007E6AFC">
        <w:rPr>
          <w:rFonts w:ascii="Arial" w:hAnsi="Arial" w:cs="Arial"/>
          <w:sz w:val="26"/>
          <w:szCs w:val="26"/>
        </w:rPr>
        <w:t xml:space="preserve"> </w:t>
      </w:r>
      <w:r w:rsidRPr="007E6AFC">
        <w:rPr>
          <w:rFonts w:ascii="Arial" w:hAnsi="Arial" w:cs="Arial"/>
          <w:sz w:val="26"/>
          <w:szCs w:val="26"/>
        </w:rPr>
        <w:t xml:space="preserve">% переробляють чи безпечно утилізують. Лідерами цього процесу є скандинавські країни: </w:t>
      </w:r>
      <w:r w:rsidR="00655543" w:rsidRPr="007E6AFC">
        <w:rPr>
          <w:rFonts w:ascii="Arial" w:hAnsi="Arial" w:cs="Arial"/>
          <w:sz w:val="26"/>
          <w:szCs w:val="26"/>
        </w:rPr>
        <w:t>у</w:t>
      </w:r>
      <w:r w:rsidRPr="007E6AFC">
        <w:rPr>
          <w:rFonts w:ascii="Arial" w:hAnsi="Arial" w:cs="Arial"/>
          <w:sz w:val="26"/>
          <w:szCs w:val="26"/>
        </w:rPr>
        <w:t xml:space="preserve"> Норвегії та Швеції на рециклінг поступає, відповідно, 75 і 80</w:t>
      </w:r>
      <w:r w:rsidR="007F712C" w:rsidRPr="007E6AFC">
        <w:rPr>
          <w:rFonts w:ascii="Arial" w:hAnsi="Arial" w:cs="Arial"/>
          <w:sz w:val="26"/>
          <w:szCs w:val="26"/>
        </w:rPr>
        <w:t xml:space="preserve"> </w:t>
      </w:r>
      <w:r w:rsidRPr="007E6AFC">
        <w:rPr>
          <w:rFonts w:ascii="Arial" w:hAnsi="Arial" w:cs="Arial"/>
          <w:sz w:val="26"/>
          <w:szCs w:val="26"/>
        </w:rPr>
        <w:t xml:space="preserve">% електронних відходів. Найнижчий рівень переробки ВЕЕО серед країн ЄС є </w:t>
      </w:r>
      <w:r w:rsidR="00655543" w:rsidRPr="007E6AFC">
        <w:rPr>
          <w:rFonts w:ascii="Arial" w:hAnsi="Arial" w:cs="Arial"/>
          <w:sz w:val="26"/>
          <w:szCs w:val="26"/>
        </w:rPr>
        <w:t>у</w:t>
      </w:r>
      <w:r w:rsidRPr="007E6AFC">
        <w:rPr>
          <w:rFonts w:ascii="Arial" w:hAnsi="Arial" w:cs="Arial"/>
          <w:sz w:val="26"/>
          <w:szCs w:val="26"/>
        </w:rPr>
        <w:t xml:space="preserve"> Греції (25</w:t>
      </w:r>
      <w:r w:rsidR="007F712C" w:rsidRPr="007E6AFC">
        <w:rPr>
          <w:rFonts w:ascii="Arial" w:hAnsi="Arial" w:cs="Arial"/>
          <w:sz w:val="26"/>
          <w:szCs w:val="26"/>
        </w:rPr>
        <w:t xml:space="preserve"> </w:t>
      </w:r>
      <w:r w:rsidRPr="007E6AFC">
        <w:rPr>
          <w:rFonts w:ascii="Arial" w:hAnsi="Arial" w:cs="Arial"/>
          <w:sz w:val="26"/>
          <w:szCs w:val="26"/>
        </w:rPr>
        <w:t xml:space="preserve">%) та </w:t>
      </w:r>
      <w:r w:rsidR="00655543" w:rsidRPr="007E6AFC">
        <w:rPr>
          <w:rFonts w:ascii="Arial" w:hAnsi="Arial" w:cs="Arial"/>
          <w:sz w:val="26"/>
          <w:szCs w:val="26"/>
        </w:rPr>
        <w:t>у</w:t>
      </w:r>
      <w:r w:rsidRPr="007E6AFC">
        <w:rPr>
          <w:rFonts w:ascii="Arial" w:hAnsi="Arial" w:cs="Arial"/>
          <w:sz w:val="26"/>
          <w:szCs w:val="26"/>
        </w:rPr>
        <w:t xml:space="preserve"> Румунії (15</w:t>
      </w:r>
      <w:r w:rsidR="007F712C" w:rsidRPr="007E6AFC">
        <w:rPr>
          <w:rFonts w:ascii="Arial" w:hAnsi="Arial" w:cs="Arial"/>
          <w:sz w:val="26"/>
          <w:szCs w:val="26"/>
        </w:rPr>
        <w:t xml:space="preserve"> </w:t>
      </w:r>
      <w:r w:rsidRPr="007E6AFC">
        <w:rPr>
          <w:rFonts w:ascii="Arial" w:hAnsi="Arial" w:cs="Arial"/>
          <w:sz w:val="26"/>
          <w:szCs w:val="26"/>
        </w:rPr>
        <w:t xml:space="preserve">%). Кожен житель Європи продукує щорічно близько 15,6 кг електронних відходів, з яких </w:t>
      </w:r>
      <w:r w:rsidR="00655543" w:rsidRPr="007E6AFC">
        <w:rPr>
          <w:rFonts w:ascii="Arial" w:hAnsi="Arial" w:cs="Arial"/>
          <w:sz w:val="26"/>
          <w:szCs w:val="26"/>
        </w:rPr>
        <w:t>у</w:t>
      </w:r>
      <w:r w:rsidRPr="007E6AFC">
        <w:rPr>
          <w:rFonts w:ascii="Arial" w:hAnsi="Arial" w:cs="Arial"/>
          <w:sz w:val="26"/>
          <w:szCs w:val="26"/>
        </w:rPr>
        <w:t xml:space="preserve"> середньому 7 кг збирають і утилізують. </w:t>
      </w:r>
    </w:p>
    <w:p w14:paraId="0A057F68" w14:textId="798BCAF1"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За даними Головної інспекції охорони довкілля Польщі (</w:t>
      </w:r>
      <w:r w:rsidRPr="007E6AFC">
        <w:rPr>
          <w:rFonts w:ascii="Arial" w:hAnsi="Arial" w:cs="Arial"/>
          <w:sz w:val="26"/>
          <w:szCs w:val="26"/>
          <w:lang w:val="en-US"/>
        </w:rPr>
        <w:t>Gl</w:t>
      </w:r>
      <w:r w:rsidRPr="007E6AFC">
        <w:rPr>
          <w:rFonts w:ascii="Arial" w:hAnsi="Arial" w:cs="Arial"/>
          <w:sz w:val="26"/>
          <w:szCs w:val="26"/>
        </w:rPr>
        <w:t>ó</w:t>
      </w:r>
      <w:r w:rsidRPr="007E6AFC">
        <w:rPr>
          <w:rFonts w:ascii="Arial" w:hAnsi="Arial" w:cs="Arial"/>
          <w:sz w:val="26"/>
          <w:szCs w:val="26"/>
          <w:lang w:val="en-US"/>
        </w:rPr>
        <w:t>wny</w:t>
      </w:r>
      <w:r w:rsidRPr="007E6AFC">
        <w:rPr>
          <w:rFonts w:ascii="Arial" w:hAnsi="Arial" w:cs="Arial"/>
          <w:sz w:val="26"/>
          <w:szCs w:val="26"/>
        </w:rPr>
        <w:t xml:space="preserve"> </w:t>
      </w:r>
      <w:r w:rsidRPr="007E6AFC">
        <w:rPr>
          <w:rFonts w:ascii="Arial" w:hAnsi="Arial" w:cs="Arial"/>
          <w:sz w:val="26"/>
          <w:szCs w:val="26"/>
          <w:lang w:val="en-US"/>
        </w:rPr>
        <w:t>Inspektorat</w:t>
      </w:r>
      <w:r w:rsidRPr="007E6AFC">
        <w:rPr>
          <w:rFonts w:ascii="Arial" w:hAnsi="Arial" w:cs="Arial"/>
          <w:sz w:val="26"/>
          <w:szCs w:val="26"/>
        </w:rPr>
        <w:t xml:space="preserve"> </w:t>
      </w:r>
      <w:r w:rsidRPr="007E6AFC">
        <w:rPr>
          <w:rFonts w:ascii="Arial" w:hAnsi="Arial" w:cs="Arial"/>
          <w:sz w:val="26"/>
          <w:szCs w:val="26"/>
          <w:lang w:val="en-US"/>
        </w:rPr>
        <w:t>Ochrony</w:t>
      </w:r>
      <w:r w:rsidRPr="007E6AFC">
        <w:rPr>
          <w:rFonts w:ascii="Arial" w:hAnsi="Arial" w:cs="Arial"/>
          <w:sz w:val="26"/>
          <w:szCs w:val="26"/>
        </w:rPr>
        <w:t xml:space="preserve"> Ś</w:t>
      </w:r>
      <w:r w:rsidRPr="007E6AFC">
        <w:rPr>
          <w:rFonts w:ascii="Arial" w:hAnsi="Arial" w:cs="Arial"/>
          <w:sz w:val="26"/>
          <w:szCs w:val="26"/>
          <w:lang w:val="en-US"/>
        </w:rPr>
        <w:t>rodowiska</w:t>
      </w:r>
      <w:r w:rsidRPr="007E6AFC">
        <w:rPr>
          <w:rFonts w:ascii="Arial" w:hAnsi="Arial" w:cs="Arial"/>
          <w:sz w:val="26"/>
          <w:szCs w:val="26"/>
        </w:rPr>
        <w:t xml:space="preserve"> – </w:t>
      </w:r>
      <w:r w:rsidRPr="007E6AFC">
        <w:rPr>
          <w:rFonts w:ascii="Arial" w:hAnsi="Arial" w:cs="Arial"/>
          <w:sz w:val="26"/>
          <w:szCs w:val="26"/>
          <w:lang w:val="en-US"/>
        </w:rPr>
        <w:t>GIOS</w:t>
      </w:r>
      <w:r w:rsidR="007F712C" w:rsidRPr="007E6AFC">
        <w:rPr>
          <w:rFonts w:ascii="Arial" w:hAnsi="Arial" w:cs="Arial"/>
          <w:sz w:val="26"/>
          <w:szCs w:val="26"/>
        </w:rPr>
        <w:t>)</w:t>
      </w:r>
      <w:r w:rsidRPr="007E6AFC">
        <w:rPr>
          <w:rFonts w:ascii="Arial" w:hAnsi="Arial" w:cs="Arial"/>
          <w:sz w:val="26"/>
          <w:szCs w:val="26"/>
        </w:rPr>
        <w:t xml:space="preserve"> </w:t>
      </w:r>
      <w:r w:rsidR="00DF3368" w:rsidRPr="007E6AFC">
        <w:rPr>
          <w:rFonts w:ascii="Arial" w:hAnsi="Arial" w:cs="Arial"/>
          <w:sz w:val="26"/>
          <w:szCs w:val="26"/>
        </w:rPr>
        <w:t xml:space="preserve">в 2017 році було зібрано 246 тис. </w:t>
      </w:r>
      <w:r w:rsidRPr="007E6AFC">
        <w:rPr>
          <w:rFonts w:ascii="Arial" w:hAnsi="Arial" w:cs="Arial"/>
          <w:sz w:val="26"/>
          <w:szCs w:val="26"/>
        </w:rPr>
        <w:t>т електронних відходів, з яких 227 тис. т – це відходи</w:t>
      </w:r>
      <w:r w:rsidR="00DF3368" w:rsidRPr="007E6AFC">
        <w:rPr>
          <w:rFonts w:ascii="Arial" w:hAnsi="Arial" w:cs="Arial"/>
          <w:sz w:val="26"/>
          <w:szCs w:val="26"/>
        </w:rPr>
        <w:t xml:space="preserve"> домашніх господарств. У 2018 році</w:t>
      </w:r>
      <w:r w:rsidRPr="007E6AFC">
        <w:rPr>
          <w:rFonts w:ascii="Arial" w:hAnsi="Arial" w:cs="Arial"/>
          <w:sz w:val="26"/>
          <w:szCs w:val="26"/>
        </w:rPr>
        <w:t xml:space="preserve"> з 660 тис. т електричного й електронного обладнання, яке було впроваджене на ринок, було зібрано 329 тис.</w:t>
      </w:r>
      <w:r w:rsidR="007F712C" w:rsidRPr="007E6AFC">
        <w:rPr>
          <w:rFonts w:ascii="Arial" w:hAnsi="Arial" w:cs="Arial"/>
          <w:sz w:val="26"/>
          <w:szCs w:val="26"/>
        </w:rPr>
        <w:t xml:space="preserve"> </w:t>
      </w:r>
      <w:r w:rsidRPr="007E6AFC">
        <w:rPr>
          <w:rFonts w:ascii="Arial" w:hAnsi="Arial" w:cs="Arial"/>
          <w:sz w:val="26"/>
          <w:szCs w:val="26"/>
        </w:rPr>
        <w:t>т , з яких 321 тис.</w:t>
      </w:r>
      <w:r w:rsidR="007F712C" w:rsidRPr="007E6AFC">
        <w:rPr>
          <w:rFonts w:ascii="Arial" w:hAnsi="Arial" w:cs="Arial"/>
          <w:sz w:val="26"/>
          <w:szCs w:val="26"/>
        </w:rPr>
        <w:t xml:space="preserve"> </w:t>
      </w:r>
      <w:r w:rsidRPr="007E6AFC">
        <w:rPr>
          <w:rFonts w:ascii="Arial" w:hAnsi="Arial" w:cs="Arial"/>
          <w:sz w:val="26"/>
          <w:szCs w:val="26"/>
        </w:rPr>
        <w:t>т була утилізована. З</w:t>
      </w:r>
      <w:r w:rsidR="007F712C" w:rsidRPr="007E6AFC">
        <w:rPr>
          <w:rFonts w:ascii="Arial" w:hAnsi="Arial" w:cs="Arial"/>
          <w:sz w:val="26"/>
          <w:szCs w:val="26"/>
        </w:rPr>
        <w:t>агалом, рівень збору ВЕЕО за 20</w:t>
      </w:r>
      <w:r w:rsidR="007871EB" w:rsidRPr="007E6AFC">
        <w:rPr>
          <w:rFonts w:ascii="Arial" w:hAnsi="Arial" w:cs="Arial"/>
          <w:sz w:val="26"/>
          <w:szCs w:val="26"/>
        </w:rPr>
        <w:t xml:space="preserve"> </w:t>
      </w:r>
      <w:r w:rsidRPr="007E6AFC">
        <w:rPr>
          <w:rFonts w:ascii="Arial" w:hAnsi="Arial" w:cs="Arial"/>
          <w:sz w:val="26"/>
          <w:szCs w:val="26"/>
        </w:rPr>
        <w:t>років (2007</w:t>
      </w:r>
      <w:r w:rsidR="005F4E98" w:rsidRPr="007E6AFC">
        <w:rPr>
          <w:rFonts w:ascii="Arial" w:hAnsi="Arial" w:cs="Arial"/>
          <w:sz w:val="26"/>
          <w:szCs w:val="26"/>
        </w:rPr>
        <w:t>-</w:t>
      </w:r>
      <w:r w:rsidR="00DF3368" w:rsidRPr="007E6AFC">
        <w:rPr>
          <w:rFonts w:ascii="Arial" w:hAnsi="Arial" w:cs="Arial"/>
          <w:sz w:val="26"/>
          <w:szCs w:val="26"/>
        </w:rPr>
        <w:t>2017 роках</w:t>
      </w:r>
      <w:r w:rsidR="00AD4516" w:rsidRPr="007E6AFC">
        <w:rPr>
          <w:rFonts w:ascii="Arial" w:hAnsi="Arial" w:cs="Arial"/>
          <w:sz w:val="26"/>
          <w:szCs w:val="26"/>
        </w:rPr>
        <w:t>) у</w:t>
      </w:r>
      <w:r w:rsidRPr="007E6AFC">
        <w:rPr>
          <w:rFonts w:ascii="Arial" w:hAnsi="Arial" w:cs="Arial"/>
          <w:sz w:val="26"/>
          <w:szCs w:val="26"/>
        </w:rPr>
        <w:t xml:space="preserve"> Польщі зріс </w:t>
      </w:r>
      <w:r w:rsidR="007871EB" w:rsidRPr="007E6AFC">
        <w:rPr>
          <w:rFonts w:ascii="Arial" w:hAnsi="Arial" w:cs="Arial"/>
          <w:sz w:val="26"/>
          <w:szCs w:val="26"/>
        </w:rPr>
        <w:t>у</w:t>
      </w:r>
      <w:r w:rsidRPr="007E6AFC">
        <w:rPr>
          <w:rFonts w:ascii="Arial" w:hAnsi="Arial" w:cs="Arial"/>
          <w:sz w:val="26"/>
          <w:szCs w:val="26"/>
        </w:rPr>
        <w:t xml:space="preserve"> 9 раз</w:t>
      </w:r>
      <w:r w:rsidR="00DF3368" w:rsidRPr="007E6AFC">
        <w:rPr>
          <w:rFonts w:ascii="Arial" w:hAnsi="Arial" w:cs="Arial"/>
          <w:sz w:val="26"/>
          <w:szCs w:val="26"/>
        </w:rPr>
        <w:t>ів</w:t>
      </w:r>
      <w:r w:rsidRPr="007E6AFC">
        <w:rPr>
          <w:rFonts w:ascii="Arial" w:hAnsi="Arial" w:cs="Arial"/>
          <w:sz w:val="26"/>
          <w:szCs w:val="26"/>
        </w:rPr>
        <w:t xml:space="preserve"> (від 0,71 до 6,4 кг), що є наочним прикладом успішної реалізації Пакету відходів ЄС як одного з інструментів нової економічної моделі </w:t>
      </w:r>
      <w:r w:rsidR="007F712C" w:rsidRPr="007E6AFC">
        <w:rPr>
          <w:rFonts w:ascii="Arial" w:hAnsi="Arial" w:cs="Arial"/>
          <w:sz w:val="26"/>
          <w:szCs w:val="26"/>
        </w:rPr>
        <w:t>–</w:t>
      </w:r>
      <w:r w:rsidRPr="007E6AFC">
        <w:rPr>
          <w:rFonts w:ascii="Arial" w:hAnsi="Arial" w:cs="Arial"/>
          <w:sz w:val="26"/>
          <w:szCs w:val="26"/>
        </w:rPr>
        <w:t xml:space="preserve"> циркулярної (кругової) зеленої економіки (</w:t>
      </w:r>
      <w:r w:rsidRPr="007E6AFC">
        <w:rPr>
          <w:rFonts w:ascii="Arial" w:hAnsi="Arial" w:cs="Arial"/>
          <w:sz w:val="26"/>
          <w:szCs w:val="26"/>
          <w:lang w:val="en-US"/>
        </w:rPr>
        <w:t>closed</w:t>
      </w:r>
      <w:r w:rsidRPr="007E6AFC">
        <w:rPr>
          <w:rFonts w:ascii="Arial" w:hAnsi="Arial" w:cs="Arial"/>
          <w:sz w:val="26"/>
          <w:szCs w:val="26"/>
        </w:rPr>
        <w:t>-</w:t>
      </w:r>
      <w:r w:rsidRPr="007E6AFC">
        <w:rPr>
          <w:rFonts w:ascii="Arial" w:hAnsi="Arial" w:cs="Arial"/>
          <w:sz w:val="26"/>
          <w:szCs w:val="26"/>
          <w:lang w:val="en-US"/>
        </w:rPr>
        <w:t>loop</w:t>
      </w:r>
      <w:r w:rsidRPr="007E6AFC">
        <w:rPr>
          <w:rFonts w:ascii="Arial" w:hAnsi="Arial" w:cs="Arial"/>
          <w:sz w:val="26"/>
          <w:szCs w:val="26"/>
        </w:rPr>
        <w:t xml:space="preserve"> </w:t>
      </w:r>
      <w:r w:rsidRPr="007E6AFC">
        <w:rPr>
          <w:rFonts w:ascii="Arial" w:hAnsi="Arial" w:cs="Arial"/>
          <w:sz w:val="26"/>
          <w:szCs w:val="26"/>
          <w:lang w:val="en-US"/>
        </w:rPr>
        <w:t>economy</w:t>
      </w:r>
      <w:r w:rsidRPr="007E6AFC">
        <w:rPr>
          <w:rFonts w:ascii="Arial" w:hAnsi="Arial" w:cs="Arial"/>
          <w:sz w:val="26"/>
          <w:szCs w:val="26"/>
        </w:rPr>
        <w:t xml:space="preserve">, </w:t>
      </w:r>
      <w:r w:rsidRPr="007E6AFC">
        <w:rPr>
          <w:rFonts w:ascii="Arial" w:hAnsi="Arial" w:cs="Arial"/>
          <w:sz w:val="26"/>
          <w:szCs w:val="26"/>
          <w:lang w:val="en-US"/>
        </w:rPr>
        <w:t>circular</w:t>
      </w:r>
      <w:r w:rsidRPr="007E6AFC">
        <w:rPr>
          <w:rFonts w:ascii="Arial" w:hAnsi="Arial" w:cs="Arial"/>
          <w:sz w:val="26"/>
          <w:szCs w:val="26"/>
        </w:rPr>
        <w:t xml:space="preserve"> </w:t>
      </w:r>
      <w:r w:rsidRPr="007E6AFC">
        <w:rPr>
          <w:rFonts w:ascii="Arial" w:hAnsi="Arial" w:cs="Arial"/>
          <w:sz w:val="26"/>
          <w:szCs w:val="26"/>
          <w:lang w:val="en-US"/>
        </w:rPr>
        <w:t>economy</w:t>
      </w:r>
      <w:r w:rsidRPr="007E6AFC">
        <w:rPr>
          <w:rFonts w:ascii="Arial" w:hAnsi="Arial" w:cs="Arial"/>
          <w:sz w:val="26"/>
          <w:szCs w:val="26"/>
        </w:rPr>
        <w:t>), що характеризується створенням нових альтернативних економічних підходів, завданням яких є мінімізація негативного впливу людини на довкілля, тобто на відновленні та раціональному споживанні ресурсів.</w:t>
      </w:r>
    </w:p>
    <w:p w14:paraId="0FF57374"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Зважаючи на вищенаведене, на муніципальному рівні є потреба у комплексних програмах (регіональних планах управління відходами) для забезпечення ефективних заходів поводження з відходами, щ</w:t>
      </w:r>
      <w:r w:rsidR="007F712C" w:rsidRPr="007E6AFC">
        <w:rPr>
          <w:rFonts w:ascii="Arial" w:hAnsi="Arial" w:cs="Arial"/>
          <w:sz w:val="26"/>
          <w:szCs w:val="26"/>
        </w:rPr>
        <w:t>о</w:t>
      </w:r>
      <w:r w:rsidRPr="007E6AFC">
        <w:rPr>
          <w:rFonts w:ascii="Arial" w:hAnsi="Arial" w:cs="Arial"/>
          <w:sz w:val="26"/>
          <w:szCs w:val="26"/>
        </w:rPr>
        <w:t xml:space="preserve"> передбачено п.</w:t>
      </w:r>
      <w:r w:rsidR="007F712C" w:rsidRPr="007E6AFC">
        <w:rPr>
          <w:rFonts w:ascii="Arial" w:hAnsi="Arial" w:cs="Arial"/>
          <w:sz w:val="26"/>
          <w:szCs w:val="26"/>
        </w:rPr>
        <w:t xml:space="preserve"> </w:t>
      </w:r>
      <w:r w:rsidRPr="007E6AFC">
        <w:rPr>
          <w:rFonts w:ascii="Arial" w:hAnsi="Arial" w:cs="Arial"/>
          <w:sz w:val="26"/>
          <w:szCs w:val="26"/>
        </w:rPr>
        <w:t>4 розділу 1 (Загальні питання) Національного плану управління відходами до 203</w:t>
      </w:r>
      <w:r w:rsidR="007F712C" w:rsidRPr="007E6AFC">
        <w:rPr>
          <w:rFonts w:ascii="Arial" w:hAnsi="Arial" w:cs="Arial"/>
          <w:sz w:val="26"/>
          <w:szCs w:val="26"/>
        </w:rPr>
        <w:t>0 року (розпорядження Кабінету М</w:t>
      </w:r>
      <w:r w:rsidRPr="007E6AFC">
        <w:rPr>
          <w:rFonts w:ascii="Arial" w:hAnsi="Arial" w:cs="Arial"/>
          <w:sz w:val="26"/>
          <w:szCs w:val="26"/>
        </w:rPr>
        <w:t>ін</w:t>
      </w:r>
      <w:r w:rsidR="00AD4516" w:rsidRPr="007E6AFC">
        <w:rPr>
          <w:rFonts w:ascii="Arial" w:hAnsi="Arial" w:cs="Arial"/>
          <w:sz w:val="26"/>
          <w:szCs w:val="26"/>
        </w:rPr>
        <w:t>істрів України від 20.02.2019</w:t>
      </w:r>
      <w:r w:rsidRPr="007E6AFC">
        <w:rPr>
          <w:rFonts w:ascii="Arial" w:hAnsi="Arial" w:cs="Arial"/>
          <w:sz w:val="26"/>
          <w:szCs w:val="26"/>
        </w:rPr>
        <w:t xml:space="preserve"> № 117-р).</w:t>
      </w:r>
    </w:p>
    <w:p w14:paraId="565AE53B" w14:textId="0C12D924" w:rsidR="00017E36" w:rsidRPr="007E6AFC" w:rsidRDefault="00017E36" w:rsidP="00017E36">
      <w:pPr>
        <w:ind w:firstLine="708"/>
        <w:jc w:val="both"/>
        <w:rPr>
          <w:rFonts w:ascii="Arial" w:hAnsi="Arial" w:cs="Arial"/>
          <w:sz w:val="26"/>
          <w:szCs w:val="26"/>
        </w:rPr>
      </w:pPr>
      <w:r w:rsidRPr="007E6AFC">
        <w:rPr>
          <w:rFonts w:ascii="Arial" w:hAnsi="Arial" w:cs="Arial"/>
          <w:color w:val="000000" w:themeColor="text1"/>
          <w:sz w:val="26"/>
          <w:szCs w:val="26"/>
        </w:rPr>
        <w:t xml:space="preserve">На замовлення управління </w:t>
      </w:r>
      <w:r w:rsidRPr="007E6AFC">
        <w:rPr>
          <w:rFonts w:ascii="Arial" w:hAnsi="Arial" w:cs="Arial"/>
          <w:sz w:val="26"/>
          <w:szCs w:val="26"/>
        </w:rPr>
        <w:t xml:space="preserve">екології та природних ресурсів департаменту </w:t>
      </w:r>
      <w:r w:rsidR="004538BC" w:rsidRPr="001062A6">
        <w:rPr>
          <w:rFonts w:ascii="Arial" w:hAnsi="Arial" w:cs="Arial"/>
          <w:sz w:val="26"/>
          <w:szCs w:val="26"/>
        </w:rPr>
        <w:t>природних ресурсів та будівництва</w:t>
      </w:r>
      <w:r w:rsidRPr="007E6AFC">
        <w:rPr>
          <w:rFonts w:ascii="Arial" w:hAnsi="Arial" w:cs="Arial"/>
          <w:sz w:val="26"/>
          <w:szCs w:val="26"/>
        </w:rPr>
        <w:t xml:space="preserve"> розроблено Комплексну муніципальну програму поводження з відходами електронного та електричного устаткування на території Львівської місько</w:t>
      </w:r>
      <w:r w:rsidR="00CB0C7F" w:rsidRPr="007E6AFC">
        <w:rPr>
          <w:rFonts w:ascii="Arial" w:hAnsi="Arial" w:cs="Arial"/>
          <w:sz w:val="26"/>
          <w:szCs w:val="26"/>
        </w:rPr>
        <w:t>ї територіальної громади на 2023-2027</w:t>
      </w:r>
      <w:r w:rsidRPr="007E6AFC">
        <w:rPr>
          <w:rFonts w:ascii="Arial" w:hAnsi="Arial" w:cs="Arial"/>
          <w:sz w:val="26"/>
          <w:szCs w:val="26"/>
        </w:rPr>
        <w:t xml:space="preserve"> роки (надалі – Програма). </w:t>
      </w:r>
    </w:p>
    <w:p w14:paraId="7818FC32" w14:textId="68BC041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До 31.12.2021</w:t>
      </w:r>
      <w:r w:rsidR="00360BDD" w:rsidRPr="007E6AFC">
        <w:rPr>
          <w:rFonts w:ascii="Arial" w:hAnsi="Arial" w:cs="Arial"/>
          <w:sz w:val="26"/>
          <w:szCs w:val="26"/>
        </w:rPr>
        <w:t xml:space="preserve"> </w:t>
      </w:r>
      <w:r w:rsidRPr="007E6AFC">
        <w:rPr>
          <w:rFonts w:ascii="Arial" w:hAnsi="Arial" w:cs="Arial"/>
          <w:sz w:val="26"/>
          <w:szCs w:val="26"/>
        </w:rPr>
        <w:t>діяла Комплексна муніципальна програма поводження з відходами побутового електронного та електричного устаткування у м. Львові на 2018-2021 роки.</w:t>
      </w:r>
    </w:p>
    <w:p w14:paraId="718FFC5A" w14:textId="0AD4A6C2" w:rsidR="00017E36" w:rsidRPr="007E6AFC" w:rsidRDefault="001117B4" w:rsidP="00017E36">
      <w:pPr>
        <w:ind w:firstLine="708"/>
        <w:jc w:val="both"/>
        <w:rPr>
          <w:rFonts w:ascii="Arial" w:hAnsi="Arial" w:cs="Arial"/>
          <w:sz w:val="26"/>
          <w:szCs w:val="26"/>
        </w:rPr>
      </w:pPr>
      <w:r w:rsidRPr="007E6AFC">
        <w:rPr>
          <w:rFonts w:ascii="Arial" w:hAnsi="Arial" w:cs="Arial"/>
          <w:sz w:val="26"/>
          <w:szCs w:val="26"/>
        </w:rPr>
        <w:t xml:space="preserve">Розроблення </w:t>
      </w:r>
      <w:r w:rsidR="00017E36" w:rsidRPr="007E6AFC">
        <w:rPr>
          <w:rFonts w:ascii="Arial" w:hAnsi="Arial" w:cs="Arial"/>
          <w:sz w:val="26"/>
          <w:szCs w:val="26"/>
        </w:rPr>
        <w:t>Програми на наступний пе</w:t>
      </w:r>
      <w:r w:rsidR="00360BDD" w:rsidRPr="007E6AFC">
        <w:rPr>
          <w:rFonts w:ascii="Arial" w:hAnsi="Arial" w:cs="Arial"/>
          <w:sz w:val="26"/>
          <w:szCs w:val="26"/>
        </w:rPr>
        <w:t xml:space="preserve">ріод необхідне для продовження </w:t>
      </w:r>
      <w:r w:rsidR="00017E36" w:rsidRPr="007E6AFC">
        <w:rPr>
          <w:rFonts w:ascii="Arial" w:hAnsi="Arial" w:cs="Arial"/>
          <w:sz w:val="26"/>
          <w:szCs w:val="26"/>
        </w:rPr>
        <w:t xml:space="preserve">заходів </w:t>
      </w:r>
      <w:r w:rsidR="00017E36" w:rsidRPr="007E6AFC">
        <w:rPr>
          <w:rFonts w:ascii="Arial" w:hAnsi="Arial" w:cs="Arial"/>
          <w:color w:val="000000"/>
          <w:sz w:val="26"/>
          <w:szCs w:val="26"/>
        </w:rPr>
        <w:t>запобігання п</w:t>
      </w:r>
      <w:r w:rsidR="00017E36" w:rsidRPr="007E6AFC">
        <w:rPr>
          <w:rFonts w:ascii="Arial" w:hAnsi="Arial" w:cs="Arial"/>
          <w:sz w:val="26"/>
          <w:szCs w:val="26"/>
        </w:rPr>
        <w:t xml:space="preserve">отраплянню електронних відходів у загальні контейнери для твердих побутових відходів (надалі </w:t>
      </w:r>
      <w:r w:rsidRPr="007E6AFC">
        <w:rPr>
          <w:rFonts w:ascii="Arial" w:hAnsi="Arial" w:cs="Arial"/>
          <w:sz w:val="26"/>
          <w:szCs w:val="26"/>
        </w:rPr>
        <w:t xml:space="preserve">– </w:t>
      </w:r>
      <w:r w:rsidR="00017E36" w:rsidRPr="007E6AFC">
        <w:rPr>
          <w:rFonts w:ascii="Arial" w:hAnsi="Arial" w:cs="Arial"/>
          <w:sz w:val="26"/>
          <w:szCs w:val="26"/>
        </w:rPr>
        <w:t>ТПВ), забезпечення їх мінімізації, скорочення, повторного використання, рециклінгу, зокрема безпосереднього повторного використання та ремонту електричного та електронного обладнання, а також вилучення ресурсоцінних матеріалів.</w:t>
      </w:r>
    </w:p>
    <w:p w14:paraId="3BD10201"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Програму розроблено відповідно до: </w:t>
      </w:r>
    </w:p>
    <w:p w14:paraId="5C46BD33" w14:textId="52E1658B"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lastRenderedPageBreak/>
        <w:t xml:space="preserve">- Закону України </w:t>
      </w:r>
      <w:r w:rsidR="00CC28BE" w:rsidRPr="007E6AFC">
        <w:rPr>
          <w:rFonts w:ascii="Arial" w:hAnsi="Arial" w:cs="Arial"/>
          <w:sz w:val="26"/>
          <w:szCs w:val="26"/>
          <w:lang w:val="en-US"/>
        </w:rPr>
        <w:t>"</w:t>
      </w:r>
      <w:r w:rsidR="00CC28BE" w:rsidRPr="007E6AFC">
        <w:rPr>
          <w:rFonts w:ascii="Arial" w:hAnsi="Arial" w:cs="Arial"/>
          <w:sz w:val="26"/>
          <w:szCs w:val="26"/>
        </w:rPr>
        <w:t>Про відходи</w:t>
      </w:r>
      <w:r w:rsidR="00CC28BE" w:rsidRPr="007E6AFC">
        <w:rPr>
          <w:rFonts w:ascii="Arial" w:hAnsi="Arial" w:cs="Arial"/>
          <w:sz w:val="26"/>
          <w:szCs w:val="26"/>
          <w:lang w:val="en-US"/>
        </w:rPr>
        <w:t>"</w:t>
      </w:r>
      <w:r w:rsidR="006431C4" w:rsidRPr="007E6AFC">
        <w:rPr>
          <w:rFonts w:ascii="Arial" w:hAnsi="Arial" w:cs="Arial"/>
          <w:sz w:val="26"/>
          <w:szCs w:val="26"/>
        </w:rPr>
        <w:t>.</w:t>
      </w:r>
    </w:p>
    <w:p w14:paraId="20D52964" w14:textId="73C4B972" w:rsidR="00017E36" w:rsidRPr="007E6AFC" w:rsidRDefault="00CC28BE" w:rsidP="00017E36">
      <w:pPr>
        <w:ind w:firstLine="708"/>
        <w:jc w:val="both"/>
        <w:rPr>
          <w:rFonts w:ascii="Arial" w:hAnsi="Arial" w:cs="Arial"/>
          <w:sz w:val="26"/>
          <w:szCs w:val="26"/>
        </w:rPr>
      </w:pPr>
      <w:r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охорону навколишнього природно</w:t>
      </w:r>
      <w:r w:rsidRPr="007E6AFC">
        <w:rPr>
          <w:rFonts w:ascii="Arial" w:hAnsi="Arial" w:cs="Arial"/>
          <w:sz w:val="26"/>
          <w:szCs w:val="26"/>
        </w:rPr>
        <w:t>го середовища</w:t>
      </w:r>
      <w:r w:rsidRPr="007E6AFC">
        <w:rPr>
          <w:rFonts w:ascii="Arial" w:hAnsi="Arial" w:cs="Arial"/>
          <w:sz w:val="26"/>
          <w:szCs w:val="26"/>
          <w:lang w:val="en-US"/>
        </w:rPr>
        <w:t>"</w:t>
      </w:r>
      <w:r w:rsidR="006431C4" w:rsidRPr="007E6AFC">
        <w:rPr>
          <w:rFonts w:ascii="Arial" w:hAnsi="Arial" w:cs="Arial"/>
          <w:sz w:val="26"/>
          <w:szCs w:val="26"/>
        </w:rPr>
        <w:t>.</w:t>
      </w:r>
    </w:p>
    <w:p w14:paraId="2CA1AF54" w14:textId="69AF1EF7" w:rsidR="00017E36" w:rsidRPr="007E6AFC" w:rsidRDefault="00CC28BE" w:rsidP="00017E36">
      <w:pPr>
        <w:ind w:firstLine="708"/>
        <w:jc w:val="both"/>
        <w:rPr>
          <w:rFonts w:ascii="Arial" w:hAnsi="Arial" w:cs="Arial"/>
          <w:sz w:val="26"/>
          <w:szCs w:val="26"/>
        </w:rPr>
      </w:pPr>
      <w:r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забезпечення санітарного та епідемічного благополу</w:t>
      </w:r>
      <w:r w:rsidRPr="007E6AFC">
        <w:rPr>
          <w:rFonts w:ascii="Arial" w:hAnsi="Arial" w:cs="Arial"/>
          <w:sz w:val="26"/>
          <w:szCs w:val="26"/>
        </w:rPr>
        <w:t>ччя населення</w:t>
      </w:r>
      <w:r w:rsidRPr="007E6AFC">
        <w:rPr>
          <w:rFonts w:ascii="Arial" w:hAnsi="Arial" w:cs="Arial"/>
          <w:sz w:val="26"/>
          <w:szCs w:val="26"/>
          <w:lang w:val="en-US"/>
        </w:rPr>
        <w:t>"</w:t>
      </w:r>
      <w:r w:rsidR="006431C4" w:rsidRPr="007E6AFC">
        <w:rPr>
          <w:rFonts w:ascii="Arial" w:hAnsi="Arial" w:cs="Arial"/>
          <w:sz w:val="26"/>
          <w:szCs w:val="26"/>
        </w:rPr>
        <w:t>.</w:t>
      </w:r>
    </w:p>
    <w:p w14:paraId="51D006BA" w14:textId="036B95A1"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Зако</w:t>
      </w:r>
      <w:r w:rsidR="00CC28BE" w:rsidRPr="007E6AFC">
        <w:rPr>
          <w:rFonts w:ascii="Arial" w:hAnsi="Arial" w:cs="Arial"/>
          <w:sz w:val="26"/>
          <w:szCs w:val="26"/>
        </w:rPr>
        <w:t xml:space="preserve">ну України </w:t>
      </w:r>
      <w:r w:rsidR="00CC28BE" w:rsidRPr="007E6AFC">
        <w:rPr>
          <w:rFonts w:ascii="Arial" w:hAnsi="Arial" w:cs="Arial"/>
          <w:sz w:val="26"/>
          <w:szCs w:val="26"/>
          <w:lang w:val="en-US"/>
        </w:rPr>
        <w:t>"</w:t>
      </w:r>
      <w:r w:rsidR="00CC28BE" w:rsidRPr="007E6AFC">
        <w:rPr>
          <w:rFonts w:ascii="Arial" w:hAnsi="Arial" w:cs="Arial"/>
          <w:sz w:val="26"/>
          <w:szCs w:val="26"/>
        </w:rPr>
        <w:t>Про хімічні джерела струму</w:t>
      </w:r>
      <w:r w:rsidR="00CC28BE" w:rsidRPr="007E6AFC">
        <w:rPr>
          <w:rFonts w:ascii="Arial" w:hAnsi="Arial" w:cs="Arial"/>
          <w:sz w:val="26"/>
          <w:szCs w:val="26"/>
          <w:lang w:val="en-US"/>
        </w:rPr>
        <w:t>"</w:t>
      </w:r>
      <w:r w:rsidR="006431C4" w:rsidRPr="007E6AFC">
        <w:rPr>
          <w:rFonts w:ascii="Arial" w:hAnsi="Arial" w:cs="Arial"/>
          <w:sz w:val="26"/>
          <w:szCs w:val="26"/>
        </w:rPr>
        <w:t>.</w:t>
      </w:r>
    </w:p>
    <w:p w14:paraId="349EE5E9" w14:textId="1C049A62" w:rsidR="00017E36" w:rsidRPr="007E6AFC" w:rsidRDefault="00CC28BE" w:rsidP="00017E36">
      <w:pPr>
        <w:ind w:firstLine="708"/>
        <w:jc w:val="both"/>
        <w:rPr>
          <w:rFonts w:ascii="Arial" w:hAnsi="Arial" w:cs="Arial"/>
          <w:sz w:val="26"/>
          <w:szCs w:val="26"/>
          <w:lang w:val="ru-RU"/>
        </w:rPr>
      </w:pPr>
      <w:r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м</w:t>
      </w:r>
      <w:r w:rsidRPr="007E6AFC">
        <w:rPr>
          <w:rFonts w:ascii="Arial" w:hAnsi="Arial" w:cs="Arial"/>
          <w:sz w:val="26"/>
          <w:szCs w:val="26"/>
        </w:rPr>
        <w:t>ісцеве самоврядування в Україні</w:t>
      </w:r>
      <w:r w:rsidRPr="007E6AFC">
        <w:rPr>
          <w:rFonts w:ascii="Arial" w:hAnsi="Arial" w:cs="Arial"/>
          <w:sz w:val="26"/>
          <w:szCs w:val="26"/>
          <w:lang w:val="en-US"/>
        </w:rPr>
        <w:t>"</w:t>
      </w:r>
      <w:r w:rsidR="006431C4" w:rsidRPr="007E6AFC">
        <w:rPr>
          <w:rFonts w:ascii="Arial" w:hAnsi="Arial" w:cs="Arial"/>
          <w:sz w:val="26"/>
          <w:szCs w:val="26"/>
          <w:lang w:val="ru-RU"/>
        </w:rPr>
        <w:t>.</w:t>
      </w:r>
    </w:p>
    <w:p w14:paraId="4EE6FB67" w14:textId="27D36A6A" w:rsidR="00017E36" w:rsidRPr="007E6AFC" w:rsidRDefault="00CC28BE" w:rsidP="00017E36">
      <w:pPr>
        <w:ind w:firstLine="708"/>
        <w:jc w:val="both"/>
        <w:rPr>
          <w:rFonts w:ascii="Arial" w:hAnsi="Arial" w:cs="Arial"/>
          <w:sz w:val="26"/>
          <w:szCs w:val="26"/>
        </w:rPr>
      </w:pPr>
      <w:r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ліцензування</w:t>
      </w:r>
      <w:r w:rsidRPr="007E6AFC">
        <w:rPr>
          <w:rFonts w:ascii="Arial" w:hAnsi="Arial" w:cs="Arial"/>
          <w:sz w:val="26"/>
          <w:szCs w:val="26"/>
        </w:rPr>
        <w:t xml:space="preserve"> видів господарської діяльності</w:t>
      </w:r>
      <w:r w:rsidRPr="007E6AFC">
        <w:rPr>
          <w:rFonts w:ascii="Arial" w:hAnsi="Arial" w:cs="Arial"/>
          <w:sz w:val="26"/>
          <w:szCs w:val="26"/>
          <w:lang w:val="en-US"/>
        </w:rPr>
        <w:t>"</w:t>
      </w:r>
      <w:r w:rsidR="006431C4" w:rsidRPr="007E6AFC">
        <w:rPr>
          <w:rFonts w:ascii="Arial" w:hAnsi="Arial" w:cs="Arial"/>
          <w:sz w:val="26"/>
          <w:szCs w:val="26"/>
        </w:rPr>
        <w:t>.</w:t>
      </w:r>
    </w:p>
    <w:p w14:paraId="0E477D81" w14:textId="7E1CBE14" w:rsidR="00017E36" w:rsidRPr="007E6AFC" w:rsidRDefault="00CC28BE" w:rsidP="00017E36">
      <w:pPr>
        <w:ind w:firstLine="708"/>
        <w:jc w:val="both"/>
        <w:rPr>
          <w:rFonts w:ascii="Arial" w:hAnsi="Arial" w:cs="Arial"/>
          <w:sz w:val="26"/>
          <w:szCs w:val="26"/>
        </w:rPr>
      </w:pPr>
      <w:r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основні засади (стратегія) державної екологічної політики України на період</w:t>
      </w:r>
      <w:r w:rsidRPr="007E6AFC">
        <w:rPr>
          <w:rFonts w:ascii="Arial" w:hAnsi="Arial" w:cs="Arial"/>
          <w:sz w:val="26"/>
          <w:szCs w:val="26"/>
        </w:rPr>
        <w:t xml:space="preserve"> до 2030 року</w:t>
      </w:r>
      <w:r w:rsidRPr="007E6AFC">
        <w:rPr>
          <w:rFonts w:ascii="Arial" w:hAnsi="Arial" w:cs="Arial"/>
          <w:sz w:val="26"/>
          <w:szCs w:val="26"/>
          <w:lang w:val="en-US"/>
        </w:rPr>
        <w:t>"</w:t>
      </w:r>
      <w:r w:rsidR="006431C4" w:rsidRPr="007E6AFC">
        <w:rPr>
          <w:rFonts w:ascii="Arial" w:hAnsi="Arial" w:cs="Arial"/>
          <w:sz w:val="26"/>
          <w:szCs w:val="26"/>
        </w:rPr>
        <w:t>.</w:t>
      </w:r>
    </w:p>
    <w:p w14:paraId="67A68498" w14:textId="3F4651A1"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Указу През</w:t>
      </w:r>
      <w:r w:rsidR="006431C4" w:rsidRPr="007E6AFC">
        <w:rPr>
          <w:rFonts w:ascii="Arial" w:hAnsi="Arial" w:cs="Arial"/>
          <w:sz w:val="26"/>
          <w:szCs w:val="26"/>
        </w:rPr>
        <w:t>идента Укр</w:t>
      </w:r>
      <w:r w:rsidR="00CC28BE" w:rsidRPr="007E6AFC">
        <w:rPr>
          <w:rFonts w:ascii="Arial" w:hAnsi="Arial" w:cs="Arial"/>
          <w:sz w:val="26"/>
          <w:szCs w:val="26"/>
        </w:rPr>
        <w:t xml:space="preserve">аїни від 23.03.2021 № 111/2021 </w:t>
      </w:r>
      <w:r w:rsidR="00CC28BE" w:rsidRPr="007E6AFC">
        <w:rPr>
          <w:rFonts w:ascii="Arial" w:hAnsi="Arial" w:cs="Arial"/>
          <w:sz w:val="26"/>
          <w:szCs w:val="26"/>
          <w:lang w:val="en-US"/>
        </w:rPr>
        <w:t>"</w:t>
      </w:r>
      <w:r w:rsidRPr="007E6AFC">
        <w:rPr>
          <w:rFonts w:ascii="Arial" w:hAnsi="Arial" w:cs="Arial"/>
          <w:sz w:val="26"/>
          <w:szCs w:val="26"/>
        </w:rPr>
        <w:t xml:space="preserve">Про рішення Ради національної безпеки і оборони </w:t>
      </w:r>
      <w:r w:rsidR="00CC28BE" w:rsidRPr="007E6AFC">
        <w:rPr>
          <w:rFonts w:ascii="Arial" w:hAnsi="Arial" w:cs="Arial"/>
          <w:sz w:val="26"/>
          <w:szCs w:val="26"/>
        </w:rPr>
        <w:t xml:space="preserve">України від 23 березня 2021 р. </w:t>
      </w:r>
      <w:r w:rsidR="00CC28BE" w:rsidRPr="007E6AFC">
        <w:rPr>
          <w:rFonts w:ascii="Arial" w:hAnsi="Arial" w:cs="Arial"/>
          <w:sz w:val="26"/>
          <w:szCs w:val="26"/>
          <w:lang w:val="en-US"/>
        </w:rPr>
        <w:t>"</w:t>
      </w:r>
      <w:r w:rsidRPr="007E6AFC">
        <w:rPr>
          <w:rFonts w:ascii="Arial" w:hAnsi="Arial" w:cs="Arial"/>
          <w:sz w:val="26"/>
          <w:szCs w:val="26"/>
        </w:rPr>
        <w:t>Про виклики і загрози національній безпеці України в екологічній сфері та першочергов</w:t>
      </w:r>
      <w:r w:rsidR="006431C4" w:rsidRPr="007E6AFC">
        <w:rPr>
          <w:rFonts w:ascii="Arial" w:hAnsi="Arial" w:cs="Arial"/>
          <w:sz w:val="26"/>
          <w:szCs w:val="26"/>
        </w:rPr>
        <w:t xml:space="preserve">і заходи щодо </w:t>
      </w:r>
      <w:r w:rsidR="00CC28BE" w:rsidRPr="007E6AFC">
        <w:rPr>
          <w:rFonts w:ascii="Arial" w:hAnsi="Arial" w:cs="Arial"/>
          <w:sz w:val="26"/>
          <w:szCs w:val="26"/>
        </w:rPr>
        <w:t>їх нейтралізації</w:t>
      </w:r>
      <w:r w:rsidR="00CC28BE" w:rsidRPr="007E6AFC">
        <w:rPr>
          <w:rFonts w:ascii="Arial" w:hAnsi="Arial" w:cs="Arial"/>
          <w:sz w:val="26"/>
          <w:szCs w:val="26"/>
          <w:lang w:val="en-US"/>
        </w:rPr>
        <w:t>"</w:t>
      </w:r>
      <w:r w:rsidR="006431C4" w:rsidRPr="007E6AFC">
        <w:rPr>
          <w:rFonts w:ascii="Arial" w:hAnsi="Arial" w:cs="Arial"/>
          <w:sz w:val="26"/>
          <w:szCs w:val="26"/>
        </w:rPr>
        <w:t>.</w:t>
      </w:r>
    </w:p>
    <w:p w14:paraId="7A39A70A" w14:textId="2F476475"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Національної стратегії управління відходами в Україні до 2030</w:t>
      </w:r>
      <w:r w:rsidR="00CC28BE" w:rsidRPr="007E6AFC">
        <w:rPr>
          <w:rFonts w:ascii="Arial" w:hAnsi="Arial" w:cs="Arial"/>
          <w:sz w:val="26"/>
          <w:szCs w:val="26"/>
        </w:rPr>
        <w:t xml:space="preserve"> </w:t>
      </w:r>
      <w:r w:rsidRPr="007E6AFC">
        <w:rPr>
          <w:rFonts w:ascii="Arial" w:hAnsi="Arial" w:cs="Arial"/>
          <w:sz w:val="26"/>
          <w:szCs w:val="26"/>
        </w:rPr>
        <w:t>року (розпорядження Кабінету Міністрів Укр</w:t>
      </w:r>
      <w:r w:rsidR="00CC28BE" w:rsidRPr="007E6AFC">
        <w:rPr>
          <w:rFonts w:ascii="Arial" w:hAnsi="Arial" w:cs="Arial"/>
          <w:sz w:val="26"/>
          <w:szCs w:val="26"/>
        </w:rPr>
        <w:t xml:space="preserve">аїни від 08.11.2017 № </w:t>
      </w:r>
      <w:r w:rsidR="006431C4" w:rsidRPr="007E6AFC">
        <w:rPr>
          <w:rFonts w:ascii="Arial" w:hAnsi="Arial" w:cs="Arial"/>
          <w:sz w:val="26"/>
          <w:szCs w:val="26"/>
        </w:rPr>
        <w:t>820-р).</w:t>
      </w:r>
    </w:p>
    <w:p w14:paraId="10CA1316"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Національного плану управління відходами до 2030 р</w:t>
      </w:r>
      <w:r w:rsidR="006431C4" w:rsidRPr="007E6AFC">
        <w:rPr>
          <w:rFonts w:ascii="Arial" w:hAnsi="Arial" w:cs="Arial"/>
          <w:sz w:val="26"/>
          <w:szCs w:val="26"/>
        </w:rPr>
        <w:t>оку (розпорядження Кабінету М</w:t>
      </w:r>
      <w:r w:rsidRPr="007E6AFC">
        <w:rPr>
          <w:rFonts w:ascii="Arial" w:hAnsi="Arial" w:cs="Arial"/>
          <w:sz w:val="26"/>
          <w:szCs w:val="26"/>
        </w:rPr>
        <w:t>іністрів України</w:t>
      </w:r>
      <w:r w:rsidR="006431C4" w:rsidRPr="007E6AFC">
        <w:rPr>
          <w:rFonts w:ascii="Arial" w:hAnsi="Arial" w:cs="Arial"/>
          <w:sz w:val="26"/>
          <w:szCs w:val="26"/>
        </w:rPr>
        <w:t xml:space="preserve"> від 20.02.2019 № 117-р).</w:t>
      </w:r>
    </w:p>
    <w:p w14:paraId="334AEE90"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Методики роздільного збирання побутових відходів (наказ Міністерства регіонального розвитку, будівництва та житлово-комунального господарства </w:t>
      </w:r>
      <w:r w:rsidR="006431C4" w:rsidRPr="007E6AFC">
        <w:rPr>
          <w:rFonts w:ascii="Arial" w:hAnsi="Arial" w:cs="Arial"/>
          <w:sz w:val="26"/>
          <w:szCs w:val="26"/>
        </w:rPr>
        <w:t>України від 01.08.2011 № 133</w:t>
      </w:r>
      <w:r w:rsidRPr="007E6AFC">
        <w:rPr>
          <w:rFonts w:ascii="Arial" w:hAnsi="Arial" w:cs="Arial"/>
          <w:sz w:val="26"/>
          <w:szCs w:val="26"/>
        </w:rPr>
        <w:t>)</w:t>
      </w:r>
      <w:r w:rsidR="006431C4" w:rsidRPr="007E6AFC">
        <w:rPr>
          <w:rFonts w:ascii="Arial" w:hAnsi="Arial" w:cs="Arial"/>
          <w:sz w:val="26"/>
          <w:szCs w:val="26"/>
        </w:rPr>
        <w:t>.</w:t>
      </w:r>
    </w:p>
    <w:p w14:paraId="5CAECD4C"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Ліцензійних умов провадження господарської діяльності з поводження з небезпечними</w:t>
      </w:r>
      <w:r w:rsidR="001F4A87" w:rsidRPr="007E6AFC">
        <w:rPr>
          <w:rFonts w:ascii="Arial" w:hAnsi="Arial" w:cs="Arial"/>
          <w:sz w:val="26"/>
          <w:szCs w:val="26"/>
        </w:rPr>
        <w:t xml:space="preserve"> відходами (постанова Кабінету М</w:t>
      </w:r>
      <w:r w:rsidRPr="007E6AFC">
        <w:rPr>
          <w:rFonts w:ascii="Arial" w:hAnsi="Arial" w:cs="Arial"/>
          <w:sz w:val="26"/>
          <w:szCs w:val="26"/>
        </w:rPr>
        <w:t>іністрів У</w:t>
      </w:r>
      <w:r w:rsidR="006431C4" w:rsidRPr="007E6AFC">
        <w:rPr>
          <w:rFonts w:ascii="Arial" w:hAnsi="Arial" w:cs="Arial"/>
          <w:sz w:val="26"/>
          <w:szCs w:val="26"/>
        </w:rPr>
        <w:t>країни від 13.07.2016 № 446).</w:t>
      </w:r>
    </w:p>
    <w:p w14:paraId="3906C549"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Методичних рекомендацій з розроблення регіональних планів управління відходами (наказ Міністерства охорони навколишнього природного сере</w:t>
      </w:r>
      <w:r w:rsidR="006431C4" w:rsidRPr="007E6AFC">
        <w:rPr>
          <w:rFonts w:ascii="Arial" w:hAnsi="Arial" w:cs="Arial"/>
          <w:sz w:val="26"/>
          <w:szCs w:val="26"/>
        </w:rPr>
        <w:t>довища України від 12.04.2019</w:t>
      </w:r>
      <w:r w:rsidRPr="007E6AFC">
        <w:rPr>
          <w:rFonts w:ascii="Arial" w:hAnsi="Arial" w:cs="Arial"/>
          <w:sz w:val="26"/>
          <w:szCs w:val="26"/>
        </w:rPr>
        <w:t xml:space="preserve"> № 142)</w:t>
      </w:r>
      <w:r w:rsidR="006431C4" w:rsidRPr="007E6AFC">
        <w:rPr>
          <w:rFonts w:ascii="Arial" w:hAnsi="Arial" w:cs="Arial"/>
          <w:sz w:val="26"/>
          <w:szCs w:val="26"/>
        </w:rPr>
        <w:t>.</w:t>
      </w:r>
    </w:p>
    <w:p w14:paraId="53CB51D7"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Стратегії управління відходами у Львівській області до 2030 року (</w:t>
      </w:r>
      <w:r w:rsidRPr="007E6AFC">
        <w:rPr>
          <w:rFonts w:ascii="Arial" w:hAnsi="Arial" w:cs="Arial"/>
          <w:color w:val="000000"/>
          <w:sz w:val="26"/>
          <w:szCs w:val="26"/>
        </w:rPr>
        <w:t>рішення Львівської обласно</w:t>
      </w:r>
      <w:r w:rsidR="006431C4" w:rsidRPr="007E6AFC">
        <w:rPr>
          <w:rFonts w:ascii="Arial" w:hAnsi="Arial" w:cs="Arial"/>
          <w:color w:val="000000"/>
          <w:sz w:val="26"/>
          <w:szCs w:val="26"/>
        </w:rPr>
        <w:t>ї ради від 21.12.2017 № 580).</w:t>
      </w:r>
    </w:p>
    <w:p w14:paraId="3A0F9A85"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Комплексної стратегії розвитку Львова на 2012-2025 роки (</w:t>
      </w:r>
      <w:r w:rsidR="003E75B3" w:rsidRPr="007E6AFC">
        <w:rPr>
          <w:rFonts w:ascii="Arial" w:hAnsi="Arial" w:cs="Arial"/>
          <w:sz w:val="26"/>
          <w:szCs w:val="26"/>
        </w:rPr>
        <w:t xml:space="preserve">ухвала міської ради </w:t>
      </w:r>
      <w:r w:rsidR="006431C4" w:rsidRPr="007E6AFC">
        <w:rPr>
          <w:rFonts w:ascii="Arial" w:hAnsi="Arial" w:cs="Arial"/>
          <w:sz w:val="26"/>
          <w:szCs w:val="26"/>
        </w:rPr>
        <w:t>від 20.10.2011 № 851).</w:t>
      </w:r>
    </w:p>
    <w:p w14:paraId="03A7ABFF" w14:textId="77777777" w:rsidR="00017E36" w:rsidRPr="007E6AFC" w:rsidRDefault="00017E36" w:rsidP="00017E36">
      <w:pPr>
        <w:ind w:firstLine="708"/>
        <w:jc w:val="both"/>
        <w:rPr>
          <w:rFonts w:ascii="Arial" w:hAnsi="Arial" w:cs="Arial"/>
          <w:sz w:val="26"/>
          <w:szCs w:val="26"/>
          <w:lang w:val="ru-RU"/>
        </w:rPr>
      </w:pPr>
      <w:r w:rsidRPr="007E6AFC">
        <w:rPr>
          <w:rFonts w:ascii="Arial" w:hAnsi="Arial" w:cs="Arial"/>
          <w:sz w:val="26"/>
          <w:szCs w:val="26"/>
        </w:rPr>
        <w:t xml:space="preserve">- Комплексної екологічної програми на 2017-2022 роки для міста Львова (ухвала </w:t>
      </w:r>
      <w:r w:rsidR="006431C4" w:rsidRPr="007E6AFC">
        <w:rPr>
          <w:rFonts w:ascii="Arial" w:hAnsi="Arial" w:cs="Arial"/>
          <w:sz w:val="26"/>
          <w:szCs w:val="26"/>
        </w:rPr>
        <w:t>міської ради від 27.04.2017</w:t>
      </w:r>
      <w:r w:rsidRPr="007E6AFC">
        <w:rPr>
          <w:rFonts w:ascii="Arial" w:hAnsi="Arial" w:cs="Arial"/>
          <w:sz w:val="26"/>
          <w:szCs w:val="26"/>
        </w:rPr>
        <w:t xml:space="preserve"> № 1881).</w:t>
      </w:r>
    </w:p>
    <w:p w14:paraId="527E1AA5" w14:textId="61DDAB98"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Метою Програми є організація</w:t>
      </w:r>
      <w:r w:rsidR="003B5877" w:rsidRPr="007E6AFC">
        <w:rPr>
          <w:rFonts w:ascii="Arial" w:hAnsi="Arial" w:cs="Arial"/>
          <w:sz w:val="26"/>
          <w:szCs w:val="26"/>
        </w:rPr>
        <w:t xml:space="preserve"> роздільного збирання відходів </w:t>
      </w:r>
      <w:r w:rsidRPr="007E6AFC">
        <w:rPr>
          <w:rFonts w:ascii="Arial" w:hAnsi="Arial" w:cs="Arial"/>
          <w:color w:val="000000" w:themeColor="text1"/>
          <w:sz w:val="26"/>
          <w:szCs w:val="26"/>
        </w:rPr>
        <w:t xml:space="preserve">побутового електронного та електричного обладнання </w:t>
      </w:r>
      <w:r w:rsidR="001F4A87" w:rsidRPr="007E6AFC">
        <w:rPr>
          <w:rFonts w:ascii="Arial" w:hAnsi="Arial" w:cs="Arial"/>
          <w:color w:val="000000" w:themeColor="text1"/>
          <w:sz w:val="26"/>
          <w:szCs w:val="26"/>
        </w:rPr>
        <w:t>у</w:t>
      </w:r>
      <w:r w:rsidRPr="007E6AFC">
        <w:rPr>
          <w:rFonts w:ascii="Arial" w:hAnsi="Arial" w:cs="Arial"/>
          <w:color w:val="000000" w:themeColor="text1"/>
          <w:sz w:val="26"/>
          <w:szCs w:val="26"/>
        </w:rPr>
        <w:t xml:space="preserve"> межах </w:t>
      </w:r>
      <w:r w:rsidRPr="007E6AFC">
        <w:rPr>
          <w:rFonts w:ascii="Arial" w:hAnsi="Arial" w:cs="Arial"/>
          <w:sz w:val="26"/>
          <w:szCs w:val="26"/>
        </w:rPr>
        <w:t xml:space="preserve">Львівської </w:t>
      </w:r>
      <w:r w:rsidR="0074129B" w:rsidRPr="007E6AFC">
        <w:rPr>
          <w:rFonts w:ascii="Arial" w:hAnsi="Arial" w:cs="Arial"/>
          <w:sz w:val="26"/>
          <w:szCs w:val="26"/>
        </w:rPr>
        <w:t>міської територіальної громади</w:t>
      </w:r>
      <w:r w:rsidRPr="007E6AFC">
        <w:rPr>
          <w:rFonts w:ascii="Arial" w:hAnsi="Arial" w:cs="Arial"/>
          <w:sz w:val="26"/>
          <w:szCs w:val="26"/>
        </w:rPr>
        <w:t xml:space="preserve">, забезпечення їхнього сортування й передача на подальше оброблення. </w:t>
      </w:r>
    </w:p>
    <w:p w14:paraId="4AD110F2" w14:textId="77777777" w:rsidR="00017E36" w:rsidRPr="007E6AFC" w:rsidRDefault="00017E36" w:rsidP="003A2B3B">
      <w:pPr>
        <w:jc w:val="both"/>
        <w:rPr>
          <w:rFonts w:ascii="Arial" w:hAnsi="Arial" w:cs="Arial"/>
          <w:sz w:val="26"/>
          <w:szCs w:val="26"/>
        </w:rPr>
      </w:pPr>
    </w:p>
    <w:p w14:paraId="5183E80F" w14:textId="77777777" w:rsidR="00017E36" w:rsidRPr="007E6AFC" w:rsidRDefault="00017E36" w:rsidP="00017E36">
      <w:pPr>
        <w:pStyle w:val="ab"/>
        <w:spacing w:after="0"/>
        <w:ind w:left="0"/>
        <w:jc w:val="center"/>
        <w:rPr>
          <w:rFonts w:ascii="Arial" w:hAnsi="Arial" w:cs="Arial"/>
          <w:b/>
          <w:sz w:val="26"/>
          <w:szCs w:val="26"/>
        </w:rPr>
      </w:pPr>
      <w:r w:rsidRPr="007E6AFC">
        <w:rPr>
          <w:rFonts w:ascii="Arial" w:hAnsi="Arial" w:cs="Arial"/>
          <w:b/>
          <w:sz w:val="26"/>
          <w:szCs w:val="26"/>
        </w:rPr>
        <w:t>1. Концептуальні передумови розробки Програми</w:t>
      </w:r>
    </w:p>
    <w:p w14:paraId="4C6A609D" w14:textId="77777777" w:rsidR="00017E36" w:rsidRPr="007E6AFC" w:rsidRDefault="00017E36" w:rsidP="003A2B3B">
      <w:pPr>
        <w:rPr>
          <w:rFonts w:ascii="Arial" w:hAnsi="Arial" w:cs="Arial"/>
          <w:b/>
          <w:sz w:val="26"/>
          <w:szCs w:val="26"/>
        </w:rPr>
      </w:pPr>
    </w:p>
    <w:p w14:paraId="280946B8" w14:textId="128BF472"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Концептуальною передумовою </w:t>
      </w:r>
      <w:r w:rsidR="005E665F" w:rsidRPr="007E6AFC">
        <w:rPr>
          <w:rFonts w:ascii="Arial" w:hAnsi="Arial" w:cs="Arial"/>
          <w:sz w:val="26"/>
          <w:szCs w:val="26"/>
        </w:rPr>
        <w:t>розроблення</w:t>
      </w:r>
      <w:r w:rsidR="003B5877" w:rsidRPr="007E6AFC">
        <w:rPr>
          <w:rFonts w:ascii="Arial" w:hAnsi="Arial" w:cs="Arial"/>
          <w:sz w:val="26"/>
          <w:szCs w:val="26"/>
        </w:rPr>
        <w:t xml:space="preserve"> </w:t>
      </w:r>
      <w:r w:rsidRPr="007E6AFC">
        <w:rPr>
          <w:rFonts w:ascii="Arial" w:hAnsi="Arial" w:cs="Arial"/>
          <w:sz w:val="26"/>
          <w:szCs w:val="26"/>
        </w:rPr>
        <w:t>Програми є нагальна необхідність подальшого налагодження поводження з електронними відходами; збільшення охоплення, залучення та заохочення населення до роздільного збору електронних відходів з метою їхнього видалення із загального потоку ТПВ; підвищення рівня надання по</w:t>
      </w:r>
      <w:r w:rsidR="00403115" w:rsidRPr="007E6AFC">
        <w:rPr>
          <w:rFonts w:ascii="Arial" w:hAnsi="Arial" w:cs="Arial"/>
          <w:sz w:val="26"/>
          <w:szCs w:val="26"/>
        </w:rPr>
        <w:t>слуг у сфері поводження з ВЕЕО</w:t>
      </w:r>
      <w:r w:rsidRPr="007E6AFC">
        <w:rPr>
          <w:rFonts w:ascii="Arial" w:hAnsi="Arial" w:cs="Arial"/>
          <w:sz w:val="26"/>
          <w:szCs w:val="26"/>
        </w:rPr>
        <w:t xml:space="preserve"> у місті європейських стандартів у сфері управління відходами; надання підтримки зовнішнім організаціям у проведенні відповідних інформаційно-просвітницьких заходів серед різних верств населення, пер</w:t>
      </w:r>
      <w:r w:rsidR="006431C4" w:rsidRPr="007E6AFC">
        <w:rPr>
          <w:rFonts w:ascii="Arial" w:hAnsi="Arial" w:cs="Arial"/>
          <w:sz w:val="26"/>
          <w:szCs w:val="26"/>
        </w:rPr>
        <w:t>едусім у</w:t>
      </w:r>
      <w:r w:rsidRPr="007E6AFC">
        <w:rPr>
          <w:rFonts w:ascii="Arial" w:hAnsi="Arial" w:cs="Arial"/>
          <w:sz w:val="26"/>
          <w:szCs w:val="26"/>
        </w:rPr>
        <w:t xml:space="preserve"> дошкільних закладах і школах.</w:t>
      </w:r>
    </w:p>
    <w:p w14:paraId="06EAD8F7" w14:textId="1DFF3496"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lastRenderedPageBreak/>
        <w:t>Оскільки в Україні відсутня дієва система поводження з електронни</w:t>
      </w:r>
      <w:r w:rsidR="00E71640" w:rsidRPr="007E6AFC">
        <w:rPr>
          <w:rFonts w:ascii="Arial" w:hAnsi="Arial" w:cs="Arial"/>
          <w:sz w:val="26"/>
          <w:szCs w:val="26"/>
        </w:rPr>
        <w:t xml:space="preserve">ми відходами, передумовою </w:t>
      </w:r>
      <w:r w:rsidRPr="007E6AFC">
        <w:rPr>
          <w:rFonts w:ascii="Arial" w:hAnsi="Arial" w:cs="Arial"/>
          <w:sz w:val="26"/>
          <w:szCs w:val="26"/>
        </w:rPr>
        <w:t>Програми</w:t>
      </w:r>
      <w:r w:rsidR="006E7370" w:rsidRPr="007E6AFC">
        <w:rPr>
          <w:rFonts w:ascii="Arial" w:hAnsi="Arial" w:cs="Arial"/>
          <w:sz w:val="26"/>
          <w:szCs w:val="26"/>
        </w:rPr>
        <w:t xml:space="preserve"> є</w:t>
      </w:r>
      <w:r w:rsidRPr="007E6AFC">
        <w:rPr>
          <w:rFonts w:ascii="Arial" w:hAnsi="Arial" w:cs="Arial"/>
          <w:sz w:val="26"/>
          <w:szCs w:val="26"/>
        </w:rPr>
        <w:t xml:space="preserve"> законодавчі та нормативні акти,</w:t>
      </w:r>
      <w:r w:rsidR="006E7370" w:rsidRPr="007E6AFC">
        <w:rPr>
          <w:rFonts w:ascii="Arial" w:hAnsi="Arial" w:cs="Arial"/>
          <w:sz w:val="26"/>
          <w:szCs w:val="26"/>
        </w:rPr>
        <w:t xml:space="preserve"> які є на сьогодні та</w:t>
      </w:r>
      <w:r w:rsidRPr="007E6AFC">
        <w:rPr>
          <w:rFonts w:ascii="Arial" w:hAnsi="Arial" w:cs="Arial"/>
          <w:sz w:val="26"/>
          <w:szCs w:val="26"/>
        </w:rPr>
        <w:t xml:space="preserve"> лише частково встановлюють принципи функціонування системи поводження з ВЕЕО. </w:t>
      </w:r>
    </w:p>
    <w:p w14:paraId="7A922038" w14:textId="623354DF" w:rsidR="00017E36" w:rsidRPr="007E6AFC" w:rsidRDefault="00017E36" w:rsidP="00017E36">
      <w:pPr>
        <w:pStyle w:val="ad"/>
        <w:shd w:val="clear" w:color="auto" w:fill="FFFFFF"/>
        <w:spacing w:before="0" w:beforeAutospacing="0" w:after="0" w:afterAutospacing="0"/>
        <w:ind w:firstLine="709"/>
        <w:jc w:val="both"/>
        <w:rPr>
          <w:rFonts w:ascii="Arial" w:hAnsi="Arial" w:cs="Arial"/>
          <w:bCs/>
          <w:sz w:val="26"/>
          <w:szCs w:val="26"/>
          <w:lang w:val="uk-UA"/>
        </w:rPr>
      </w:pPr>
      <w:r w:rsidRPr="007E6AFC">
        <w:rPr>
          <w:rFonts w:ascii="Arial" w:hAnsi="Arial" w:cs="Arial"/>
          <w:sz w:val="26"/>
          <w:szCs w:val="26"/>
        </w:rPr>
        <w:t>Програму розроблено з врахуванням концептуальних</w:t>
      </w:r>
      <w:r w:rsidR="00E71640" w:rsidRPr="007E6AFC">
        <w:rPr>
          <w:rFonts w:ascii="Arial" w:hAnsi="Arial" w:cs="Arial"/>
          <w:sz w:val="26"/>
          <w:szCs w:val="26"/>
        </w:rPr>
        <w:t xml:space="preserve"> основ, закладених у стратегії </w:t>
      </w:r>
      <w:r w:rsidR="00E71640" w:rsidRPr="007E6AFC">
        <w:rPr>
          <w:rFonts w:ascii="Arial" w:hAnsi="Arial" w:cs="Arial"/>
          <w:sz w:val="26"/>
          <w:szCs w:val="26"/>
          <w:lang w:val="en-US"/>
        </w:rPr>
        <w:t>"</w:t>
      </w:r>
      <w:r w:rsidRPr="007E6AFC">
        <w:rPr>
          <w:rFonts w:ascii="Arial" w:hAnsi="Arial" w:cs="Arial"/>
          <w:sz w:val="26"/>
          <w:szCs w:val="26"/>
        </w:rPr>
        <w:t>Zero w</w:t>
      </w:r>
      <w:r w:rsidRPr="007E6AFC">
        <w:rPr>
          <w:rFonts w:ascii="Arial" w:hAnsi="Arial" w:cs="Arial"/>
          <w:sz w:val="26"/>
          <w:szCs w:val="26"/>
          <w:lang w:val="en-US"/>
        </w:rPr>
        <w:t>a</w:t>
      </w:r>
      <w:r w:rsidR="00E71640" w:rsidRPr="007E6AFC">
        <w:rPr>
          <w:rFonts w:ascii="Arial" w:hAnsi="Arial" w:cs="Arial"/>
          <w:sz w:val="26"/>
          <w:szCs w:val="26"/>
        </w:rPr>
        <w:t>ste</w:t>
      </w:r>
      <w:r w:rsidR="00E71640" w:rsidRPr="007E6AFC">
        <w:rPr>
          <w:rFonts w:ascii="Arial" w:hAnsi="Arial" w:cs="Arial"/>
          <w:sz w:val="26"/>
          <w:szCs w:val="26"/>
          <w:lang w:val="en-US"/>
        </w:rPr>
        <w:t>"</w:t>
      </w:r>
      <w:r w:rsidRPr="007E6AFC">
        <w:rPr>
          <w:rFonts w:ascii="Arial" w:hAnsi="Arial" w:cs="Arial"/>
          <w:sz w:val="26"/>
          <w:szCs w:val="26"/>
        </w:rPr>
        <w:t>, як</w:t>
      </w:r>
      <w:r w:rsidR="006431C4" w:rsidRPr="007E6AFC">
        <w:rPr>
          <w:rFonts w:ascii="Arial" w:hAnsi="Arial" w:cs="Arial"/>
          <w:sz w:val="26"/>
          <w:szCs w:val="26"/>
        </w:rPr>
        <w:t>а реалізується з 2017 року у м.</w:t>
      </w:r>
      <w:r w:rsidR="00E71640" w:rsidRPr="007E6AFC">
        <w:rPr>
          <w:rFonts w:ascii="Arial" w:hAnsi="Arial" w:cs="Arial"/>
          <w:sz w:val="26"/>
          <w:szCs w:val="26"/>
          <w:lang w:val="uk-UA"/>
        </w:rPr>
        <w:t xml:space="preserve"> </w:t>
      </w:r>
      <w:r w:rsidRPr="007E6AFC">
        <w:rPr>
          <w:rFonts w:ascii="Arial" w:hAnsi="Arial" w:cs="Arial"/>
          <w:sz w:val="26"/>
          <w:szCs w:val="26"/>
        </w:rPr>
        <w:t>Львові.</w:t>
      </w:r>
      <w:r w:rsidRPr="007E6AFC">
        <w:rPr>
          <w:rFonts w:ascii="Arial" w:hAnsi="Arial" w:cs="Arial"/>
          <w:bCs/>
          <w:sz w:val="26"/>
          <w:szCs w:val="26"/>
        </w:rPr>
        <w:t xml:space="preserve"> </w:t>
      </w:r>
      <w:r w:rsidR="00E71640" w:rsidRPr="007E6AFC">
        <w:rPr>
          <w:rFonts w:ascii="Arial" w:hAnsi="Arial" w:cs="Arial"/>
          <w:bCs/>
          <w:sz w:val="26"/>
          <w:szCs w:val="26"/>
          <w:lang w:val="uk-UA"/>
        </w:rPr>
        <w:t>У вересні 2021 року</w:t>
      </w:r>
      <w:r w:rsidRPr="007E6AFC">
        <w:rPr>
          <w:rFonts w:ascii="Arial" w:hAnsi="Arial" w:cs="Arial"/>
          <w:bCs/>
          <w:sz w:val="26"/>
          <w:szCs w:val="26"/>
          <w:lang w:val="uk-UA"/>
        </w:rPr>
        <w:t xml:space="preserve"> офіційно було підтверджено бажання Львова щодо приєднання до програми </w:t>
      </w:r>
      <w:r w:rsidRPr="007E6AFC">
        <w:rPr>
          <w:rFonts w:ascii="Arial" w:hAnsi="Arial" w:cs="Arial"/>
          <w:bCs/>
          <w:sz w:val="26"/>
          <w:szCs w:val="26"/>
          <w:lang w:val="en-US"/>
        </w:rPr>
        <w:t>Zero</w:t>
      </w:r>
      <w:r w:rsidRPr="007E6AFC">
        <w:rPr>
          <w:rFonts w:ascii="Arial" w:hAnsi="Arial" w:cs="Arial"/>
          <w:bCs/>
          <w:sz w:val="26"/>
          <w:szCs w:val="26"/>
        </w:rPr>
        <w:t xml:space="preserve"> </w:t>
      </w:r>
      <w:r w:rsidRPr="007E6AFC">
        <w:rPr>
          <w:rFonts w:ascii="Arial" w:hAnsi="Arial" w:cs="Arial"/>
          <w:bCs/>
          <w:sz w:val="26"/>
          <w:szCs w:val="26"/>
          <w:lang w:val="en-US"/>
        </w:rPr>
        <w:t>Waste</w:t>
      </w:r>
      <w:r w:rsidRPr="007E6AFC">
        <w:rPr>
          <w:rFonts w:ascii="Arial" w:hAnsi="Arial" w:cs="Arial"/>
          <w:bCs/>
          <w:sz w:val="26"/>
          <w:szCs w:val="26"/>
        </w:rPr>
        <w:t xml:space="preserve"> </w:t>
      </w:r>
      <w:r w:rsidRPr="007E6AFC">
        <w:rPr>
          <w:rFonts w:ascii="Arial" w:hAnsi="Arial" w:cs="Arial"/>
          <w:bCs/>
          <w:sz w:val="26"/>
          <w:szCs w:val="26"/>
          <w:lang w:val="en-US"/>
        </w:rPr>
        <w:t>Cities</w:t>
      </w:r>
      <w:r w:rsidRPr="007E6AFC">
        <w:rPr>
          <w:rFonts w:ascii="Arial" w:hAnsi="Arial" w:cs="Arial"/>
          <w:bCs/>
          <w:sz w:val="26"/>
          <w:szCs w:val="26"/>
          <w:lang w:val="uk-UA"/>
        </w:rPr>
        <w:t xml:space="preserve">, в якій беруть участь понад 400 міст і територіальних громад Європи. </w:t>
      </w:r>
    </w:p>
    <w:p w14:paraId="52EAEFCA" w14:textId="3782E658" w:rsidR="00017E36" w:rsidRPr="007E6AFC" w:rsidRDefault="00BD753E" w:rsidP="00017E36">
      <w:pPr>
        <w:pStyle w:val="ad"/>
        <w:shd w:val="clear" w:color="auto" w:fill="FFFFFF"/>
        <w:spacing w:before="0" w:beforeAutospacing="0" w:after="0" w:afterAutospacing="0"/>
        <w:ind w:firstLine="709"/>
        <w:jc w:val="both"/>
        <w:rPr>
          <w:rFonts w:ascii="Arial" w:hAnsi="Arial" w:cs="Arial"/>
          <w:bCs/>
          <w:sz w:val="26"/>
          <w:szCs w:val="26"/>
          <w:lang w:val="uk-UA"/>
        </w:rPr>
      </w:pPr>
      <w:r w:rsidRPr="007E6AFC">
        <w:rPr>
          <w:rFonts w:ascii="Arial" w:hAnsi="Arial" w:cs="Arial"/>
          <w:bCs/>
          <w:sz w:val="26"/>
          <w:szCs w:val="26"/>
          <w:lang w:val="uk-UA"/>
        </w:rPr>
        <w:t>Враховано напрацювання Львова</w:t>
      </w:r>
      <w:r w:rsidR="00017E36" w:rsidRPr="007E6AFC">
        <w:rPr>
          <w:rFonts w:ascii="Arial" w:hAnsi="Arial" w:cs="Arial"/>
          <w:bCs/>
          <w:sz w:val="26"/>
          <w:szCs w:val="26"/>
          <w:lang w:val="uk-UA"/>
        </w:rPr>
        <w:t xml:space="preserve"> </w:t>
      </w:r>
      <w:r w:rsidR="006431C4" w:rsidRPr="007E6AFC">
        <w:rPr>
          <w:rFonts w:ascii="Arial" w:hAnsi="Arial" w:cs="Arial"/>
          <w:bCs/>
          <w:sz w:val="26"/>
          <w:szCs w:val="26"/>
          <w:lang w:val="uk-UA"/>
        </w:rPr>
        <w:t>–</w:t>
      </w:r>
      <w:r w:rsidR="00017E36" w:rsidRPr="007E6AFC">
        <w:rPr>
          <w:rFonts w:ascii="Arial" w:hAnsi="Arial" w:cs="Arial"/>
          <w:bCs/>
          <w:sz w:val="26"/>
          <w:szCs w:val="26"/>
          <w:lang w:val="uk-UA"/>
        </w:rPr>
        <w:t xml:space="preserve"> </w:t>
      </w:r>
      <w:r w:rsidRPr="007E6AFC">
        <w:rPr>
          <w:rFonts w:ascii="Arial" w:hAnsi="Arial" w:cs="Arial"/>
          <w:sz w:val="26"/>
          <w:szCs w:val="26"/>
          <w:lang w:val="en-US"/>
        </w:rPr>
        <w:t>"</w:t>
      </w:r>
      <w:r w:rsidRPr="007E6AFC">
        <w:rPr>
          <w:rFonts w:ascii="Arial" w:hAnsi="Arial" w:cs="Arial"/>
          <w:bCs/>
          <w:sz w:val="26"/>
          <w:szCs w:val="26"/>
          <w:lang w:val="uk-UA"/>
        </w:rPr>
        <w:t xml:space="preserve">План заходів </w:t>
      </w:r>
      <w:r w:rsidRPr="007E6AFC">
        <w:rPr>
          <w:rFonts w:ascii="Arial" w:hAnsi="Arial" w:cs="Arial"/>
          <w:sz w:val="26"/>
          <w:szCs w:val="26"/>
          <w:lang w:val="en-US"/>
        </w:rPr>
        <w:t>"</w:t>
      </w:r>
      <w:r w:rsidR="00017E36" w:rsidRPr="007E6AFC">
        <w:rPr>
          <w:rFonts w:ascii="Arial" w:hAnsi="Arial" w:cs="Arial"/>
          <w:bCs/>
          <w:sz w:val="26"/>
          <w:szCs w:val="26"/>
          <w:lang w:val="uk-UA"/>
        </w:rPr>
        <w:t>Зеленого міста</w:t>
      </w:r>
      <w:r w:rsidRPr="007E6AFC">
        <w:rPr>
          <w:rFonts w:ascii="Arial" w:hAnsi="Arial" w:cs="Arial"/>
          <w:sz w:val="26"/>
          <w:szCs w:val="26"/>
          <w:lang w:val="en-US"/>
        </w:rPr>
        <w:t>"</w:t>
      </w:r>
      <w:r w:rsidRPr="007E6AFC">
        <w:rPr>
          <w:rFonts w:ascii="Arial" w:hAnsi="Arial" w:cs="Arial"/>
          <w:bCs/>
          <w:sz w:val="26"/>
          <w:szCs w:val="26"/>
          <w:lang w:val="uk-UA"/>
        </w:rPr>
        <w:t xml:space="preserve"> на 2020 – 2035 роки</w:t>
      </w:r>
      <w:r w:rsidRPr="007E6AFC">
        <w:rPr>
          <w:rFonts w:ascii="Arial" w:hAnsi="Arial" w:cs="Arial"/>
          <w:sz w:val="26"/>
          <w:szCs w:val="26"/>
          <w:lang w:val="en-US"/>
        </w:rPr>
        <w:t>"</w:t>
      </w:r>
      <w:r w:rsidR="00017E36" w:rsidRPr="007E6AFC">
        <w:rPr>
          <w:rFonts w:ascii="Arial" w:hAnsi="Arial" w:cs="Arial"/>
          <w:bCs/>
          <w:sz w:val="26"/>
          <w:szCs w:val="26"/>
          <w:lang w:val="uk-UA"/>
        </w:rPr>
        <w:t>, розроблен</w:t>
      </w:r>
      <w:r w:rsidR="006E7370" w:rsidRPr="007E6AFC">
        <w:rPr>
          <w:rFonts w:ascii="Arial" w:hAnsi="Arial" w:cs="Arial"/>
          <w:bCs/>
          <w:sz w:val="26"/>
          <w:szCs w:val="26"/>
          <w:lang w:val="uk-UA"/>
        </w:rPr>
        <w:t xml:space="preserve">ий </w:t>
      </w:r>
      <w:r w:rsidR="00017E36" w:rsidRPr="007E6AFC">
        <w:rPr>
          <w:rFonts w:ascii="Arial" w:hAnsi="Arial" w:cs="Arial"/>
          <w:bCs/>
          <w:sz w:val="26"/>
          <w:szCs w:val="26"/>
          <w:lang w:val="uk-UA"/>
        </w:rPr>
        <w:t xml:space="preserve">чеською компанією консультантів </w:t>
      </w:r>
      <w:r w:rsidR="00017E36" w:rsidRPr="007E6AFC">
        <w:rPr>
          <w:rFonts w:ascii="Arial" w:hAnsi="Arial" w:cs="Arial"/>
          <w:bCs/>
          <w:sz w:val="26"/>
          <w:szCs w:val="26"/>
        </w:rPr>
        <w:t>Enviros</w:t>
      </w:r>
      <w:r w:rsidR="00017E36" w:rsidRPr="007E6AFC">
        <w:rPr>
          <w:rFonts w:ascii="Arial" w:hAnsi="Arial" w:cs="Arial"/>
          <w:bCs/>
          <w:sz w:val="26"/>
          <w:szCs w:val="26"/>
          <w:lang w:val="uk-UA"/>
        </w:rPr>
        <w:t xml:space="preserve"> в рамках підтриманого ЄБРР </w:t>
      </w:r>
      <w:r w:rsidR="00AC6E6B" w:rsidRPr="007E6AFC">
        <w:rPr>
          <w:rFonts w:ascii="Arial" w:hAnsi="Arial" w:cs="Arial"/>
          <w:bCs/>
          <w:sz w:val="26"/>
          <w:szCs w:val="26"/>
          <w:lang w:val="uk-UA"/>
        </w:rPr>
        <w:t>пілотного проє</w:t>
      </w:r>
      <w:r w:rsidR="00017E36" w:rsidRPr="007E6AFC">
        <w:rPr>
          <w:rFonts w:ascii="Arial" w:hAnsi="Arial" w:cs="Arial"/>
          <w:bCs/>
          <w:sz w:val="26"/>
          <w:szCs w:val="26"/>
          <w:lang w:val="uk-UA"/>
        </w:rPr>
        <w:t xml:space="preserve">кту, </w:t>
      </w:r>
      <w:r w:rsidR="001117B4" w:rsidRPr="007E6AFC">
        <w:rPr>
          <w:rFonts w:ascii="Arial" w:hAnsi="Arial" w:cs="Arial"/>
          <w:bCs/>
          <w:sz w:val="26"/>
          <w:szCs w:val="26"/>
          <w:lang w:val="uk-UA"/>
        </w:rPr>
        <w:t>який було схвалено 13.02.2020</w:t>
      </w:r>
      <w:r w:rsidRPr="007E6AFC">
        <w:rPr>
          <w:rFonts w:ascii="Arial" w:hAnsi="Arial" w:cs="Arial"/>
          <w:bCs/>
          <w:sz w:val="26"/>
          <w:szCs w:val="26"/>
          <w:lang w:val="uk-UA"/>
        </w:rPr>
        <w:t xml:space="preserve"> </w:t>
      </w:r>
      <w:r w:rsidR="001117B4" w:rsidRPr="007E6AFC">
        <w:rPr>
          <w:rFonts w:ascii="Arial" w:hAnsi="Arial" w:cs="Arial"/>
          <w:bCs/>
          <w:sz w:val="26"/>
          <w:szCs w:val="26"/>
          <w:lang w:val="uk-UA"/>
        </w:rPr>
        <w:t>Львівською міською радою</w:t>
      </w:r>
      <w:r w:rsidR="00017E36" w:rsidRPr="007E6AFC">
        <w:rPr>
          <w:rFonts w:ascii="Arial" w:hAnsi="Arial" w:cs="Arial"/>
          <w:bCs/>
          <w:sz w:val="26"/>
          <w:szCs w:val="26"/>
          <w:lang w:val="uk-UA"/>
        </w:rPr>
        <w:t xml:space="preserve"> (</w:t>
      </w:r>
      <w:hyperlink r:id="rId11" w:history="1">
        <w:r w:rsidR="00017E36" w:rsidRPr="007E6AFC">
          <w:rPr>
            <w:rStyle w:val="ac"/>
            <w:rFonts w:ascii="Arial" w:eastAsia="DejaVu Sans" w:hAnsi="Arial" w:cs="Arial"/>
            <w:color w:val="auto"/>
            <w:sz w:val="26"/>
            <w:szCs w:val="26"/>
            <w:u w:val="none"/>
          </w:rPr>
          <w:t>https</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mobilitylviv</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com</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plan</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zakhodiv</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zelenoho</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mista</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dlia</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l</w:t>
        </w:r>
        <w:r w:rsidR="00017E36" w:rsidRPr="007E6AFC">
          <w:rPr>
            <w:rStyle w:val="ac"/>
            <w:rFonts w:ascii="Arial" w:eastAsia="DejaVu Sans" w:hAnsi="Arial" w:cs="Arial"/>
            <w:color w:val="auto"/>
            <w:sz w:val="26"/>
            <w:szCs w:val="26"/>
            <w:u w:val="none"/>
            <w:lang w:val="uk-UA"/>
          </w:rPr>
          <w:t>-</w:t>
        </w:r>
        <w:r w:rsidR="00017E36" w:rsidRPr="007E6AFC">
          <w:rPr>
            <w:rStyle w:val="ac"/>
            <w:rFonts w:ascii="Arial" w:eastAsia="DejaVu Sans" w:hAnsi="Arial" w:cs="Arial"/>
            <w:color w:val="auto"/>
            <w:sz w:val="26"/>
            <w:szCs w:val="26"/>
            <w:u w:val="none"/>
          </w:rPr>
          <w:t>vova</w:t>
        </w:r>
        <w:r w:rsidR="00017E36" w:rsidRPr="007E6AFC">
          <w:rPr>
            <w:rStyle w:val="ac"/>
            <w:rFonts w:ascii="Arial" w:eastAsia="DejaVu Sans" w:hAnsi="Arial" w:cs="Arial"/>
            <w:color w:val="auto"/>
            <w:sz w:val="26"/>
            <w:szCs w:val="26"/>
            <w:u w:val="none"/>
            <w:lang w:val="uk-UA"/>
          </w:rPr>
          <w:t>/</w:t>
        </w:r>
      </w:hyperlink>
      <w:r w:rsidR="00017E36" w:rsidRPr="007E6AFC">
        <w:rPr>
          <w:rFonts w:ascii="Arial" w:hAnsi="Arial" w:cs="Arial"/>
          <w:sz w:val="26"/>
          <w:szCs w:val="26"/>
          <w:lang w:val="uk-UA"/>
        </w:rPr>
        <w:t>).</w:t>
      </w:r>
      <w:r w:rsidRPr="007E6AFC">
        <w:rPr>
          <w:rFonts w:ascii="Arial" w:hAnsi="Arial" w:cs="Arial"/>
          <w:bCs/>
          <w:sz w:val="26"/>
          <w:szCs w:val="26"/>
          <w:lang w:val="uk-UA"/>
        </w:rPr>
        <w:t xml:space="preserve"> Візією цього плану до 2035 року</w:t>
      </w:r>
      <w:r w:rsidR="00017E36" w:rsidRPr="007E6AFC">
        <w:rPr>
          <w:rFonts w:ascii="Arial" w:hAnsi="Arial" w:cs="Arial"/>
          <w:bCs/>
          <w:sz w:val="26"/>
          <w:szCs w:val="26"/>
          <w:lang w:val="uk-UA"/>
        </w:rPr>
        <w:t xml:space="preserve"> визначено </w:t>
      </w:r>
      <w:r w:rsidRPr="007E6AFC">
        <w:rPr>
          <w:rFonts w:ascii="Arial" w:hAnsi="Arial" w:cs="Arial"/>
          <w:sz w:val="26"/>
          <w:szCs w:val="26"/>
          <w:lang w:val="en-US"/>
        </w:rPr>
        <w:t>"</w:t>
      </w:r>
      <w:r w:rsidR="00017E36" w:rsidRPr="007E6AFC">
        <w:rPr>
          <w:rFonts w:ascii="Arial" w:hAnsi="Arial" w:cs="Arial"/>
          <w:bCs/>
          <w:sz w:val="26"/>
          <w:szCs w:val="26"/>
          <w:lang w:val="uk-UA"/>
        </w:rPr>
        <w:t>Чисте, живе й активне місто для всіх</w:t>
      </w:r>
      <w:r w:rsidRPr="007E6AFC">
        <w:rPr>
          <w:rFonts w:ascii="Arial" w:hAnsi="Arial" w:cs="Arial"/>
          <w:sz w:val="26"/>
          <w:szCs w:val="26"/>
          <w:lang w:val="en-US"/>
        </w:rPr>
        <w:t>"</w:t>
      </w:r>
      <w:r w:rsidR="00017E36" w:rsidRPr="007E6AFC">
        <w:rPr>
          <w:rFonts w:ascii="Arial" w:hAnsi="Arial" w:cs="Arial"/>
          <w:bCs/>
          <w:sz w:val="26"/>
          <w:szCs w:val="26"/>
          <w:lang w:val="uk-UA"/>
        </w:rPr>
        <w:t xml:space="preserve">. До стратегічних цілей Плану включено </w:t>
      </w:r>
      <w:r w:rsidRPr="007E6AFC">
        <w:rPr>
          <w:rFonts w:ascii="Arial" w:hAnsi="Arial" w:cs="Arial"/>
          <w:sz w:val="26"/>
          <w:szCs w:val="26"/>
          <w:lang w:val="en-US"/>
        </w:rPr>
        <w:t>"</w:t>
      </w:r>
      <w:r w:rsidR="00017E36" w:rsidRPr="007E6AFC">
        <w:rPr>
          <w:rFonts w:ascii="Arial" w:hAnsi="Arial" w:cs="Arial"/>
          <w:bCs/>
          <w:sz w:val="26"/>
          <w:szCs w:val="26"/>
          <w:lang w:val="uk-UA"/>
        </w:rPr>
        <w:t>Приведення процедур збору, повторного використання, утилізації відходів та поводження з</w:t>
      </w:r>
      <w:r w:rsidR="00D20C8B" w:rsidRPr="007E6AFC">
        <w:rPr>
          <w:rFonts w:ascii="Arial" w:hAnsi="Arial" w:cs="Arial"/>
          <w:bCs/>
          <w:sz w:val="26"/>
          <w:szCs w:val="26"/>
          <w:lang w:val="uk-UA"/>
        </w:rPr>
        <w:t xml:space="preserve"> ними до міжнародних стандартів</w:t>
      </w:r>
      <w:r w:rsidRPr="007E6AFC">
        <w:rPr>
          <w:rFonts w:ascii="Arial" w:hAnsi="Arial" w:cs="Arial"/>
          <w:sz w:val="26"/>
          <w:szCs w:val="26"/>
          <w:lang w:val="en-US"/>
        </w:rPr>
        <w:t>"</w:t>
      </w:r>
      <w:r w:rsidR="00017E36" w:rsidRPr="007E6AFC">
        <w:rPr>
          <w:rFonts w:ascii="Arial" w:hAnsi="Arial" w:cs="Arial"/>
          <w:bCs/>
          <w:sz w:val="26"/>
          <w:szCs w:val="26"/>
          <w:lang w:val="uk-UA"/>
        </w:rPr>
        <w:t xml:space="preserve"> </w:t>
      </w:r>
      <w:r w:rsidR="00ED3F87" w:rsidRPr="007E6AFC">
        <w:rPr>
          <w:rFonts w:ascii="Arial" w:hAnsi="Arial" w:cs="Arial"/>
          <w:bCs/>
          <w:sz w:val="26"/>
          <w:szCs w:val="26"/>
          <w:lang w:val="uk-UA"/>
        </w:rPr>
        <w:t xml:space="preserve">           </w:t>
      </w:r>
      <w:r w:rsidR="00017E36" w:rsidRPr="007E6AFC">
        <w:rPr>
          <w:rFonts w:ascii="Arial" w:hAnsi="Arial" w:cs="Arial"/>
          <w:bCs/>
          <w:sz w:val="26"/>
          <w:szCs w:val="26"/>
          <w:lang w:val="uk-UA"/>
        </w:rPr>
        <w:t xml:space="preserve">(ціль 3). </w:t>
      </w:r>
    </w:p>
    <w:p w14:paraId="19FE0482" w14:textId="411016E8" w:rsidR="00017E36" w:rsidRPr="007E6AFC" w:rsidRDefault="005E665F" w:rsidP="001C233B">
      <w:pPr>
        <w:pStyle w:val="ad"/>
        <w:shd w:val="clear" w:color="auto" w:fill="FFFFFF"/>
        <w:spacing w:before="0" w:beforeAutospacing="0" w:after="0" w:afterAutospacing="0"/>
        <w:ind w:firstLine="709"/>
        <w:jc w:val="both"/>
        <w:rPr>
          <w:rFonts w:ascii="Arial" w:hAnsi="Arial" w:cs="Arial"/>
          <w:bCs/>
          <w:sz w:val="26"/>
          <w:szCs w:val="26"/>
          <w:lang w:val="uk-UA"/>
        </w:rPr>
      </w:pPr>
      <w:r w:rsidRPr="007E6AFC">
        <w:rPr>
          <w:rFonts w:ascii="Arial" w:hAnsi="Arial" w:cs="Arial"/>
          <w:sz w:val="26"/>
          <w:szCs w:val="26"/>
          <w:lang w:val="uk-UA"/>
        </w:rPr>
        <w:t>Основою розробки</w:t>
      </w:r>
      <w:r w:rsidR="00017E36" w:rsidRPr="007E6AFC">
        <w:rPr>
          <w:rFonts w:ascii="Arial" w:hAnsi="Arial" w:cs="Arial"/>
          <w:sz w:val="26"/>
          <w:szCs w:val="26"/>
          <w:lang w:val="uk-UA"/>
        </w:rPr>
        <w:t xml:space="preserve"> Програми є напрацювання і практичний досвід, отриманий під час реалізації </w:t>
      </w:r>
      <w:r w:rsidR="00017E36" w:rsidRPr="007E6AFC">
        <w:rPr>
          <w:rFonts w:ascii="Arial" w:hAnsi="Arial" w:cs="Arial"/>
          <w:color w:val="000000"/>
          <w:sz w:val="26"/>
          <w:szCs w:val="26"/>
          <w:lang w:val="uk-UA"/>
        </w:rPr>
        <w:t xml:space="preserve">попередньої Комплексної муніципальної програми поводження з відходами побутового електронного та електричного устаткування у м. Львові на 2018-2021 роки; напрацювання групи експертів, відображені </w:t>
      </w:r>
      <w:r w:rsidR="00D20C8B" w:rsidRPr="007E6AFC">
        <w:rPr>
          <w:rFonts w:ascii="Arial" w:hAnsi="Arial" w:cs="Arial"/>
          <w:color w:val="000000"/>
          <w:sz w:val="26"/>
          <w:szCs w:val="26"/>
          <w:lang w:val="uk-UA"/>
        </w:rPr>
        <w:t>у</w:t>
      </w:r>
      <w:r w:rsidR="00017E36" w:rsidRPr="007E6AFC">
        <w:rPr>
          <w:rFonts w:ascii="Arial" w:hAnsi="Arial" w:cs="Arial"/>
          <w:color w:val="000000"/>
          <w:sz w:val="26"/>
          <w:szCs w:val="26"/>
          <w:lang w:val="uk-UA"/>
        </w:rPr>
        <w:t xml:space="preserve"> </w:t>
      </w:r>
      <w:r w:rsidR="00675A1E" w:rsidRPr="007E6AFC">
        <w:rPr>
          <w:rFonts w:ascii="Arial" w:hAnsi="Arial" w:cs="Arial"/>
          <w:sz w:val="26"/>
          <w:szCs w:val="26"/>
          <w:lang w:val="en-US"/>
        </w:rPr>
        <w:t>"</w:t>
      </w:r>
      <w:r w:rsidR="00017E36" w:rsidRPr="007E6AFC">
        <w:rPr>
          <w:rFonts w:ascii="Arial" w:hAnsi="Arial" w:cs="Arial"/>
          <w:bCs/>
          <w:sz w:val="26"/>
          <w:szCs w:val="26"/>
          <w:lang w:val="uk-UA"/>
        </w:rPr>
        <w:t xml:space="preserve">Плані </w:t>
      </w:r>
      <w:r w:rsidR="00675A1E" w:rsidRPr="007E6AFC">
        <w:rPr>
          <w:rFonts w:ascii="Arial" w:hAnsi="Arial" w:cs="Arial"/>
          <w:bCs/>
          <w:sz w:val="26"/>
          <w:szCs w:val="26"/>
          <w:lang w:val="uk-UA"/>
        </w:rPr>
        <w:t xml:space="preserve">заходів </w:t>
      </w:r>
      <w:r w:rsidR="00675A1E" w:rsidRPr="007E6AFC">
        <w:rPr>
          <w:rFonts w:ascii="Arial" w:hAnsi="Arial" w:cs="Arial"/>
          <w:sz w:val="26"/>
          <w:szCs w:val="26"/>
          <w:lang w:val="en-US"/>
        </w:rPr>
        <w:t>"</w:t>
      </w:r>
      <w:r w:rsidR="00017E36" w:rsidRPr="007E6AFC">
        <w:rPr>
          <w:rFonts w:ascii="Arial" w:hAnsi="Arial" w:cs="Arial"/>
          <w:bCs/>
          <w:sz w:val="26"/>
          <w:szCs w:val="26"/>
          <w:lang w:val="uk-UA"/>
        </w:rPr>
        <w:t>Зеленого міста</w:t>
      </w:r>
      <w:r w:rsidR="00675A1E" w:rsidRPr="007E6AFC">
        <w:rPr>
          <w:rFonts w:ascii="Arial" w:hAnsi="Arial" w:cs="Arial"/>
          <w:sz w:val="26"/>
          <w:szCs w:val="26"/>
          <w:lang w:val="en-US"/>
        </w:rPr>
        <w:t>"</w:t>
      </w:r>
      <w:r w:rsidR="00017E36" w:rsidRPr="007E6AFC">
        <w:rPr>
          <w:rFonts w:ascii="Arial" w:hAnsi="Arial" w:cs="Arial"/>
          <w:bCs/>
          <w:sz w:val="26"/>
          <w:szCs w:val="26"/>
          <w:lang w:val="uk-UA"/>
        </w:rPr>
        <w:t xml:space="preserve"> для Львова на 2020 – 2035 роки</w:t>
      </w:r>
      <w:r w:rsidR="00675A1E" w:rsidRPr="007E6AFC">
        <w:rPr>
          <w:rFonts w:ascii="Arial" w:hAnsi="Arial" w:cs="Arial"/>
          <w:sz w:val="26"/>
          <w:szCs w:val="26"/>
          <w:lang w:val="en-US"/>
        </w:rPr>
        <w:t>"</w:t>
      </w:r>
      <w:r w:rsidR="00D20C8B" w:rsidRPr="007E6AFC">
        <w:rPr>
          <w:rFonts w:ascii="Arial" w:hAnsi="Arial" w:cs="Arial"/>
          <w:bCs/>
          <w:sz w:val="26"/>
          <w:szCs w:val="26"/>
          <w:lang w:val="uk-UA"/>
        </w:rPr>
        <w:t xml:space="preserve"> у</w:t>
      </w:r>
      <w:r w:rsidR="00017E36" w:rsidRPr="007E6AFC">
        <w:rPr>
          <w:rFonts w:ascii="Arial" w:hAnsi="Arial" w:cs="Arial"/>
          <w:bCs/>
          <w:sz w:val="26"/>
          <w:szCs w:val="26"/>
          <w:lang w:val="uk-UA"/>
        </w:rPr>
        <w:t xml:space="preserve"> частині стратегічної цілі </w:t>
      </w:r>
      <w:r w:rsidR="00017E36" w:rsidRPr="007E6AFC">
        <w:rPr>
          <w:rFonts w:ascii="Arial" w:hAnsi="Arial" w:cs="Arial"/>
          <w:bCs/>
          <w:sz w:val="26"/>
          <w:szCs w:val="26"/>
          <w:lang w:val="en-US"/>
        </w:rPr>
        <w:t>SO</w:t>
      </w:r>
      <w:r w:rsidR="00017E36" w:rsidRPr="007E6AFC">
        <w:rPr>
          <w:rFonts w:ascii="Arial" w:hAnsi="Arial" w:cs="Arial"/>
          <w:bCs/>
          <w:sz w:val="26"/>
          <w:szCs w:val="26"/>
          <w:lang w:val="uk-UA"/>
        </w:rPr>
        <w:t xml:space="preserve">.3-3 </w:t>
      </w:r>
      <w:r w:rsidR="00675A1E" w:rsidRPr="007E6AFC">
        <w:rPr>
          <w:rFonts w:ascii="Arial" w:hAnsi="Arial" w:cs="Arial"/>
          <w:sz w:val="26"/>
          <w:szCs w:val="26"/>
          <w:lang w:val="en-US"/>
        </w:rPr>
        <w:t>"</w:t>
      </w:r>
      <w:r w:rsidR="00017E36" w:rsidRPr="007E6AFC">
        <w:rPr>
          <w:rFonts w:ascii="Arial" w:hAnsi="Arial" w:cs="Arial"/>
          <w:bCs/>
          <w:sz w:val="26"/>
          <w:szCs w:val="26"/>
          <w:lang w:val="uk-UA"/>
        </w:rPr>
        <w:t>Приведення процедур збору, повторного використання, утилізації відходів та поводження з</w:t>
      </w:r>
      <w:r w:rsidR="00675A1E" w:rsidRPr="007E6AFC">
        <w:rPr>
          <w:rFonts w:ascii="Arial" w:hAnsi="Arial" w:cs="Arial"/>
          <w:bCs/>
          <w:sz w:val="26"/>
          <w:szCs w:val="26"/>
          <w:lang w:val="uk-UA"/>
        </w:rPr>
        <w:t xml:space="preserve"> ними до міжнародних стандартів</w:t>
      </w:r>
      <w:r w:rsidR="00675A1E" w:rsidRPr="007E6AFC">
        <w:rPr>
          <w:rFonts w:ascii="Arial" w:hAnsi="Arial" w:cs="Arial"/>
          <w:sz w:val="26"/>
          <w:szCs w:val="26"/>
          <w:lang w:val="en-US"/>
        </w:rPr>
        <w:t>"</w:t>
      </w:r>
      <w:r w:rsidR="00017E36" w:rsidRPr="007E6AFC">
        <w:rPr>
          <w:rFonts w:ascii="Arial" w:hAnsi="Arial" w:cs="Arial"/>
          <w:bCs/>
          <w:sz w:val="26"/>
          <w:szCs w:val="26"/>
          <w:lang w:val="uk-UA"/>
        </w:rPr>
        <w:t xml:space="preserve"> та відповідних заходів й завдань, а також врахування зростаючої ролі громадянського суспільства у вирішенні проблем захисту довкілля, передусім досвіду недержавних громадських організацій Львова у вирішенні проблем поводження з відходами.</w:t>
      </w:r>
    </w:p>
    <w:p w14:paraId="40FFA6D3" w14:textId="532F8F6B" w:rsidR="00017E36" w:rsidRPr="007E6AFC" w:rsidRDefault="00D20C8B" w:rsidP="00017E36">
      <w:pPr>
        <w:pStyle w:val="ad"/>
        <w:shd w:val="clear" w:color="auto" w:fill="FFFFFF"/>
        <w:spacing w:before="0" w:beforeAutospacing="0" w:after="0" w:afterAutospacing="0"/>
        <w:ind w:firstLine="709"/>
        <w:jc w:val="both"/>
        <w:rPr>
          <w:rFonts w:ascii="Arial" w:hAnsi="Arial" w:cs="Arial"/>
          <w:bCs/>
          <w:sz w:val="26"/>
          <w:szCs w:val="26"/>
          <w:lang w:val="uk-UA"/>
        </w:rPr>
      </w:pPr>
      <w:r w:rsidRPr="007E6AFC">
        <w:rPr>
          <w:rFonts w:ascii="Arial" w:hAnsi="Arial" w:cs="Arial"/>
          <w:sz w:val="26"/>
          <w:szCs w:val="26"/>
          <w:lang w:val="uk-UA"/>
        </w:rPr>
        <w:t xml:space="preserve">Термін </w:t>
      </w:r>
      <w:r w:rsidR="00675A1E" w:rsidRPr="007E6AFC">
        <w:rPr>
          <w:rFonts w:ascii="Arial" w:hAnsi="Arial" w:cs="Arial"/>
          <w:sz w:val="26"/>
          <w:szCs w:val="26"/>
          <w:lang w:val="uk-UA"/>
        </w:rPr>
        <w:t>"</w:t>
      </w:r>
      <w:r w:rsidR="00017E36" w:rsidRPr="007E6AFC">
        <w:rPr>
          <w:rFonts w:ascii="Arial" w:hAnsi="Arial" w:cs="Arial"/>
          <w:sz w:val="26"/>
          <w:szCs w:val="26"/>
          <w:lang w:val="uk-UA"/>
        </w:rPr>
        <w:t>відходи електронного і електричного обладнання</w:t>
      </w:r>
      <w:r w:rsidR="00675A1E" w:rsidRPr="007E6AFC">
        <w:rPr>
          <w:rFonts w:ascii="Arial" w:hAnsi="Arial" w:cs="Arial"/>
          <w:sz w:val="26"/>
          <w:szCs w:val="26"/>
          <w:lang w:val="uk-UA"/>
        </w:rPr>
        <w:t>"</w:t>
      </w:r>
      <w:r w:rsidRPr="007E6AFC">
        <w:rPr>
          <w:rFonts w:ascii="Arial" w:hAnsi="Arial" w:cs="Arial"/>
          <w:sz w:val="26"/>
          <w:szCs w:val="26"/>
          <w:lang w:val="uk-UA"/>
        </w:rPr>
        <w:t xml:space="preserve"> у</w:t>
      </w:r>
      <w:r w:rsidR="00017E36" w:rsidRPr="007E6AFC">
        <w:rPr>
          <w:rFonts w:ascii="Arial" w:hAnsi="Arial" w:cs="Arial"/>
          <w:sz w:val="26"/>
          <w:szCs w:val="26"/>
          <w:lang w:val="uk-UA"/>
        </w:rPr>
        <w:t xml:space="preserve"> Програмі вживається у значенні, запропонованому </w:t>
      </w:r>
      <w:r w:rsidRPr="007E6AFC">
        <w:rPr>
          <w:rFonts w:ascii="Arial" w:hAnsi="Arial" w:cs="Arial"/>
          <w:sz w:val="26"/>
          <w:szCs w:val="26"/>
          <w:lang w:val="uk-UA"/>
        </w:rPr>
        <w:t>у</w:t>
      </w:r>
      <w:r w:rsidR="00017E36" w:rsidRPr="007E6AFC">
        <w:rPr>
          <w:rFonts w:ascii="Arial" w:hAnsi="Arial" w:cs="Arial"/>
          <w:sz w:val="26"/>
          <w:szCs w:val="26"/>
          <w:lang w:val="uk-UA"/>
        </w:rPr>
        <w:t xml:space="preserve"> ст.</w:t>
      </w:r>
      <w:r w:rsidRPr="007E6AFC">
        <w:rPr>
          <w:rFonts w:ascii="Arial" w:hAnsi="Arial" w:cs="Arial"/>
          <w:sz w:val="26"/>
          <w:szCs w:val="26"/>
          <w:lang w:val="uk-UA"/>
        </w:rPr>
        <w:t xml:space="preserve"> 1 проє</w:t>
      </w:r>
      <w:r w:rsidR="00017E36" w:rsidRPr="007E6AFC">
        <w:rPr>
          <w:rFonts w:ascii="Arial" w:hAnsi="Arial" w:cs="Arial"/>
          <w:sz w:val="26"/>
          <w:szCs w:val="26"/>
          <w:lang w:val="uk-UA"/>
        </w:rPr>
        <w:t xml:space="preserve">кту Закону України </w:t>
      </w:r>
      <w:r w:rsidR="00675A1E" w:rsidRPr="007E6AFC">
        <w:rPr>
          <w:rFonts w:ascii="Arial" w:hAnsi="Arial" w:cs="Arial"/>
          <w:sz w:val="26"/>
          <w:szCs w:val="26"/>
          <w:lang w:val="uk-UA"/>
        </w:rPr>
        <w:t>"</w:t>
      </w:r>
      <w:r w:rsidR="00017E36" w:rsidRPr="007E6AFC">
        <w:rPr>
          <w:rFonts w:ascii="Arial" w:hAnsi="Arial" w:cs="Arial"/>
          <w:sz w:val="26"/>
          <w:szCs w:val="26"/>
          <w:lang w:val="uk-UA"/>
        </w:rPr>
        <w:t>Про відходи електричного та електронного обладнання</w:t>
      </w:r>
      <w:r w:rsidR="00675A1E" w:rsidRPr="007E6AFC">
        <w:rPr>
          <w:rFonts w:ascii="Arial" w:hAnsi="Arial" w:cs="Arial"/>
          <w:sz w:val="26"/>
          <w:szCs w:val="26"/>
          <w:lang w:val="uk-UA"/>
        </w:rPr>
        <w:t>"</w:t>
      </w:r>
      <w:r w:rsidRPr="007E6AFC">
        <w:rPr>
          <w:rFonts w:ascii="Arial" w:hAnsi="Arial" w:cs="Arial"/>
          <w:sz w:val="26"/>
          <w:szCs w:val="26"/>
          <w:lang w:val="uk-UA"/>
        </w:rPr>
        <w:t xml:space="preserve">, а саме: </w:t>
      </w:r>
      <w:r w:rsidR="00675A1E" w:rsidRPr="007E6AFC">
        <w:rPr>
          <w:rFonts w:ascii="Arial" w:hAnsi="Arial" w:cs="Arial"/>
          <w:sz w:val="26"/>
          <w:szCs w:val="26"/>
          <w:lang w:val="uk-UA"/>
        </w:rPr>
        <w:t>"</w:t>
      </w:r>
      <w:r w:rsidR="00017E36" w:rsidRPr="007E6AFC">
        <w:rPr>
          <w:rFonts w:ascii="Arial" w:hAnsi="Arial" w:cs="Arial"/>
          <w:sz w:val="26"/>
          <w:szCs w:val="26"/>
          <w:lang w:val="uk-UA"/>
        </w:rPr>
        <w:t>відходи електричного та електронного обладнання (ВЕЕО) – будь-яке електричне та електронне обладнання, як</w:t>
      </w:r>
      <w:r w:rsidR="0085711A" w:rsidRPr="007E6AFC">
        <w:rPr>
          <w:rFonts w:ascii="Arial" w:hAnsi="Arial" w:cs="Arial"/>
          <w:sz w:val="26"/>
          <w:szCs w:val="26"/>
          <w:lang w:val="uk-UA"/>
        </w:rPr>
        <w:t>ого</w:t>
      </w:r>
      <w:r w:rsidR="00017E36" w:rsidRPr="007E6AFC">
        <w:rPr>
          <w:rFonts w:ascii="Arial" w:hAnsi="Arial" w:cs="Arial"/>
          <w:sz w:val="26"/>
          <w:szCs w:val="26"/>
          <w:lang w:val="uk-UA"/>
        </w:rPr>
        <w:t xml:space="preserve"> його власник позбувається, має намір або повинен позбутися, включаючи всі компоненти, вузли та витратні матеріали, які є складовими обладнання на момент позбування</w:t>
      </w:r>
      <w:r w:rsidR="00675A1E" w:rsidRPr="007E6AFC">
        <w:rPr>
          <w:rFonts w:ascii="Arial" w:hAnsi="Arial" w:cs="Arial"/>
          <w:sz w:val="26"/>
          <w:szCs w:val="26"/>
          <w:lang w:val="uk-UA"/>
        </w:rPr>
        <w:t>"</w:t>
      </w:r>
      <w:r w:rsidR="00017E36" w:rsidRPr="007E6AFC">
        <w:rPr>
          <w:rFonts w:ascii="Arial" w:hAnsi="Arial" w:cs="Arial"/>
          <w:sz w:val="26"/>
          <w:szCs w:val="26"/>
          <w:lang w:val="uk-UA"/>
        </w:rPr>
        <w:t>. Е-відходи зазвичай належать до небезпечних, оскільки містять токсичні компоненти (ртуть, кадмій, свинець, хром та бромізовані вогнезахисні речовини).</w:t>
      </w:r>
    </w:p>
    <w:p w14:paraId="2AAFBDF3" w14:textId="77777777" w:rsidR="00017E36" w:rsidRPr="007E6AFC" w:rsidRDefault="00017E36" w:rsidP="003A2B3B">
      <w:pPr>
        <w:jc w:val="both"/>
        <w:rPr>
          <w:rFonts w:ascii="Arial" w:hAnsi="Arial" w:cs="Arial"/>
          <w:color w:val="000000"/>
          <w:sz w:val="26"/>
          <w:szCs w:val="26"/>
        </w:rPr>
      </w:pPr>
    </w:p>
    <w:p w14:paraId="12094445" w14:textId="4F1E55B1" w:rsidR="00017E36" w:rsidRPr="007E6AFC" w:rsidRDefault="00017E36" w:rsidP="00675A1E">
      <w:pPr>
        <w:pStyle w:val="ab"/>
        <w:spacing w:after="0"/>
        <w:ind w:left="0"/>
        <w:jc w:val="center"/>
        <w:rPr>
          <w:rFonts w:ascii="Arial" w:hAnsi="Arial" w:cs="Arial"/>
          <w:b/>
          <w:sz w:val="26"/>
          <w:szCs w:val="26"/>
        </w:rPr>
      </w:pPr>
      <w:r w:rsidRPr="007E6AFC">
        <w:rPr>
          <w:rFonts w:ascii="Arial" w:hAnsi="Arial" w:cs="Arial"/>
          <w:b/>
          <w:color w:val="000000"/>
          <w:sz w:val="26"/>
          <w:szCs w:val="26"/>
        </w:rPr>
        <w:t xml:space="preserve">2. Характеристика специфіки </w:t>
      </w:r>
      <w:r w:rsidR="003A2B3B" w:rsidRPr="007E6AFC">
        <w:rPr>
          <w:rFonts w:ascii="Arial" w:hAnsi="Arial" w:cs="Arial"/>
          <w:b/>
          <w:sz w:val="26"/>
          <w:szCs w:val="26"/>
        </w:rPr>
        <w:t>Львівс</w:t>
      </w:r>
      <w:r w:rsidR="00675A1E" w:rsidRPr="007E6AFC">
        <w:rPr>
          <w:rFonts w:ascii="Arial" w:hAnsi="Arial" w:cs="Arial"/>
          <w:b/>
          <w:sz w:val="26"/>
          <w:szCs w:val="26"/>
        </w:rPr>
        <w:t xml:space="preserve">ької міської територіальної громади </w:t>
      </w:r>
      <w:r w:rsidRPr="007E6AFC">
        <w:rPr>
          <w:rFonts w:ascii="Arial" w:hAnsi="Arial" w:cs="Arial"/>
          <w:b/>
          <w:color w:val="000000"/>
          <w:sz w:val="26"/>
          <w:szCs w:val="26"/>
        </w:rPr>
        <w:t>у контексті розробки Програми</w:t>
      </w:r>
    </w:p>
    <w:p w14:paraId="088CD4F3" w14:textId="77777777" w:rsidR="00017E36" w:rsidRPr="007E6AFC" w:rsidRDefault="00017E36" w:rsidP="00017E36">
      <w:pPr>
        <w:rPr>
          <w:rFonts w:ascii="Arial" w:hAnsi="Arial" w:cs="Arial"/>
          <w:b/>
          <w:color w:val="000000"/>
          <w:sz w:val="26"/>
          <w:szCs w:val="26"/>
        </w:rPr>
      </w:pPr>
    </w:p>
    <w:p w14:paraId="1DD22580" w14:textId="29E135AF" w:rsidR="00017E36" w:rsidRPr="007E6AFC" w:rsidRDefault="00941924" w:rsidP="00017E36">
      <w:pPr>
        <w:ind w:firstLine="708"/>
        <w:jc w:val="both"/>
        <w:rPr>
          <w:rFonts w:ascii="Arial" w:hAnsi="Arial" w:cs="Arial"/>
          <w:sz w:val="26"/>
          <w:szCs w:val="26"/>
        </w:rPr>
      </w:pPr>
      <w:r w:rsidRPr="007E6AFC">
        <w:rPr>
          <w:rFonts w:ascii="Arial" w:hAnsi="Arial" w:cs="Arial"/>
          <w:sz w:val="26"/>
          <w:szCs w:val="26"/>
        </w:rPr>
        <w:t>17 липня 2020 року</w:t>
      </w:r>
      <w:r w:rsidR="00017E36" w:rsidRPr="007E6AFC">
        <w:rPr>
          <w:rFonts w:ascii="Arial" w:hAnsi="Arial" w:cs="Arial"/>
          <w:sz w:val="26"/>
          <w:szCs w:val="26"/>
        </w:rPr>
        <w:t xml:space="preserve"> на ви</w:t>
      </w:r>
      <w:r w:rsidRPr="007E6AFC">
        <w:rPr>
          <w:rFonts w:ascii="Arial" w:hAnsi="Arial" w:cs="Arial"/>
          <w:sz w:val="26"/>
          <w:szCs w:val="26"/>
        </w:rPr>
        <w:t>конання розпорядження Кабінету М</w:t>
      </w:r>
      <w:r w:rsidR="00017E36" w:rsidRPr="007E6AFC">
        <w:rPr>
          <w:rFonts w:ascii="Arial" w:hAnsi="Arial" w:cs="Arial"/>
          <w:sz w:val="26"/>
          <w:szCs w:val="26"/>
        </w:rPr>
        <w:t>ін</w:t>
      </w:r>
      <w:r w:rsidRPr="007E6AFC">
        <w:rPr>
          <w:rFonts w:ascii="Arial" w:hAnsi="Arial" w:cs="Arial"/>
          <w:sz w:val="26"/>
          <w:szCs w:val="26"/>
        </w:rPr>
        <w:t xml:space="preserve">істрів України від 12.06.2020 № 718-р </w:t>
      </w:r>
      <w:r w:rsidR="00516B5F" w:rsidRPr="007E6AFC">
        <w:rPr>
          <w:rFonts w:ascii="Arial" w:hAnsi="Arial" w:cs="Arial"/>
          <w:sz w:val="26"/>
          <w:szCs w:val="26"/>
          <w:lang w:val="en-US"/>
        </w:rPr>
        <w:t>"</w:t>
      </w:r>
      <w:r w:rsidR="00017E36" w:rsidRPr="007E6AFC">
        <w:rPr>
          <w:rFonts w:ascii="Arial" w:hAnsi="Arial" w:cs="Arial"/>
          <w:sz w:val="26"/>
          <w:szCs w:val="26"/>
        </w:rPr>
        <w:t>Про визначення адміністративних центрів та затвердження територій територіа</w:t>
      </w:r>
      <w:r w:rsidRPr="007E6AFC">
        <w:rPr>
          <w:rFonts w:ascii="Arial" w:hAnsi="Arial" w:cs="Arial"/>
          <w:sz w:val="26"/>
          <w:szCs w:val="26"/>
        </w:rPr>
        <w:t>льних громад Львівської області</w:t>
      </w:r>
      <w:r w:rsidR="00516B5F" w:rsidRPr="007E6AFC">
        <w:rPr>
          <w:rFonts w:ascii="Arial" w:hAnsi="Arial" w:cs="Arial"/>
          <w:sz w:val="26"/>
          <w:szCs w:val="26"/>
          <w:lang w:val="en-US"/>
        </w:rPr>
        <w:t>"</w:t>
      </w:r>
      <w:r w:rsidRPr="007E6AFC">
        <w:rPr>
          <w:rFonts w:ascii="Arial" w:hAnsi="Arial" w:cs="Arial"/>
          <w:sz w:val="26"/>
          <w:szCs w:val="26"/>
        </w:rPr>
        <w:t xml:space="preserve"> у</w:t>
      </w:r>
      <w:r w:rsidR="00017E36" w:rsidRPr="007E6AFC">
        <w:rPr>
          <w:rFonts w:ascii="Arial" w:hAnsi="Arial" w:cs="Arial"/>
          <w:sz w:val="26"/>
          <w:szCs w:val="26"/>
        </w:rPr>
        <w:t xml:space="preserve"> Львівському районі Львівської області було створено Львівську міську територіальну громаду (надалі </w:t>
      </w:r>
      <w:r w:rsidRPr="007E6AFC">
        <w:rPr>
          <w:rFonts w:ascii="Arial" w:hAnsi="Arial" w:cs="Arial"/>
          <w:sz w:val="26"/>
          <w:szCs w:val="26"/>
        </w:rPr>
        <w:t xml:space="preserve">– </w:t>
      </w:r>
      <w:r w:rsidR="00017E36" w:rsidRPr="007E6AFC">
        <w:rPr>
          <w:rFonts w:ascii="Arial" w:hAnsi="Arial" w:cs="Arial"/>
          <w:sz w:val="26"/>
          <w:szCs w:val="26"/>
        </w:rPr>
        <w:t>Львівська МТГ) шляхом об’єднання Львівської міської ради, Винниківської міської ради Личаківського району м.</w:t>
      </w:r>
      <w:r w:rsidRPr="007E6AFC">
        <w:rPr>
          <w:rFonts w:ascii="Arial" w:hAnsi="Arial" w:cs="Arial"/>
          <w:sz w:val="26"/>
          <w:szCs w:val="26"/>
        </w:rPr>
        <w:t xml:space="preserve"> Львова,</w:t>
      </w:r>
      <w:r w:rsidR="00017E36" w:rsidRPr="007E6AFC">
        <w:rPr>
          <w:rFonts w:ascii="Arial" w:hAnsi="Arial" w:cs="Arial"/>
          <w:sz w:val="26"/>
          <w:szCs w:val="26"/>
        </w:rPr>
        <w:t xml:space="preserve"> Брюховицької селищної ради Шевченківського району </w:t>
      </w:r>
      <w:r w:rsidR="002912E3" w:rsidRPr="007E6AFC">
        <w:rPr>
          <w:rFonts w:ascii="Arial" w:hAnsi="Arial" w:cs="Arial"/>
          <w:sz w:val="26"/>
          <w:szCs w:val="26"/>
        </w:rPr>
        <w:t xml:space="preserve">                   </w:t>
      </w:r>
      <w:r w:rsidR="00017E36" w:rsidRPr="007E6AFC">
        <w:rPr>
          <w:rFonts w:ascii="Arial" w:hAnsi="Arial" w:cs="Arial"/>
          <w:sz w:val="26"/>
          <w:szCs w:val="26"/>
        </w:rPr>
        <w:t>м.</w:t>
      </w:r>
      <w:r w:rsidRPr="007E6AFC">
        <w:rPr>
          <w:rFonts w:ascii="Arial" w:hAnsi="Arial" w:cs="Arial"/>
          <w:sz w:val="26"/>
          <w:szCs w:val="26"/>
        </w:rPr>
        <w:t xml:space="preserve"> </w:t>
      </w:r>
      <w:r w:rsidR="00017E36" w:rsidRPr="007E6AFC">
        <w:rPr>
          <w:rFonts w:ascii="Arial" w:hAnsi="Arial" w:cs="Arial"/>
          <w:sz w:val="26"/>
          <w:szCs w:val="26"/>
        </w:rPr>
        <w:t>Львова, Рудненської селищної ради Залізничного району м.</w:t>
      </w:r>
      <w:r w:rsidRPr="007E6AFC">
        <w:rPr>
          <w:rFonts w:ascii="Arial" w:hAnsi="Arial" w:cs="Arial"/>
          <w:sz w:val="26"/>
          <w:szCs w:val="26"/>
        </w:rPr>
        <w:t xml:space="preserve"> </w:t>
      </w:r>
      <w:r w:rsidR="00017E36" w:rsidRPr="007E6AFC">
        <w:rPr>
          <w:rFonts w:ascii="Arial" w:hAnsi="Arial" w:cs="Arial"/>
          <w:sz w:val="26"/>
          <w:szCs w:val="26"/>
        </w:rPr>
        <w:t xml:space="preserve">Львова, </w:t>
      </w:r>
      <w:r w:rsidR="00017E36" w:rsidRPr="007E6AFC">
        <w:rPr>
          <w:rFonts w:ascii="Arial" w:hAnsi="Arial" w:cs="Arial"/>
          <w:sz w:val="26"/>
          <w:szCs w:val="26"/>
        </w:rPr>
        <w:lastRenderedPageBreak/>
        <w:t xml:space="preserve">Лисиничівської сільської ради Пустомитівського району, Дублянської міської ради Жовківського району, Малехівської, Грибовицької, Грядівської, Зашківської сільських рад Жовківського району, Рясне-Руської сільської ради Яворівського району. Адміністративним центром Львівської МТГ є місто Львів. </w:t>
      </w:r>
    </w:p>
    <w:p w14:paraId="21F57452" w14:textId="412249BA"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Територія Львівської МТГ становить 315,6 км</w:t>
      </w:r>
      <w:r w:rsidRPr="007E6AFC">
        <w:rPr>
          <w:rFonts w:ascii="Arial" w:hAnsi="Arial" w:cs="Arial"/>
          <w:sz w:val="26"/>
          <w:szCs w:val="26"/>
          <w:vertAlign w:val="superscript"/>
        </w:rPr>
        <w:t>2</w:t>
      </w:r>
      <w:r w:rsidRPr="007E6AFC">
        <w:rPr>
          <w:rFonts w:ascii="Arial" w:hAnsi="Arial" w:cs="Arial"/>
          <w:sz w:val="26"/>
          <w:szCs w:val="26"/>
        </w:rPr>
        <w:t>, кількість мешканців – 783 065 осіб (станом на 01.01.2020). В адміністративному аспекті Львівська МТГ поділяється на м. Львів (площа 148,95 км</w:t>
      </w:r>
      <w:r w:rsidRPr="007E6AFC">
        <w:rPr>
          <w:rFonts w:ascii="Arial" w:hAnsi="Arial" w:cs="Arial"/>
          <w:sz w:val="26"/>
          <w:szCs w:val="26"/>
          <w:vertAlign w:val="superscript"/>
        </w:rPr>
        <w:t>2</w:t>
      </w:r>
      <w:r w:rsidRPr="007E6AFC">
        <w:rPr>
          <w:rFonts w:ascii="Arial" w:hAnsi="Arial" w:cs="Arial"/>
          <w:sz w:val="26"/>
          <w:szCs w:val="26"/>
        </w:rPr>
        <w:t>, кількість населення – 717486 осіб, щільність населення – 4817 ос./км</w:t>
      </w:r>
      <w:r w:rsidRPr="007E6AFC">
        <w:rPr>
          <w:rFonts w:ascii="Arial" w:hAnsi="Arial" w:cs="Arial"/>
          <w:sz w:val="26"/>
          <w:szCs w:val="26"/>
          <w:vertAlign w:val="superscript"/>
        </w:rPr>
        <w:t>2</w:t>
      </w:r>
      <w:r w:rsidR="00E4407D" w:rsidRPr="007E6AFC">
        <w:rPr>
          <w:rFonts w:ascii="Arial" w:hAnsi="Arial" w:cs="Arial"/>
          <w:sz w:val="26"/>
          <w:szCs w:val="26"/>
        </w:rPr>
        <w:t>) і 6</w:t>
      </w:r>
      <w:r w:rsidR="002912E3" w:rsidRPr="007E6AFC">
        <w:rPr>
          <w:rFonts w:ascii="Arial" w:hAnsi="Arial" w:cs="Arial"/>
          <w:bCs/>
          <w:sz w:val="26"/>
          <w:szCs w:val="26"/>
        </w:rPr>
        <w:t xml:space="preserve"> </w:t>
      </w:r>
      <w:r w:rsidRPr="007E6AFC">
        <w:rPr>
          <w:rFonts w:ascii="Arial" w:hAnsi="Arial" w:cs="Arial"/>
          <w:sz w:val="26"/>
          <w:szCs w:val="26"/>
        </w:rPr>
        <w:t xml:space="preserve">старостинських округів, які істотно відрізняються між собою як за показниками площі, так і щільності населення: </w:t>
      </w:r>
    </w:p>
    <w:p w14:paraId="607C38F1"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Дублянський (м.</w:t>
      </w:r>
      <w:r w:rsidR="00E4407D" w:rsidRPr="007E6AFC">
        <w:rPr>
          <w:rFonts w:ascii="Arial" w:hAnsi="Arial" w:cs="Arial"/>
          <w:sz w:val="26"/>
          <w:szCs w:val="26"/>
        </w:rPr>
        <w:t xml:space="preserve"> </w:t>
      </w:r>
      <w:r w:rsidRPr="007E6AFC">
        <w:rPr>
          <w:rFonts w:ascii="Arial" w:hAnsi="Arial" w:cs="Arial"/>
          <w:sz w:val="26"/>
          <w:szCs w:val="26"/>
        </w:rPr>
        <w:t>Дубляни, с.</w:t>
      </w:r>
      <w:r w:rsidR="00E4407D" w:rsidRPr="007E6AFC">
        <w:rPr>
          <w:rFonts w:ascii="Arial" w:hAnsi="Arial" w:cs="Arial"/>
          <w:sz w:val="26"/>
          <w:szCs w:val="26"/>
        </w:rPr>
        <w:t xml:space="preserve"> </w:t>
      </w:r>
      <w:r w:rsidRPr="007E6AFC">
        <w:rPr>
          <w:rFonts w:ascii="Arial" w:hAnsi="Arial" w:cs="Arial"/>
          <w:sz w:val="26"/>
          <w:szCs w:val="26"/>
        </w:rPr>
        <w:t>Малехів, с.</w:t>
      </w:r>
      <w:r w:rsidR="00E4407D" w:rsidRPr="007E6AFC">
        <w:rPr>
          <w:rFonts w:ascii="Arial" w:hAnsi="Arial" w:cs="Arial"/>
          <w:sz w:val="26"/>
          <w:szCs w:val="26"/>
        </w:rPr>
        <w:t xml:space="preserve"> </w:t>
      </w:r>
      <w:r w:rsidRPr="007E6AFC">
        <w:rPr>
          <w:rFonts w:ascii="Arial" w:hAnsi="Arial" w:cs="Arial"/>
          <w:sz w:val="26"/>
          <w:szCs w:val="26"/>
        </w:rPr>
        <w:t>Малі Підліски, с. Ситихів) площею 17,93 км</w:t>
      </w:r>
      <w:r w:rsidRPr="007E6AFC">
        <w:rPr>
          <w:rFonts w:ascii="Arial" w:hAnsi="Arial" w:cs="Arial"/>
          <w:sz w:val="26"/>
          <w:szCs w:val="26"/>
          <w:vertAlign w:val="superscript"/>
        </w:rPr>
        <w:t>2</w:t>
      </w:r>
      <w:r w:rsidRPr="007E6AFC">
        <w:rPr>
          <w:rFonts w:ascii="Arial" w:hAnsi="Arial" w:cs="Arial"/>
          <w:sz w:val="26"/>
          <w:szCs w:val="26"/>
        </w:rPr>
        <w:t>, кількість населення – 15890 осіб, щільність населення – 886 ос./км</w:t>
      </w:r>
      <w:r w:rsidRPr="007E6AFC">
        <w:rPr>
          <w:rFonts w:ascii="Arial" w:hAnsi="Arial" w:cs="Arial"/>
          <w:sz w:val="26"/>
          <w:szCs w:val="26"/>
          <w:vertAlign w:val="superscript"/>
        </w:rPr>
        <w:t>2</w:t>
      </w:r>
      <w:r w:rsidRPr="007E6AFC">
        <w:rPr>
          <w:rFonts w:ascii="Arial" w:hAnsi="Arial" w:cs="Arial"/>
          <w:sz w:val="26"/>
          <w:szCs w:val="26"/>
        </w:rPr>
        <w:t>;</w:t>
      </w:r>
    </w:p>
    <w:p w14:paraId="18A15683"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Ви</w:t>
      </w:r>
      <w:r w:rsidR="009959D3" w:rsidRPr="007E6AFC">
        <w:rPr>
          <w:rFonts w:ascii="Arial" w:hAnsi="Arial" w:cs="Arial"/>
          <w:sz w:val="26"/>
          <w:szCs w:val="26"/>
        </w:rPr>
        <w:t>н</w:t>
      </w:r>
      <w:r w:rsidRPr="007E6AFC">
        <w:rPr>
          <w:rFonts w:ascii="Arial" w:hAnsi="Arial" w:cs="Arial"/>
          <w:sz w:val="26"/>
          <w:szCs w:val="26"/>
        </w:rPr>
        <w:t>никівський (м.</w:t>
      </w:r>
      <w:r w:rsidR="001E46B3" w:rsidRPr="007E6AFC">
        <w:rPr>
          <w:rFonts w:ascii="Arial" w:hAnsi="Arial" w:cs="Arial"/>
          <w:sz w:val="26"/>
          <w:szCs w:val="26"/>
        </w:rPr>
        <w:t xml:space="preserve"> </w:t>
      </w:r>
      <w:r w:rsidRPr="007E6AFC">
        <w:rPr>
          <w:rFonts w:ascii="Arial" w:hAnsi="Arial" w:cs="Arial"/>
          <w:sz w:val="26"/>
          <w:szCs w:val="26"/>
        </w:rPr>
        <w:t>Винники) площею 6,67 км</w:t>
      </w:r>
      <w:r w:rsidRPr="007E6AFC">
        <w:rPr>
          <w:rFonts w:ascii="Arial" w:hAnsi="Arial" w:cs="Arial"/>
          <w:sz w:val="26"/>
          <w:szCs w:val="26"/>
          <w:vertAlign w:val="superscript"/>
        </w:rPr>
        <w:t>2</w:t>
      </w:r>
      <w:r w:rsidRPr="007E6AFC">
        <w:rPr>
          <w:rFonts w:ascii="Arial" w:hAnsi="Arial" w:cs="Arial"/>
          <w:sz w:val="26"/>
          <w:szCs w:val="26"/>
        </w:rPr>
        <w:t xml:space="preserve"> та кількістю населення 21560 осіб, щільність населення </w:t>
      </w:r>
      <w:r w:rsidR="001E46B3" w:rsidRPr="007E6AFC">
        <w:rPr>
          <w:rFonts w:ascii="Arial" w:hAnsi="Arial" w:cs="Arial"/>
          <w:sz w:val="26"/>
          <w:szCs w:val="26"/>
        </w:rPr>
        <w:t>–</w:t>
      </w:r>
      <w:r w:rsidRPr="007E6AFC">
        <w:rPr>
          <w:rFonts w:ascii="Arial" w:hAnsi="Arial" w:cs="Arial"/>
          <w:sz w:val="26"/>
          <w:szCs w:val="26"/>
        </w:rPr>
        <w:t xml:space="preserve"> 2645 ос./км</w:t>
      </w:r>
      <w:r w:rsidRPr="007E6AFC">
        <w:rPr>
          <w:rFonts w:ascii="Arial" w:hAnsi="Arial" w:cs="Arial"/>
          <w:sz w:val="26"/>
          <w:szCs w:val="26"/>
          <w:vertAlign w:val="superscript"/>
        </w:rPr>
        <w:t>2</w:t>
      </w:r>
      <w:r w:rsidRPr="007E6AFC">
        <w:rPr>
          <w:rFonts w:ascii="Arial" w:hAnsi="Arial" w:cs="Arial"/>
          <w:sz w:val="26"/>
          <w:szCs w:val="26"/>
        </w:rPr>
        <w:t>;</w:t>
      </w:r>
    </w:p>
    <w:p w14:paraId="008094B8"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Лисиничівський (с.</w:t>
      </w:r>
      <w:r w:rsidR="001E46B3" w:rsidRPr="007E6AFC">
        <w:rPr>
          <w:rFonts w:ascii="Arial" w:hAnsi="Arial" w:cs="Arial"/>
          <w:sz w:val="26"/>
          <w:szCs w:val="26"/>
        </w:rPr>
        <w:t xml:space="preserve"> </w:t>
      </w:r>
      <w:r w:rsidRPr="007E6AFC">
        <w:rPr>
          <w:rFonts w:ascii="Arial" w:hAnsi="Arial" w:cs="Arial"/>
          <w:sz w:val="26"/>
          <w:szCs w:val="26"/>
        </w:rPr>
        <w:t>Лисиничі, с.</w:t>
      </w:r>
      <w:r w:rsidR="001E46B3" w:rsidRPr="007E6AFC">
        <w:rPr>
          <w:rFonts w:ascii="Arial" w:hAnsi="Arial" w:cs="Arial"/>
          <w:sz w:val="26"/>
          <w:szCs w:val="26"/>
        </w:rPr>
        <w:t xml:space="preserve"> </w:t>
      </w:r>
      <w:r w:rsidRPr="007E6AFC">
        <w:rPr>
          <w:rFonts w:ascii="Arial" w:hAnsi="Arial" w:cs="Arial"/>
          <w:sz w:val="26"/>
          <w:szCs w:val="26"/>
        </w:rPr>
        <w:t>Підбірці) площею 3,98 км</w:t>
      </w:r>
      <w:r w:rsidRPr="007E6AFC">
        <w:rPr>
          <w:rFonts w:ascii="Arial" w:hAnsi="Arial" w:cs="Arial"/>
          <w:sz w:val="26"/>
          <w:szCs w:val="26"/>
          <w:vertAlign w:val="superscript"/>
        </w:rPr>
        <w:t>2</w:t>
      </w:r>
      <w:r w:rsidRPr="007E6AFC">
        <w:rPr>
          <w:rFonts w:ascii="Arial" w:hAnsi="Arial" w:cs="Arial"/>
          <w:sz w:val="26"/>
          <w:szCs w:val="26"/>
        </w:rPr>
        <w:t>, кількість населення 5188 осіб, щільність населення – 1304 ос./км</w:t>
      </w:r>
      <w:r w:rsidRPr="007E6AFC">
        <w:rPr>
          <w:rFonts w:ascii="Arial" w:hAnsi="Arial" w:cs="Arial"/>
          <w:sz w:val="26"/>
          <w:szCs w:val="26"/>
          <w:vertAlign w:val="superscript"/>
        </w:rPr>
        <w:t>2</w:t>
      </w:r>
      <w:r w:rsidRPr="007E6AFC">
        <w:rPr>
          <w:rFonts w:ascii="Arial" w:hAnsi="Arial" w:cs="Arial"/>
          <w:sz w:val="26"/>
          <w:szCs w:val="26"/>
        </w:rPr>
        <w:t>;</w:t>
      </w:r>
    </w:p>
    <w:p w14:paraId="5FD60200" w14:textId="110B4950"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Північний (с.</w:t>
      </w:r>
      <w:r w:rsidR="001E46B3" w:rsidRPr="007E6AFC">
        <w:rPr>
          <w:rFonts w:ascii="Arial" w:hAnsi="Arial" w:cs="Arial"/>
          <w:sz w:val="26"/>
          <w:szCs w:val="26"/>
        </w:rPr>
        <w:t xml:space="preserve"> </w:t>
      </w:r>
      <w:r w:rsidRPr="007E6AFC">
        <w:rPr>
          <w:rFonts w:ascii="Arial" w:hAnsi="Arial" w:cs="Arial"/>
          <w:sz w:val="26"/>
          <w:szCs w:val="26"/>
        </w:rPr>
        <w:t>Великі Грибовичі, с.</w:t>
      </w:r>
      <w:r w:rsidR="001E46B3" w:rsidRPr="007E6AFC">
        <w:rPr>
          <w:rFonts w:ascii="Arial" w:hAnsi="Arial" w:cs="Arial"/>
          <w:sz w:val="26"/>
          <w:szCs w:val="26"/>
        </w:rPr>
        <w:t xml:space="preserve"> </w:t>
      </w:r>
      <w:r w:rsidRPr="007E6AFC">
        <w:rPr>
          <w:rFonts w:ascii="Arial" w:hAnsi="Arial" w:cs="Arial"/>
          <w:sz w:val="26"/>
          <w:szCs w:val="26"/>
        </w:rPr>
        <w:t>Малі Грибовичі, с.</w:t>
      </w:r>
      <w:r w:rsidR="001E46B3" w:rsidRPr="007E6AFC">
        <w:rPr>
          <w:rFonts w:ascii="Arial" w:hAnsi="Arial" w:cs="Arial"/>
          <w:sz w:val="26"/>
          <w:szCs w:val="26"/>
        </w:rPr>
        <w:t xml:space="preserve"> </w:t>
      </w:r>
      <w:r w:rsidRPr="007E6AFC">
        <w:rPr>
          <w:rFonts w:ascii="Arial" w:hAnsi="Arial" w:cs="Arial"/>
          <w:sz w:val="26"/>
          <w:szCs w:val="26"/>
        </w:rPr>
        <w:t>Збиранка, с.</w:t>
      </w:r>
      <w:r w:rsidR="002912E3" w:rsidRPr="007E6AFC">
        <w:rPr>
          <w:rFonts w:ascii="Arial" w:hAnsi="Arial" w:cs="Arial"/>
          <w:sz w:val="26"/>
          <w:szCs w:val="26"/>
        </w:rPr>
        <w:t xml:space="preserve"> </w:t>
      </w:r>
      <w:r w:rsidRPr="007E6AFC">
        <w:rPr>
          <w:rFonts w:ascii="Arial" w:hAnsi="Arial" w:cs="Arial"/>
          <w:sz w:val="26"/>
          <w:szCs w:val="26"/>
        </w:rPr>
        <w:t>Гряда, с.</w:t>
      </w:r>
      <w:r w:rsidR="001E46B3" w:rsidRPr="007E6AFC">
        <w:rPr>
          <w:rFonts w:ascii="Arial" w:hAnsi="Arial" w:cs="Arial"/>
          <w:sz w:val="26"/>
          <w:szCs w:val="26"/>
        </w:rPr>
        <w:t xml:space="preserve"> </w:t>
      </w:r>
      <w:r w:rsidR="001B39C8" w:rsidRPr="007E6AFC">
        <w:rPr>
          <w:rFonts w:ascii="Arial" w:hAnsi="Arial" w:cs="Arial"/>
          <w:sz w:val="26"/>
          <w:szCs w:val="26"/>
        </w:rPr>
        <w:t>Воля-</w:t>
      </w:r>
      <w:r w:rsidRPr="007E6AFC">
        <w:rPr>
          <w:rFonts w:ascii="Arial" w:hAnsi="Arial" w:cs="Arial"/>
          <w:sz w:val="26"/>
          <w:szCs w:val="26"/>
        </w:rPr>
        <w:t>Гомулецька, с.</w:t>
      </w:r>
      <w:r w:rsidR="001E46B3" w:rsidRPr="007E6AFC">
        <w:rPr>
          <w:rFonts w:ascii="Arial" w:hAnsi="Arial" w:cs="Arial"/>
          <w:sz w:val="26"/>
          <w:szCs w:val="26"/>
        </w:rPr>
        <w:t xml:space="preserve"> </w:t>
      </w:r>
      <w:r w:rsidRPr="007E6AFC">
        <w:rPr>
          <w:rFonts w:ascii="Arial" w:hAnsi="Arial" w:cs="Arial"/>
          <w:sz w:val="26"/>
          <w:szCs w:val="26"/>
        </w:rPr>
        <w:t>Зашків, с.</w:t>
      </w:r>
      <w:r w:rsidR="001E46B3" w:rsidRPr="007E6AFC">
        <w:rPr>
          <w:rFonts w:ascii="Arial" w:hAnsi="Arial" w:cs="Arial"/>
          <w:sz w:val="26"/>
          <w:szCs w:val="26"/>
        </w:rPr>
        <w:t xml:space="preserve"> </w:t>
      </w:r>
      <w:r w:rsidRPr="007E6AFC">
        <w:rPr>
          <w:rFonts w:ascii="Arial" w:hAnsi="Arial" w:cs="Arial"/>
          <w:sz w:val="26"/>
          <w:szCs w:val="26"/>
        </w:rPr>
        <w:t>Зарудці, с.</w:t>
      </w:r>
      <w:r w:rsidR="001E46B3" w:rsidRPr="007E6AFC">
        <w:rPr>
          <w:rFonts w:ascii="Arial" w:hAnsi="Arial" w:cs="Arial"/>
          <w:sz w:val="26"/>
          <w:szCs w:val="26"/>
        </w:rPr>
        <w:t xml:space="preserve"> </w:t>
      </w:r>
      <w:r w:rsidRPr="007E6AFC">
        <w:rPr>
          <w:rFonts w:ascii="Arial" w:hAnsi="Arial" w:cs="Arial"/>
          <w:sz w:val="26"/>
          <w:szCs w:val="26"/>
        </w:rPr>
        <w:t>Завадів) площею 86,55 км</w:t>
      </w:r>
      <w:r w:rsidRPr="007E6AFC">
        <w:rPr>
          <w:rFonts w:ascii="Arial" w:hAnsi="Arial" w:cs="Arial"/>
          <w:sz w:val="26"/>
          <w:szCs w:val="26"/>
          <w:vertAlign w:val="superscript"/>
        </w:rPr>
        <w:t>2</w:t>
      </w:r>
      <w:r w:rsidRPr="007E6AFC">
        <w:rPr>
          <w:rFonts w:ascii="Arial" w:hAnsi="Arial" w:cs="Arial"/>
          <w:sz w:val="26"/>
          <w:szCs w:val="26"/>
        </w:rPr>
        <w:t xml:space="preserve">, кількість населення – 6363 </w:t>
      </w:r>
      <w:r w:rsidR="002912E3" w:rsidRPr="007E6AFC">
        <w:rPr>
          <w:rFonts w:ascii="Arial" w:hAnsi="Arial" w:cs="Arial"/>
          <w:sz w:val="26"/>
          <w:szCs w:val="26"/>
        </w:rPr>
        <w:t>особи, щільність населення –</w:t>
      </w:r>
      <w:r w:rsidR="004538BC">
        <w:rPr>
          <w:rFonts w:ascii="Arial" w:hAnsi="Arial" w:cs="Arial"/>
          <w:sz w:val="26"/>
          <w:szCs w:val="26"/>
        </w:rPr>
        <w:t xml:space="preserve"> </w:t>
      </w:r>
      <w:r w:rsidR="002912E3" w:rsidRPr="007E6AFC">
        <w:rPr>
          <w:rFonts w:ascii="Arial" w:hAnsi="Arial" w:cs="Arial"/>
          <w:sz w:val="26"/>
          <w:szCs w:val="26"/>
        </w:rPr>
        <w:t xml:space="preserve">73 </w:t>
      </w:r>
      <w:r w:rsidRPr="007E6AFC">
        <w:rPr>
          <w:rFonts w:ascii="Arial" w:hAnsi="Arial" w:cs="Arial"/>
          <w:sz w:val="26"/>
          <w:szCs w:val="26"/>
        </w:rPr>
        <w:t>ос./км</w:t>
      </w:r>
      <w:r w:rsidRPr="007E6AFC">
        <w:rPr>
          <w:rFonts w:ascii="Arial" w:hAnsi="Arial" w:cs="Arial"/>
          <w:sz w:val="26"/>
          <w:szCs w:val="26"/>
          <w:vertAlign w:val="superscript"/>
        </w:rPr>
        <w:t>2</w:t>
      </w:r>
      <w:r w:rsidRPr="007E6AFC">
        <w:rPr>
          <w:rFonts w:ascii="Arial" w:hAnsi="Arial" w:cs="Arial"/>
          <w:sz w:val="26"/>
          <w:szCs w:val="26"/>
        </w:rPr>
        <w:t>;</w:t>
      </w:r>
    </w:p>
    <w:p w14:paraId="3017ABD2"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Брюховицький (смт</w:t>
      </w:r>
      <w:r w:rsidR="00466FD9" w:rsidRPr="007E6AFC">
        <w:rPr>
          <w:rFonts w:ascii="Arial" w:hAnsi="Arial" w:cs="Arial"/>
          <w:sz w:val="26"/>
          <w:szCs w:val="26"/>
        </w:rPr>
        <w:t>.</w:t>
      </w:r>
      <w:r w:rsidRPr="007E6AFC">
        <w:rPr>
          <w:rFonts w:ascii="Arial" w:hAnsi="Arial" w:cs="Arial"/>
          <w:sz w:val="26"/>
          <w:szCs w:val="26"/>
        </w:rPr>
        <w:t xml:space="preserve"> Брюховичі) площею 11,2 км</w:t>
      </w:r>
      <w:r w:rsidRPr="007E6AFC">
        <w:rPr>
          <w:rFonts w:ascii="Arial" w:hAnsi="Arial" w:cs="Arial"/>
          <w:sz w:val="26"/>
          <w:szCs w:val="26"/>
          <w:vertAlign w:val="superscript"/>
        </w:rPr>
        <w:t>2</w:t>
      </w:r>
      <w:r w:rsidR="001E46B3" w:rsidRPr="007E6AFC">
        <w:rPr>
          <w:rFonts w:ascii="Arial" w:hAnsi="Arial" w:cs="Arial"/>
          <w:sz w:val="26"/>
          <w:szCs w:val="26"/>
        </w:rPr>
        <w:t>, кількість населення – 6315 ос</w:t>
      </w:r>
      <w:r w:rsidRPr="007E6AFC">
        <w:rPr>
          <w:rFonts w:ascii="Arial" w:hAnsi="Arial" w:cs="Arial"/>
          <w:sz w:val="26"/>
          <w:szCs w:val="26"/>
        </w:rPr>
        <w:t>іб, щільність населення – 564 ос./км</w:t>
      </w:r>
      <w:r w:rsidRPr="007E6AFC">
        <w:rPr>
          <w:rFonts w:ascii="Arial" w:hAnsi="Arial" w:cs="Arial"/>
          <w:sz w:val="26"/>
          <w:szCs w:val="26"/>
          <w:vertAlign w:val="superscript"/>
        </w:rPr>
        <w:t>2</w:t>
      </w:r>
      <w:r w:rsidRPr="007E6AFC">
        <w:rPr>
          <w:rFonts w:ascii="Arial" w:hAnsi="Arial" w:cs="Arial"/>
          <w:sz w:val="26"/>
          <w:szCs w:val="26"/>
        </w:rPr>
        <w:t>;</w:t>
      </w:r>
    </w:p>
    <w:p w14:paraId="172752DC" w14:textId="557AAFF3"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Рудненський (смт</w:t>
      </w:r>
      <w:r w:rsidR="001E46B3" w:rsidRPr="007E6AFC">
        <w:rPr>
          <w:rFonts w:ascii="Arial" w:hAnsi="Arial" w:cs="Arial"/>
          <w:sz w:val="26"/>
          <w:szCs w:val="26"/>
        </w:rPr>
        <w:t>.</w:t>
      </w:r>
      <w:r w:rsidR="00DA4A68" w:rsidRPr="007E6AFC">
        <w:rPr>
          <w:rFonts w:ascii="Arial" w:hAnsi="Arial" w:cs="Arial"/>
          <w:sz w:val="26"/>
          <w:szCs w:val="26"/>
        </w:rPr>
        <w:t xml:space="preserve"> Рудне</w:t>
      </w:r>
      <w:r w:rsidRPr="007E6AFC">
        <w:rPr>
          <w:rFonts w:ascii="Arial" w:hAnsi="Arial" w:cs="Arial"/>
          <w:sz w:val="26"/>
          <w:szCs w:val="26"/>
        </w:rPr>
        <w:t>, с.</w:t>
      </w:r>
      <w:r w:rsidR="001E46B3" w:rsidRPr="007E6AFC">
        <w:rPr>
          <w:rFonts w:ascii="Arial" w:hAnsi="Arial" w:cs="Arial"/>
          <w:sz w:val="26"/>
          <w:szCs w:val="26"/>
        </w:rPr>
        <w:t xml:space="preserve"> </w:t>
      </w:r>
      <w:r w:rsidR="001B39C8" w:rsidRPr="007E6AFC">
        <w:rPr>
          <w:rFonts w:ascii="Arial" w:hAnsi="Arial" w:cs="Arial"/>
          <w:sz w:val="26"/>
          <w:szCs w:val="26"/>
        </w:rPr>
        <w:t>Рясне-Руське</w:t>
      </w:r>
      <w:r w:rsidRPr="007E6AFC">
        <w:rPr>
          <w:rFonts w:ascii="Arial" w:hAnsi="Arial" w:cs="Arial"/>
          <w:sz w:val="26"/>
          <w:szCs w:val="26"/>
        </w:rPr>
        <w:t>, с.</w:t>
      </w:r>
      <w:r w:rsidR="001E46B3" w:rsidRPr="007E6AFC">
        <w:rPr>
          <w:rFonts w:ascii="Arial" w:hAnsi="Arial" w:cs="Arial"/>
          <w:sz w:val="26"/>
          <w:szCs w:val="26"/>
        </w:rPr>
        <w:t xml:space="preserve"> </w:t>
      </w:r>
      <w:r w:rsidR="001B39C8" w:rsidRPr="007E6AFC">
        <w:rPr>
          <w:rFonts w:ascii="Arial" w:hAnsi="Arial" w:cs="Arial"/>
          <w:sz w:val="26"/>
          <w:szCs w:val="26"/>
        </w:rPr>
        <w:t>Підрясне</w:t>
      </w:r>
      <w:r w:rsidRPr="007E6AFC">
        <w:rPr>
          <w:rFonts w:ascii="Arial" w:hAnsi="Arial" w:cs="Arial"/>
          <w:sz w:val="26"/>
          <w:szCs w:val="26"/>
        </w:rPr>
        <w:t xml:space="preserve">) площею </w:t>
      </w:r>
      <w:r w:rsidR="0085711A" w:rsidRPr="007E6AFC">
        <w:rPr>
          <w:rFonts w:ascii="Arial" w:hAnsi="Arial" w:cs="Arial"/>
          <w:sz w:val="26"/>
          <w:szCs w:val="26"/>
        </w:rPr>
        <w:t xml:space="preserve">  </w:t>
      </w:r>
      <w:r w:rsidRPr="007E6AFC">
        <w:rPr>
          <w:rFonts w:ascii="Arial" w:hAnsi="Arial" w:cs="Arial"/>
          <w:sz w:val="26"/>
          <w:szCs w:val="26"/>
        </w:rPr>
        <w:t>19,53 км</w:t>
      </w:r>
      <w:r w:rsidRPr="007E6AFC">
        <w:rPr>
          <w:rFonts w:ascii="Arial" w:hAnsi="Arial" w:cs="Arial"/>
          <w:sz w:val="26"/>
          <w:szCs w:val="26"/>
          <w:vertAlign w:val="superscript"/>
        </w:rPr>
        <w:t>2</w:t>
      </w:r>
      <w:r w:rsidRPr="007E6AFC">
        <w:rPr>
          <w:rFonts w:ascii="Arial" w:hAnsi="Arial" w:cs="Arial"/>
          <w:sz w:val="26"/>
          <w:szCs w:val="26"/>
        </w:rPr>
        <w:t xml:space="preserve">, кількість населення – 10445 </w:t>
      </w:r>
      <w:r w:rsidR="002912E3" w:rsidRPr="007E6AFC">
        <w:rPr>
          <w:rFonts w:ascii="Arial" w:hAnsi="Arial" w:cs="Arial"/>
          <w:sz w:val="26"/>
          <w:szCs w:val="26"/>
        </w:rPr>
        <w:t>осіб, щільність населення –</w:t>
      </w:r>
      <w:r w:rsidR="004538BC">
        <w:rPr>
          <w:rFonts w:ascii="Arial" w:hAnsi="Arial" w:cs="Arial"/>
          <w:sz w:val="26"/>
          <w:szCs w:val="26"/>
        </w:rPr>
        <w:t xml:space="preserve"> </w:t>
      </w:r>
      <w:r w:rsidR="002912E3" w:rsidRPr="007E6AFC">
        <w:rPr>
          <w:rFonts w:ascii="Arial" w:hAnsi="Arial" w:cs="Arial"/>
          <w:sz w:val="26"/>
          <w:szCs w:val="26"/>
        </w:rPr>
        <w:t xml:space="preserve">585 </w:t>
      </w:r>
      <w:r w:rsidRPr="007E6AFC">
        <w:rPr>
          <w:rFonts w:ascii="Arial" w:hAnsi="Arial" w:cs="Arial"/>
          <w:sz w:val="26"/>
          <w:szCs w:val="26"/>
        </w:rPr>
        <w:t>ос./км</w:t>
      </w:r>
      <w:r w:rsidRPr="007E6AFC">
        <w:rPr>
          <w:rFonts w:ascii="Arial" w:hAnsi="Arial" w:cs="Arial"/>
          <w:sz w:val="26"/>
          <w:szCs w:val="26"/>
          <w:vertAlign w:val="superscript"/>
        </w:rPr>
        <w:t>2</w:t>
      </w:r>
      <w:r w:rsidRPr="007E6AFC">
        <w:rPr>
          <w:rFonts w:ascii="Arial" w:hAnsi="Arial" w:cs="Arial"/>
          <w:sz w:val="26"/>
          <w:szCs w:val="26"/>
        </w:rPr>
        <w:t>.</w:t>
      </w:r>
    </w:p>
    <w:p w14:paraId="5AA284E8" w14:textId="0E6EE0DE" w:rsidR="00017E36" w:rsidRPr="007E6AFC" w:rsidRDefault="001B39C8" w:rsidP="00017E36">
      <w:pPr>
        <w:ind w:firstLine="708"/>
        <w:jc w:val="both"/>
        <w:rPr>
          <w:rFonts w:ascii="Arial" w:hAnsi="Arial" w:cs="Arial"/>
          <w:sz w:val="26"/>
          <w:szCs w:val="26"/>
        </w:rPr>
      </w:pPr>
      <w:r w:rsidRPr="007E6AFC">
        <w:rPr>
          <w:rFonts w:ascii="Arial" w:hAnsi="Arial" w:cs="Arial"/>
          <w:sz w:val="26"/>
          <w:szCs w:val="26"/>
        </w:rPr>
        <w:t>Львівська МТГ</w:t>
      </w:r>
      <w:r w:rsidR="00017E36" w:rsidRPr="007E6AFC">
        <w:rPr>
          <w:rFonts w:ascii="Arial" w:hAnsi="Arial" w:cs="Arial"/>
          <w:sz w:val="26"/>
          <w:szCs w:val="26"/>
        </w:rPr>
        <w:t xml:space="preserve"> розташована у Льві</w:t>
      </w:r>
      <w:r w:rsidR="000E41E8" w:rsidRPr="007E6AFC">
        <w:rPr>
          <w:rFonts w:ascii="Arial" w:hAnsi="Arial" w:cs="Arial"/>
          <w:sz w:val="26"/>
          <w:szCs w:val="26"/>
        </w:rPr>
        <w:t>вському районі, належить</w:t>
      </w:r>
      <w:r w:rsidR="00017E36" w:rsidRPr="007E6AFC">
        <w:rPr>
          <w:rFonts w:ascii="Arial" w:hAnsi="Arial" w:cs="Arial"/>
          <w:sz w:val="26"/>
          <w:szCs w:val="26"/>
        </w:rPr>
        <w:t xml:space="preserve"> до центральної</w:t>
      </w:r>
      <w:r w:rsidRPr="007E6AFC">
        <w:rPr>
          <w:rFonts w:ascii="Arial" w:hAnsi="Arial" w:cs="Arial"/>
          <w:sz w:val="26"/>
          <w:szCs w:val="26"/>
        </w:rPr>
        <w:t xml:space="preserve"> частини Львівської області. </w:t>
      </w:r>
      <w:r w:rsidR="000E41E8" w:rsidRPr="007E6AFC">
        <w:rPr>
          <w:rFonts w:ascii="Arial" w:hAnsi="Arial" w:cs="Arial"/>
          <w:sz w:val="26"/>
          <w:szCs w:val="26"/>
        </w:rPr>
        <w:t xml:space="preserve">Львівська </w:t>
      </w:r>
      <w:r w:rsidRPr="007E6AFC">
        <w:rPr>
          <w:rFonts w:ascii="Arial" w:hAnsi="Arial" w:cs="Arial"/>
          <w:sz w:val="26"/>
          <w:szCs w:val="26"/>
        </w:rPr>
        <w:t>МТГ</w:t>
      </w:r>
      <w:r w:rsidR="00017E36" w:rsidRPr="007E6AFC">
        <w:rPr>
          <w:rFonts w:ascii="Arial" w:hAnsi="Arial" w:cs="Arial"/>
          <w:sz w:val="26"/>
          <w:szCs w:val="26"/>
        </w:rPr>
        <w:t xml:space="preserve"> на півночі межує з Жовківською та Куликівською ТГ,</w:t>
      </w:r>
      <w:r w:rsidR="000E41E8" w:rsidRPr="007E6AFC">
        <w:rPr>
          <w:rFonts w:ascii="Arial" w:hAnsi="Arial" w:cs="Arial"/>
          <w:sz w:val="26"/>
          <w:szCs w:val="26"/>
        </w:rPr>
        <w:t xml:space="preserve"> на</w:t>
      </w:r>
      <w:r w:rsidR="00017E36" w:rsidRPr="007E6AFC">
        <w:rPr>
          <w:rFonts w:ascii="Arial" w:hAnsi="Arial" w:cs="Arial"/>
          <w:sz w:val="26"/>
          <w:szCs w:val="26"/>
        </w:rPr>
        <w:t xml:space="preserve"> сході </w:t>
      </w:r>
      <w:r w:rsidR="001E46B3" w:rsidRPr="007E6AFC">
        <w:rPr>
          <w:rFonts w:ascii="Arial" w:hAnsi="Arial" w:cs="Arial"/>
          <w:sz w:val="26"/>
          <w:szCs w:val="26"/>
        </w:rPr>
        <w:t>–</w:t>
      </w:r>
      <w:r w:rsidR="00017E36" w:rsidRPr="007E6AFC">
        <w:rPr>
          <w:rFonts w:ascii="Arial" w:hAnsi="Arial" w:cs="Arial"/>
          <w:sz w:val="26"/>
          <w:szCs w:val="26"/>
        </w:rPr>
        <w:t xml:space="preserve"> Жовтанецькою, Мурованською та Підберізцівською ТГ, на півдні – з Давидівською, Солонківською</w:t>
      </w:r>
      <w:r w:rsidR="001E46B3" w:rsidRPr="007E6AFC">
        <w:rPr>
          <w:rFonts w:ascii="Arial" w:hAnsi="Arial" w:cs="Arial"/>
          <w:sz w:val="26"/>
          <w:szCs w:val="26"/>
        </w:rPr>
        <w:t>,</w:t>
      </w:r>
      <w:r w:rsidR="00017E36" w:rsidRPr="007E6AFC">
        <w:rPr>
          <w:rFonts w:ascii="Arial" w:hAnsi="Arial" w:cs="Arial"/>
          <w:sz w:val="26"/>
          <w:szCs w:val="26"/>
        </w:rPr>
        <w:t xml:space="preserve"> Сокільницькою ТГ Львівського району та на заході – з Зимноводівською ТГ Львівського району та Івано-Франківською ТГ Яворівського району Львівської області. </w:t>
      </w:r>
    </w:p>
    <w:p w14:paraId="27D1A0F5" w14:textId="126BCA3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Рельєф Львівської МТГ складний, що зумовлено її положенням </w:t>
      </w:r>
      <w:r w:rsidR="00BF1047" w:rsidRPr="007E6AFC">
        <w:rPr>
          <w:rFonts w:ascii="Arial" w:hAnsi="Arial" w:cs="Arial"/>
          <w:sz w:val="26"/>
          <w:szCs w:val="26"/>
        </w:rPr>
        <w:t>у</w:t>
      </w:r>
      <w:r w:rsidRPr="007E6AFC">
        <w:rPr>
          <w:rFonts w:ascii="Arial" w:hAnsi="Arial" w:cs="Arial"/>
          <w:sz w:val="26"/>
          <w:szCs w:val="26"/>
        </w:rPr>
        <w:t xml:space="preserve"> межах кількох фізико-географічних районів: на півночі і заході – Розточчя (Північний, Дублянський, Брюховицький старостинські округи) та Білогорської рівнини (Рудненський старостинський округ), на сході – Львівського плато (Лисиничівський старостинський округ) та на півдні – Грядового Побужжя (Винниківський ста</w:t>
      </w:r>
      <w:r w:rsidR="0079197D" w:rsidRPr="007E6AFC">
        <w:rPr>
          <w:rFonts w:ascii="Arial" w:hAnsi="Arial" w:cs="Arial"/>
          <w:sz w:val="26"/>
          <w:szCs w:val="26"/>
        </w:rPr>
        <w:t xml:space="preserve">ростинський округ). Центр </w:t>
      </w:r>
      <w:r w:rsidR="000E41E8" w:rsidRPr="007E6AFC">
        <w:rPr>
          <w:rFonts w:ascii="Arial" w:hAnsi="Arial" w:cs="Arial"/>
          <w:sz w:val="26"/>
          <w:szCs w:val="26"/>
        </w:rPr>
        <w:t xml:space="preserve">Львівської </w:t>
      </w:r>
      <w:r w:rsidR="0079197D" w:rsidRPr="007E6AFC">
        <w:rPr>
          <w:rFonts w:ascii="Arial" w:hAnsi="Arial" w:cs="Arial"/>
          <w:sz w:val="26"/>
          <w:szCs w:val="26"/>
        </w:rPr>
        <w:t xml:space="preserve">МТГ – </w:t>
      </w:r>
      <w:r w:rsidRPr="007E6AFC">
        <w:rPr>
          <w:rFonts w:ascii="Arial" w:hAnsi="Arial" w:cs="Arial"/>
          <w:sz w:val="26"/>
          <w:szCs w:val="26"/>
        </w:rPr>
        <w:t xml:space="preserve">м. Львів </w:t>
      </w:r>
      <w:r w:rsidR="000E41E8" w:rsidRPr="007E6AFC">
        <w:rPr>
          <w:rFonts w:ascii="Arial" w:hAnsi="Arial" w:cs="Arial"/>
          <w:sz w:val="26"/>
          <w:szCs w:val="26"/>
        </w:rPr>
        <w:t xml:space="preserve">– </w:t>
      </w:r>
      <w:r w:rsidRPr="007E6AFC">
        <w:rPr>
          <w:rFonts w:ascii="Arial" w:hAnsi="Arial" w:cs="Arial"/>
          <w:sz w:val="26"/>
          <w:szCs w:val="26"/>
        </w:rPr>
        <w:t xml:space="preserve">локалізований на стику чотирьох фізико-географічних районів – Давидівського пасма, Львівського Опілля (Львівське плато), Розточчя і Грядового Побужжя. Центр міста </w:t>
      </w:r>
      <w:r w:rsidR="00E62AFB" w:rsidRPr="007E6AFC">
        <w:rPr>
          <w:rFonts w:ascii="Arial" w:hAnsi="Arial" w:cs="Arial"/>
          <w:sz w:val="26"/>
          <w:szCs w:val="26"/>
        </w:rPr>
        <w:t xml:space="preserve">розташований </w:t>
      </w:r>
      <w:r w:rsidR="0079197D" w:rsidRPr="007E6AFC">
        <w:rPr>
          <w:rFonts w:ascii="Arial" w:hAnsi="Arial" w:cs="Arial"/>
          <w:sz w:val="26"/>
          <w:szCs w:val="26"/>
        </w:rPr>
        <w:t>у</w:t>
      </w:r>
      <w:r w:rsidRPr="007E6AFC">
        <w:rPr>
          <w:rFonts w:ascii="Arial" w:hAnsi="Arial" w:cs="Arial"/>
          <w:sz w:val="26"/>
          <w:szCs w:val="26"/>
        </w:rPr>
        <w:t xml:space="preserve"> Львівській улоговині </w:t>
      </w:r>
      <w:r w:rsidR="000E41E8" w:rsidRPr="007E6AFC">
        <w:rPr>
          <w:rFonts w:ascii="Arial" w:hAnsi="Arial" w:cs="Arial"/>
          <w:sz w:val="26"/>
          <w:szCs w:val="26"/>
        </w:rPr>
        <w:t xml:space="preserve">– </w:t>
      </w:r>
      <w:r w:rsidR="0079197D" w:rsidRPr="007E6AFC">
        <w:rPr>
          <w:rFonts w:ascii="Arial" w:hAnsi="Arial" w:cs="Arial"/>
          <w:sz w:val="26"/>
          <w:szCs w:val="26"/>
        </w:rPr>
        <w:t xml:space="preserve">місці </w:t>
      </w:r>
      <w:r w:rsidR="000E41E8" w:rsidRPr="007E6AFC">
        <w:rPr>
          <w:rFonts w:ascii="Arial" w:hAnsi="Arial" w:cs="Arial"/>
          <w:sz w:val="26"/>
          <w:szCs w:val="26"/>
          <w:lang w:val="en-US"/>
        </w:rPr>
        <w:t>"</w:t>
      </w:r>
      <w:r w:rsidRPr="007E6AFC">
        <w:rPr>
          <w:rFonts w:ascii="Arial" w:hAnsi="Arial" w:cs="Arial"/>
          <w:sz w:val="26"/>
          <w:szCs w:val="26"/>
        </w:rPr>
        <w:t>з’єднання</w:t>
      </w:r>
      <w:r w:rsidR="000E41E8" w:rsidRPr="007E6AFC">
        <w:rPr>
          <w:rFonts w:ascii="Arial" w:hAnsi="Arial" w:cs="Arial"/>
          <w:sz w:val="26"/>
          <w:szCs w:val="26"/>
          <w:lang w:val="en-US"/>
        </w:rPr>
        <w:t>"</w:t>
      </w:r>
      <w:r w:rsidRPr="007E6AFC">
        <w:rPr>
          <w:rFonts w:ascii="Arial" w:hAnsi="Arial" w:cs="Arial"/>
          <w:sz w:val="26"/>
          <w:szCs w:val="26"/>
        </w:rPr>
        <w:t xml:space="preserve"> усіх вищепере</w:t>
      </w:r>
      <w:r w:rsidR="00E62AFB" w:rsidRPr="007E6AFC">
        <w:rPr>
          <w:rFonts w:ascii="Arial" w:hAnsi="Arial" w:cs="Arial"/>
          <w:sz w:val="26"/>
          <w:szCs w:val="26"/>
        </w:rPr>
        <w:t>лічених</w:t>
      </w:r>
      <w:r w:rsidRPr="007E6AFC">
        <w:rPr>
          <w:rFonts w:ascii="Arial" w:hAnsi="Arial" w:cs="Arial"/>
          <w:sz w:val="26"/>
          <w:szCs w:val="26"/>
        </w:rPr>
        <w:t xml:space="preserve"> структур. Середня висота м.</w:t>
      </w:r>
      <w:r w:rsidR="00396405" w:rsidRPr="007E6AFC">
        <w:rPr>
          <w:rFonts w:ascii="Arial" w:hAnsi="Arial" w:cs="Arial"/>
          <w:sz w:val="26"/>
          <w:szCs w:val="26"/>
        </w:rPr>
        <w:t xml:space="preserve"> </w:t>
      </w:r>
      <w:r w:rsidRPr="007E6AFC">
        <w:rPr>
          <w:rFonts w:ascii="Arial" w:hAnsi="Arial" w:cs="Arial"/>
          <w:sz w:val="26"/>
          <w:szCs w:val="26"/>
        </w:rPr>
        <w:t xml:space="preserve">Львова над рівнем моря – 289 м. Відносні перевищення досягають 150 м. Найвища точка м. Львова – гора Високий замок (409 м </w:t>
      </w:r>
      <w:r w:rsidR="00020A74" w:rsidRPr="007E6AFC">
        <w:rPr>
          <w:rFonts w:ascii="Arial" w:hAnsi="Arial" w:cs="Arial"/>
          <w:sz w:val="26"/>
          <w:szCs w:val="26"/>
        </w:rPr>
        <w:t>над рівнем моря</w:t>
      </w:r>
      <w:r w:rsidRPr="007E6AFC">
        <w:rPr>
          <w:rFonts w:ascii="Arial" w:hAnsi="Arial" w:cs="Arial"/>
          <w:sz w:val="26"/>
          <w:szCs w:val="26"/>
        </w:rPr>
        <w:t xml:space="preserve">). </w:t>
      </w:r>
    </w:p>
    <w:p w14:paraId="3018A754" w14:textId="6F8A4CF4" w:rsidR="00017E36" w:rsidRPr="007E6AFC" w:rsidRDefault="004F63D1" w:rsidP="00017E36">
      <w:pPr>
        <w:ind w:firstLine="708"/>
        <w:jc w:val="both"/>
        <w:rPr>
          <w:rFonts w:ascii="Arial" w:hAnsi="Arial" w:cs="Arial"/>
          <w:sz w:val="26"/>
          <w:szCs w:val="26"/>
        </w:rPr>
      </w:pPr>
      <w:r w:rsidRPr="007E6AFC">
        <w:rPr>
          <w:rFonts w:ascii="Arial" w:hAnsi="Arial" w:cs="Arial"/>
          <w:sz w:val="26"/>
          <w:szCs w:val="26"/>
        </w:rPr>
        <w:t>Г</w:t>
      </w:r>
      <w:r w:rsidR="00017E36" w:rsidRPr="007E6AFC">
        <w:rPr>
          <w:rFonts w:ascii="Arial" w:hAnsi="Arial" w:cs="Arial"/>
          <w:sz w:val="26"/>
          <w:szCs w:val="26"/>
        </w:rPr>
        <w:t xml:space="preserve">рунтовий покрив території Львівської МТГ характеризується мозаїчністю: на Розточчі основними типами </w:t>
      </w:r>
      <w:r w:rsidRPr="007E6AFC">
        <w:rPr>
          <w:rFonts w:ascii="Arial" w:hAnsi="Arial" w:cs="Arial"/>
          <w:sz w:val="26"/>
          <w:szCs w:val="26"/>
        </w:rPr>
        <w:t>г</w:t>
      </w:r>
      <w:r w:rsidR="00017E36" w:rsidRPr="007E6AFC">
        <w:rPr>
          <w:rFonts w:ascii="Arial" w:hAnsi="Arial" w:cs="Arial"/>
          <w:sz w:val="26"/>
          <w:szCs w:val="26"/>
        </w:rPr>
        <w:t xml:space="preserve">рунтів є дерново-карбонатні, дерново-підзолисті та темно-сірі; Грядове Побужжя характеризується переважанням темно-сірих опідзолених, чорноземів опідзолених, чорноземно-лучних та болотних типів </w:t>
      </w:r>
      <w:r w:rsidRPr="007E6AFC">
        <w:rPr>
          <w:rFonts w:ascii="Arial" w:hAnsi="Arial" w:cs="Arial"/>
          <w:sz w:val="26"/>
          <w:szCs w:val="26"/>
        </w:rPr>
        <w:t>г</w:t>
      </w:r>
      <w:r w:rsidR="00017E36" w:rsidRPr="007E6AFC">
        <w:rPr>
          <w:rFonts w:ascii="Arial" w:hAnsi="Arial" w:cs="Arial"/>
          <w:sz w:val="26"/>
          <w:szCs w:val="26"/>
        </w:rPr>
        <w:t xml:space="preserve">рунтів. У межах Білогорської рівнини переважають дерново-підзолисті та торфово-болотні типи </w:t>
      </w:r>
      <w:r w:rsidRPr="007E6AFC">
        <w:rPr>
          <w:rFonts w:ascii="Arial" w:hAnsi="Arial" w:cs="Arial"/>
          <w:sz w:val="26"/>
          <w:szCs w:val="26"/>
        </w:rPr>
        <w:t>г</w:t>
      </w:r>
      <w:r w:rsidR="00017E36" w:rsidRPr="007E6AFC">
        <w:rPr>
          <w:rFonts w:ascii="Arial" w:hAnsi="Arial" w:cs="Arial"/>
          <w:sz w:val="26"/>
          <w:szCs w:val="26"/>
        </w:rPr>
        <w:t xml:space="preserve">рунтів. У </w:t>
      </w:r>
      <w:r w:rsidR="00396405" w:rsidRPr="007E6AFC">
        <w:rPr>
          <w:rFonts w:ascii="Arial" w:hAnsi="Arial" w:cs="Arial"/>
          <w:sz w:val="26"/>
          <w:szCs w:val="26"/>
        </w:rPr>
        <w:t xml:space="preserve">             </w:t>
      </w:r>
      <w:r w:rsidR="00017E36" w:rsidRPr="007E6AFC">
        <w:rPr>
          <w:rFonts w:ascii="Arial" w:hAnsi="Arial" w:cs="Arial"/>
          <w:sz w:val="26"/>
          <w:szCs w:val="26"/>
        </w:rPr>
        <w:t>м.</w:t>
      </w:r>
      <w:r w:rsidR="0079197D" w:rsidRPr="007E6AFC">
        <w:rPr>
          <w:rFonts w:ascii="Arial" w:hAnsi="Arial" w:cs="Arial"/>
          <w:sz w:val="26"/>
          <w:szCs w:val="26"/>
        </w:rPr>
        <w:t xml:space="preserve"> </w:t>
      </w:r>
      <w:r w:rsidR="00017E36" w:rsidRPr="007E6AFC">
        <w:rPr>
          <w:rFonts w:ascii="Arial" w:hAnsi="Arial" w:cs="Arial"/>
          <w:sz w:val="26"/>
          <w:szCs w:val="26"/>
        </w:rPr>
        <w:lastRenderedPageBreak/>
        <w:t xml:space="preserve">Львові основними типами </w:t>
      </w:r>
      <w:r w:rsidRPr="007E6AFC">
        <w:rPr>
          <w:rFonts w:ascii="Arial" w:hAnsi="Arial" w:cs="Arial"/>
          <w:sz w:val="26"/>
          <w:szCs w:val="26"/>
        </w:rPr>
        <w:t>г</w:t>
      </w:r>
      <w:r w:rsidR="00017E36" w:rsidRPr="007E6AFC">
        <w:rPr>
          <w:rFonts w:ascii="Arial" w:hAnsi="Arial" w:cs="Arial"/>
          <w:sz w:val="26"/>
          <w:szCs w:val="26"/>
        </w:rPr>
        <w:t xml:space="preserve">рунтів природного походження є дерново-підзолисті, сірі та світло-сірі опідзолені </w:t>
      </w:r>
      <w:r w:rsidRPr="007E6AFC">
        <w:rPr>
          <w:rFonts w:ascii="Arial" w:hAnsi="Arial" w:cs="Arial"/>
          <w:sz w:val="26"/>
          <w:szCs w:val="26"/>
        </w:rPr>
        <w:t>г</w:t>
      </w:r>
      <w:r w:rsidR="00017E36" w:rsidRPr="007E6AFC">
        <w:rPr>
          <w:rFonts w:ascii="Arial" w:hAnsi="Arial" w:cs="Arial"/>
          <w:sz w:val="26"/>
          <w:szCs w:val="26"/>
        </w:rPr>
        <w:t xml:space="preserve">рунти, трапляються дерново-карбонатні і торфово-болотні типи. </w:t>
      </w:r>
      <w:r w:rsidRPr="007E6AFC">
        <w:rPr>
          <w:rFonts w:ascii="Arial" w:hAnsi="Arial" w:cs="Arial"/>
          <w:sz w:val="26"/>
          <w:szCs w:val="26"/>
        </w:rPr>
        <w:t>Г</w:t>
      </w:r>
      <w:r w:rsidR="00017E36" w:rsidRPr="007E6AFC">
        <w:rPr>
          <w:rFonts w:ascii="Arial" w:hAnsi="Arial" w:cs="Arial"/>
          <w:sz w:val="26"/>
          <w:szCs w:val="26"/>
        </w:rPr>
        <w:t xml:space="preserve">рунти сильно трансформовані і збереглися фрагментарно у межах паркових зон </w:t>
      </w:r>
      <w:r w:rsidR="00E62AFB" w:rsidRPr="007E6AFC">
        <w:rPr>
          <w:rFonts w:ascii="Arial" w:hAnsi="Arial" w:cs="Arial"/>
          <w:sz w:val="26"/>
          <w:szCs w:val="26"/>
        </w:rPr>
        <w:t>у</w:t>
      </w:r>
      <w:r w:rsidR="00017E36" w:rsidRPr="007E6AFC">
        <w:rPr>
          <w:rFonts w:ascii="Arial" w:hAnsi="Arial" w:cs="Arial"/>
          <w:sz w:val="26"/>
          <w:szCs w:val="26"/>
        </w:rPr>
        <w:t xml:space="preserve"> старих парках міста. Значну частину території м. Львова займають урбаноземи та техноземи. </w:t>
      </w:r>
    </w:p>
    <w:p w14:paraId="3CD81091"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Клімат у межах Львівської МТГ зараховується до помірно-континентального типу. Середньомісячна температура повітря становить −</w:t>
      </w:r>
      <w:r w:rsidR="0079197D" w:rsidRPr="007E6AFC">
        <w:rPr>
          <w:rFonts w:ascii="Arial" w:hAnsi="Arial" w:cs="Arial"/>
          <w:sz w:val="26"/>
          <w:szCs w:val="26"/>
        </w:rPr>
        <w:t xml:space="preserve"> 4,9</w:t>
      </w:r>
      <w:r w:rsidRPr="007E6AFC">
        <w:rPr>
          <w:rFonts w:ascii="Arial" w:hAnsi="Arial" w:cs="Arial"/>
          <w:sz w:val="26"/>
          <w:szCs w:val="26"/>
        </w:rPr>
        <w:t>°</w:t>
      </w:r>
      <w:r w:rsidR="0079197D" w:rsidRPr="007E6AFC">
        <w:rPr>
          <w:rFonts w:ascii="Arial" w:hAnsi="Arial" w:cs="Arial"/>
          <w:sz w:val="26"/>
          <w:szCs w:val="26"/>
        </w:rPr>
        <w:t xml:space="preserve"> </w:t>
      </w:r>
      <w:r w:rsidRPr="007E6AFC">
        <w:rPr>
          <w:rFonts w:ascii="Arial" w:hAnsi="Arial" w:cs="Arial"/>
          <w:sz w:val="26"/>
          <w:szCs w:val="26"/>
        </w:rPr>
        <w:t>C у січні і +18,3</w:t>
      </w:r>
      <w:r w:rsidR="0079197D" w:rsidRPr="007E6AFC">
        <w:rPr>
          <w:rFonts w:ascii="Arial" w:hAnsi="Arial" w:cs="Arial"/>
          <w:sz w:val="26"/>
          <w:szCs w:val="26"/>
        </w:rPr>
        <w:t>°</w:t>
      </w:r>
      <w:r w:rsidR="0079197D" w:rsidRPr="007E6AFC">
        <w:rPr>
          <w:rFonts w:ascii="Arial" w:hAnsi="Arial" w:cs="Arial"/>
          <w:sz w:val="26"/>
          <w:szCs w:val="26"/>
          <w:vertAlign w:val="superscript"/>
        </w:rPr>
        <w:t xml:space="preserve"> </w:t>
      </w:r>
      <w:r w:rsidRPr="007E6AFC">
        <w:rPr>
          <w:rFonts w:ascii="Arial" w:hAnsi="Arial" w:cs="Arial"/>
          <w:sz w:val="26"/>
          <w:szCs w:val="26"/>
        </w:rPr>
        <w:t>C у липні. Середня вологість повітря – 79</w:t>
      </w:r>
      <w:r w:rsidR="0079197D" w:rsidRPr="007E6AFC">
        <w:rPr>
          <w:rFonts w:ascii="Arial" w:hAnsi="Arial" w:cs="Arial"/>
          <w:sz w:val="26"/>
          <w:szCs w:val="26"/>
        </w:rPr>
        <w:t xml:space="preserve"> </w:t>
      </w:r>
      <w:r w:rsidRPr="007E6AFC">
        <w:rPr>
          <w:rFonts w:ascii="Arial" w:hAnsi="Arial" w:cs="Arial"/>
          <w:sz w:val="26"/>
          <w:szCs w:val="26"/>
        </w:rPr>
        <w:t xml:space="preserve">%, середня річна кількість опадів становить 772-798 мм. Протягом останніх років спостерігається зростання зливових опадів і зменшення тривалості днів із стійким сніговим покривом, почастішали відлиги. Переважає західний перенос повітряних мас. </w:t>
      </w:r>
    </w:p>
    <w:p w14:paraId="4800565A" w14:textId="270D1F7F"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Гідромережа Львівської МТГ локалізована </w:t>
      </w:r>
      <w:r w:rsidR="0079197D" w:rsidRPr="007E6AFC">
        <w:rPr>
          <w:rFonts w:ascii="Arial" w:hAnsi="Arial" w:cs="Arial"/>
          <w:sz w:val="26"/>
          <w:szCs w:val="26"/>
        </w:rPr>
        <w:t>у</w:t>
      </w:r>
      <w:r w:rsidRPr="007E6AFC">
        <w:rPr>
          <w:rFonts w:ascii="Arial" w:hAnsi="Arial" w:cs="Arial"/>
          <w:sz w:val="26"/>
          <w:szCs w:val="26"/>
        </w:rPr>
        <w:t xml:space="preserve"> межах басейнів двох морів – Балтійського та Чорного. Притоками Полтви (басейн Балтійського моря) у Львівській МТГ є Стара Ріка (Я</w:t>
      </w:r>
      <w:r w:rsidR="0079197D" w:rsidRPr="007E6AFC">
        <w:rPr>
          <w:rFonts w:ascii="Arial" w:hAnsi="Arial" w:cs="Arial"/>
          <w:sz w:val="26"/>
          <w:szCs w:val="26"/>
        </w:rPr>
        <w:t>ричівка), Млинівка, Недільчина у</w:t>
      </w:r>
      <w:r w:rsidRPr="007E6AFC">
        <w:rPr>
          <w:rFonts w:ascii="Arial" w:hAnsi="Arial" w:cs="Arial"/>
          <w:sz w:val="26"/>
          <w:szCs w:val="26"/>
        </w:rPr>
        <w:t xml:space="preserve"> Північному старостинському о</w:t>
      </w:r>
      <w:r w:rsidR="0079197D" w:rsidRPr="007E6AFC">
        <w:rPr>
          <w:rFonts w:ascii="Arial" w:hAnsi="Arial" w:cs="Arial"/>
          <w:sz w:val="26"/>
          <w:szCs w:val="26"/>
        </w:rPr>
        <w:t xml:space="preserve">крузі; </w:t>
      </w:r>
      <w:r w:rsidR="008E4F6E" w:rsidRPr="007E6AFC">
        <w:rPr>
          <w:rFonts w:ascii="Arial" w:hAnsi="Arial" w:cs="Arial"/>
          <w:sz w:val="26"/>
          <w:szCs w:val="26"/>
        </w:rPr>
        <w:t>річки</w:t>
      </w:r>
      <w:r w:rsidR="0079197D" w:rsidRPr="007E6AFC">
        <w:rPr>
          <w:rFonts w:ascii="Arial" w:hAnsi="Arial" w:cs="Arial"/>
          <w:sz w:val="26"/>
          <w:szCs w:val="26"/>
        </w:rPr>
        <w:t xml:space="preserve"> Малехівка, Підболотна,</w:t>
      </w:r>
      <w:r w:rsidRPr="007E6AFC">
        <w:rPr>
          <w:rFonts w:ascii="Arial" w:hAnsi="Arial" w:cs="Arial"/>
          <w:sz w:val="26"/>
          <w:szCs w:val="26"/>
        </w:rPr>
        <w:t xml:space="preserve"> Марунька </w:t>
      </w:r>
      <w:r w:rsidR="0079197D" w:rsidRPr="007E6AFC">
        <w:rPr>
          <w:rFonts w:ascii="Arial" w:hAnsi="Arial" w:cs="Arial"/>
          <w:sz w:val="26"/>
          <w:szCs w:val="26"/>
        </w:rPr>
        <w:t>у</w:t>
      </w:r>
      <w:r w:rsidRPr="007E6AFC">
        <w:rPr>
          <w:rFonts w:ascii="Arial" w:hAnsi="Arial" w:cs="Arial"/>
          <w:sz w:val="26"/>
          <w:szCs w:val="26"/>
        </w:rPr>
        <w:t xml:space="preserve"> Винниківському та Дублянському округах. До басейну Чорного моря </w:t>
      </w:r>
      <w:r w:rsidR="0079197D" w:rsidRPr="007E6AFC">
        <w:rPr>
          <w:rFonts w:ascii="Arial" w:hAnsi="Arial" w:cs="Arial"/>
          <w:sz w:val="26"/>
          <w:szCs w:val="26"/>
        </w:rPr>
        <w:t>у</w:t>
      </w:r>
      <w:r w:rsidRPr="007E6AFC">
        <w:rPr>
          <w:rFonts w:ascii="Arial" w:hAnsi="Arial" w:cs="Arial"/>
          <w:sz w:val="26"/>
          <w:szCs w:val="26"/>
        </w:rPr>
        <w:t xml:space="preserve"> межах Львівської МТГ входять річкові системи Зубри та Верещиці (Рудненський старо</w:t>
      </w:r>
      <w:r w:rsidR="00396405" w:rsidRPr="007E6AFC">
        <w:rPr>
          <w:rFonts w:ascii="Arial" w:hAnsi="Arial" w:cs="Arial"/>
          <w:sz w:val="26"/>
          <w:szCs w:val="26"/>
        </w:rPr>
        <w:t>стинський округ). На території Львівської МТГ</w:t>
      </w:r>
      <w:r w:rsidRPr="007E6AFC">
        <w:rPr>
          <w:rFonts w:ascii="Arial" w:hAnsi="Arial" w:cs="Arial"/>
          <w:sz w:val="26"/>
          <w:szCs w:val="26"/>
        </w:rPr>
        <w:t xml:space="preserve"> водні об’єкти представлені малими річками, потоками, озерами та штучними ставками, яких є понад 100. </w:t>
      </w:r>
    </w:p>
    <w:p w14:paraId="4FFDA611" w14:textId="18EE50A2"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Зелені насадження у межах Львівської МТГ</w:t>
      </w:r>
      <w:r w:rsidR="0079197D" w:rsidRPr="007E6AFC">
        <w:rPr>
          <w:rFonts w:ascii="Arial" w:hAnsi="Arial" w:cs="Arial"/>
          <w:sz w:val="26"/>
          <w:szCs w:val="26"/>
        </w:rPr>
        <w:t xml:space="preserve"> займають значні площі. Це ліси,</w:t>
      </w:r>
      <w:r w:rsidRPr="007E6AFC">
        <w:rPr>
          <w:rFonts w:ascii="Arial" w:hAnsi="Arial" w:cs="Arial"/>
          <w:sz w:val="26"/>
          <w:szCs w:val="26"/>
        </w:rPr>
        <w:t xml:space="preserve"> які підпорядковані Львівському обласному управлінню лісового й</w:t>
      </w:r>
      <w:r w:rsidR="00A66202" w:rsidRPr="007E6AFC">
        <w:rPr>
          <w:rFonts w:ascii="Arial" w:hAnsi="Arial" w:cs="Arial"/>
          <w:sz w:val="26"/>
          <w:szCs w:val="26"/>
        </w:rPr>
        <w:t xml:space="preserve"> мисливського господарства (ДП </w:t>
      </w:r>
      <w:r w:rsidR="00A66202" w:rsidRPr="007E6AFC">
        <w:rPr>
          <w:rFonts w:ascii="Arial" w:hAnsi="Arial" w:cs="Arial"/>
          <w:sz w:val="26"/>
          <w:szCs w:val="26"/>
          <w:lang w:val="en-US"/>
        </w:rPr>
        <w:t>"</w:t>
      </w:r>
      <w:r w:rsidRPr="007E6AFC">
        <w:rPr>
          <w:rFonts w:ascii="Arial" w:hAnsi="Arial" w:cs="Arial"/>
          <w:sz w:val="26"/>
          <w:szCs w:val="26"/>
        </w:rPr>
        <w:t xml:space="preserve">Львівський лісовий </w:t>
      </w:r>
      <w:r w:rsidR="00A66202" w:rsidRPr="007E6AFC">
        <w:rPr>
          <w:rFonts w:ascii="Arial" w:hAnsi="Arial" w:cs="Arial"/>
          <w:sz w:val="26"/>
          <w:szCs w:val="26"/>
        </w:rPr>
        <w:t>селекційно-насіннєвий центр</w:t>
      </w:r>
      <w:r w:rsidR="00A66202" w:rsidRPr="007E6AFC">
        <w:rPr>
          <w:rFonts w:ascii="Arial" w:hAnsi="Arial" w:cs="Arial"/>
          <w:sz w:val="26"/>
          <w:szCs w:val="26"/>
          <w:lang w:val="en-US"/>
        </w:rPr>
        <w:t>"</w:t>
      </w:r>
      <w:r w:rsidR="00A66202" w:rsidRPr="007E6AFC">
        <w:rPr>
          <w:rFonts w:ascii="Arial" w:hAnsi="Arial" w:cs="Arial"/>
          <w:sz w:val="26"/>
          <w:szCs w:val="26"/>
        </w:rPr>
        <w:t xml:space="preserve">, частина ДП </w:t>
      </w:r>
      <w:r w:rsidR="00A66202" w:rsidRPr="007E6AFC">
        <w:rPr>
          <w:rFonts w:ascii="Arial" w:hAnsi="Arial" w:cs="Arial"/>
          <w:sz w:val="26"/>
          <w:szCs w:val="26"/>
          <w:lang w:val="en-US"/>
        </w:rPr>
        <w:t>"</w:t>
      </w:r>
      <w:r w:rsidR="0079197D" w:rsidRPr="007E6AFC">
        <w:rPr>
          <w:rFonts w:ascii="Arial" w:hAnsi="Arial" w:cs="Arial"/>
          <w:sz w:val="26"/>
          <w:szCs w:val="26"/>
        </w:rPr>
        <w:t>Жовківське лісове господар</w:t>
      </w:r>
      <w:r w:rsidR="00A66202" w:rsidRPr="007E6AFC">
        <w:rPr>
          <w:rFonts w:ascii="Arial" w:hAnsi="Arial" w:cs="Arial"/>
          <w:sz w:val="26"/>
          <w:szCs w:val="26"/>
        </w:rPr>
        <w:t>ство</w:t>
      </w:r>
      <w:r w:rsidR="00A66202" w:rsidRPr="007E6AFC">
        <w:rPr>
          <w:rFonts w:ascii="Arial" w:hAnsi="Arial" w:cs="Arial"/>
          <w:sz w:val="26"/>
          <w:szCs w:val="26"/>
          <w:lang w:val="en-US"/>
        </w:rPr>
        <w:t>"</w:t>
      </w:r>
      <w:r w:rsidRPr="007E6AFC">
        <w:rPr>
          <w:rFonts w:ascii="Arial" w:hAnsi="Arial" w:cs="Arial"/>
          <w:sz w:val="26"/>
          <w:szCs w:val="26"/>
        </w:rPr>
        <w:t>). З огляду на те</w:t>
      </w:r>
      <w:r w:rsidR="00A66202" w:rsidRPr="007E6AFC">
        <w:rPr>
          <w:rFonts w:ascii="Arial" w:hAnsi="Arial" w:cs="Arial"/>
          <w:sz w:val="26"/>
          <w:szCs w:val="26"/>
        </w:rPr>
        <w:t xml:space="preserve">, що більша частина масивів ДП </w:t>
      </w:r>
      <w:r w:rsidR="00A66202" w:rsidRPr="007E6AFC">
        <w:rPr>
          <w:rFonts w:ascii="Arial" w:hAnsi="Arial" w:cs="Arial"/>
          <w:sz w:val="26"/>
          <w:szCs w:val="26"/>
          <w:lang w:val="en-US"/>
        </w:rPr>
        <w:t>"</w:t>
      </w:r>
      <w:r w:rsidRPr="007E6AFC">
        <w:rPr>
          <w:rFonts w:ascii="Arial" w:hAnsi="Arial" w:cs="Arial"/>
          <w:sz w:val="26"/>
          <w:szCs w:val="26"/>
        </w:rPr>
        <w:t>Львівський ліс</w:t>
      </w:r>
      <w:r w:rsidR="0079197D" w:rsidRPr="007E6AFC">
        <w:rPr>
          <w:rFonts w:ascii="Arial" w:hAnsi="Arial" w:cs="Arial"/>
          <w:sz w:val="26"/>
          <w:szCs w:val="26"/>
        </w:rPr>
        <w:t>овий селекційно-насін</w:t>
      </w:r>
      <w:r w:rsidR="00202671" w:rsidRPr="007E6AFC">
        <w:rPr>
          <w:rFonts w:ascii="Arial" w:hAnsi="Arial" w:cs="Arial"/>
          <w:sz w:val="26"/>
          <w:szCs w:val="26"/>
        </w:rPr>
        <w:t>н</w:t>
      </w:r>
      <w:r w:rsidR="00A66202" w:rsidRPr="007E6AFC">
        <w:rPr>
          <w:rFonts w:ascii="Arial" w:hAnsi="Arial" w:cs="Arial"/>
          <w:sz w:val="26"/>
          <w:szCs w:val="26"/>
        </w:rPr>
        <w:t>євий центр</w:t>
      </w:r>
      <w:r w:rsidR="00A66202" w:rsidRPr="007E6AFC">
        <w:rPr>
          <w:rFonts w:ascii="Arial" w:hAnsi="Arial" w:cs="Arial"/>
          <w:sz w:val="26"/>
          <w:szCs w:val="26"/>
          <w:lang w:val="en-US"/>
        </w:rPr>
        <w:t>"</w:t>
      </w:r>
      <w:r w:rsidRPr="007E6AFC">
        <w:rPr>
          <w:rFonts w:ascii="Arial" w:hAnsi="Arial" w:cs="Arial"/>
          <w:sz w:val="26"/>
          <w:szCs w:val="26"/>
        </w:rPr>
        <w:t xml:space="preserve"> формує зелене кільце Львова, тут зосереджено багато об’єктів природно-заповідного фонду місцевого значення,</w:t>
      </w:r>
      <w:r w:rsidR="00A66202" w:rsidRPr="007E6AFC">
        <w:rPr>
          <w:rFonts w:ascii="Arial" w:hAnsi="Arial" w:cs="Arial"/>
          <w:sz w:val="26"/>
          <w:szCs w:val="26"/>
        </w:rPr>
        <w:t xml:space="preserve"> зокрема, ландшафтний заказник </w:t>
      </w:r>
      <w:r w:rsidR="00A66202" w:rsidRPr="007E6AFC">
        <w:rPr>
          <w:rFonts w:ascii="Arial" w:hAnsi="Arial" w:cs="Arial"/>
          <w:sz w:val="26"/>
          <w:szCs w:val="26"/>
          <w:lang w:val="en-US"/>
        </w:rPr>
        <w:t>"</w:t>
      </w:r>
      <w:r w:rsidR="0079197D" w:rsidRPr="007E6AFC">
        <w:rPr>
          <w:rFonts w:ascii="Arial" w:hAnsi="Arial" w:cs="Arial"/>
          <w:sz w:val="26"/>
          <w:szCs w:val="26"/>
        </w:rPr>
        <w:t>Болото Білогорщ</w:t>
      </w:r>
      <w:r w:rsidR="00A66202" w:rsidRPr="007E6AFC">
        <w:rPr>
          <w:rFonts w:ascii="Arial" w:hAnsi="Arial" w:cs="Arial"/>
          <w:sz w:val="26"/>
          <w:szCs w:val="26"/>
        </w:rPr>
        <w:t>а</w:t>
      </w:r>
      <w:r w:rsidR="00A66202" w:rsidRPr="007E6AFC">
        <w:rPr>
          <w:rFonts w:ascii="Arial" w:hAnsi="Arial" w:cs="Arial"/>
          <w:sz w:val="26"/>
          <w:szCs w:val="26"/>
          <w:lang w:val="en-US"/>
        </w:rPr>
        <w:t>"</w:t>
      </w:r>
      <w:r w:rsidR="00A66202" w:rsidRPr="007E6AFC">
        <w:rPr>
          <w:rFonts w:ascii="Arial" w:hAnsi="Arial" w:cs="Arial"/>
          <w:sz w:val="26"/>
          <w:szCs w:val="26"/>
        </w:rPr>
        <w:t xml:space="preserve">, лісові заказники </w:t>
      </w:r>
      <w:r w:rsidR="00A66202" w:rsidRPr="007E6AFC">
        <w:rPr>
          <w:rFonts w:ascii="Arial" w:hAnsi="Arial" w:cs="Arial"/>
          <w:sz w:val="26"/>
          <w:szCs w:val="26"/>
          <w:lang w:val="en-US"/>
        </w:rPr>
        <w:t>"</w:t>
      </w:r>
      <w:r w:rsidR="00A66202" w:rsidRPr="007E6AFC">
        <w:rPr>
          <w:rFonts w:ascii="Arial" w:hAnsi="Arial" w:cs="Arial"/>
          <w:sz w:val="26"/>
          <w:szCs w:val="26"/>
        </w:rPr>
        <w:t>Чортова скеля</w:t>
      </w:r>
      <w:r w:rsidR="00A66202" w:rsidRPr="007E6AFC">
        <w:rPr>
          <w:rFonts w:ascii="Arial" w:hAnsi="Arial" w:cs="Arial"/>
          <w:sz w:val="26"/>
          <w:szCs w:val="26"/>
          <w:lang w:val="en-US"/>
        </w:rPr>
        <w:t>"</w:t>
      </w:r>
      <w:r w:rsidR="00A66202" w:rsidRPr="007E6AFC">
        <w:rPr>
          <w:rFonts w:ascii="Arial" w:hAnsi="Arial" w:cs="Arial"/>
          <w:sz w:val="26"/>
          <w:szCs w:val="26"/>
        </w:rPr>
        <w:t xml:space="preserve">, </w:t>
      </w:r>
      <w:r w:rsidR="00A66202" w:rsidRPr="007E6AFC">
        <w:rPr>
          <w:rFonts w:ascii="Arial" w:hAnsi="Arial" w:cs="Arial"/>
          <w:sz w:val="26"/>
          <w:szCs w:val="26"/>
          <w:lang w:val="en-US"/>
        </w:rPr>
        <w:t>"</w:t>
      </w:r>
      <w:r w:rsidRPr="007E6AFC">
        <w:rPr>
          <w:rFonts w:ascii="Arial" w:hAnsi="Arial" w:cs="Arial"/>
          <w:sz w:val="26"/>
          <w:szCs w:val="26"/>
        </w:rPr>
        <w:t>Винниківський</w:t>
      </w:r>
      <w:r w:rsidR="00A66202" w:rsidRPr="007E6AFC">
        <w:rPr>
          <w:rFonts w:ascii="Arial" w:hAnsi="Arial" w:cs="Arial"/>
          <w:sz w:val="26"/>
          <w:szCs w:val="26"/>
          <w:lang w:val="en-US"/>
        </w:rPr>
        <w:t>"</w:t>
      </w:r>
      <w:r w:rsidR="00A66202" w:rsidRPr="007E6AFC">
        <w:rPr>
          <w:rFonts w:ascii="Arial" w:hAnsi="Arial" w:cs="Arial"/>
          <w:sz w:val="26"/>
          <w:szCs w:val="26"/>
        </w:rPr>
        <w:t xml:space="preserve">, </w:t>
      </w:r>
      <w:r w:rsidR="00A66202" w:rsidRPr="007E6AFC">
        <w:rPr>
          <w:rFonts w:ascii="Arial" w:hAnsi="Arial" w:cs="Arial"/>
          <w:sz w:val="26"/>
          <w:szCs w:val="26"/>
          <w:lang w:val="en-US"/>
        </w:rPr>
        <w:t>"</w:t>
      </w:r>
      <w:r w:rsidR="00A66202" w:rsidRPr="007E6AFC">
        <w:rPr>
          <w:rFonts w:ascii="Arial" w:hAnsi="Arial" w:cs="Arial"/>
          <w:sz w:val="26"/>
          <w:szCs w:val="26"/>
        </w:rPr>
        <w:t>Львівський</w:t>
      </w:r>
      <w:r w:rsidR="00A66202" w:rsidRPr="007E6AFC">
        <w:rPr>
          <w:rFonts w:ascii="Arial" w:hAnsi="Arial" w:cs="Arial"/>
          <w:sz w:val="26"/>
          <w:szCs w:val="26"/>
          <w:lang w:val="en-US"/>
        </w:rPr>
        <w:t>"</w:t>
      </w:r>
      <w:r w:rsidR="00A66202" w:rsidRPr="007E6AFC">
        <w:rPr>
          <w:rFonts w:ascii="Arial" w:hAnsi="Arial" w:cs="Arial"/>
          <w:sz w:val="26"/>
          <w:szCs w:val="26"/>
        </w:rPr>
        <w:t xml:space="preserve">, частина заказника </w:t>
      </w:r>
      <w:r w:rsidR="00A66202" w:rsidRPr="007E6AFC">
        <w:rPr>
          <w:rFonts w:ascii="Arial" w:hAnsi="Arial" w:cs="Arial"/>
          <w:sz w:val="26"/>
          <w:szCs w:val="26"/>
          <w:lang w:val="en-US"/>
        </w:rPr>
        <w:t>"</w:t>
      </w:r>
      <w:r w:rsidR="00A66202" w:rsidRPr="007E6AFC">
        <w:rPr>
          <w:rFonts w:ascii="Arial" w:hAnsi="Arial" w:cs="Arial"/>
          <w:sz w:val="26"/>
          <w:szCs w:val="26"/>
        </w:rPr>
        <w:t>Завадівський</w:t>
      </w:r>
      <w:r w:rsidR="00A66202" w:rsidRPr="007E6AFC">
        <w:rPr>
          <w:rFonts w:ascii="Arial" w:hAnsi="Arial" w:cs="Arial"/>
          <w:sz w:val="26"/>
          <w:szCs w:val="26"/>
          <w:lang w:val="en-US"/>
        </w:rPr>
        <w:t>"</w:t>
      </w:r>
      <w:r w:rsidRPr="007E6AFC">
        <w:rPr>
          <w:rFonts w:ascii="Arial" w:hAnsi="Arial" w:cs="Arial"/>
          <w:sz w:val="26"/>
          <w:szCs w:val="26"/>
        </w:rPr>
        <w:t xml:space="preserve">. </w:t>
      </w:r>
      <w:r w:rsidR="00D406A9" w:rsidRPr="007E6AFC">
        <w:rPr>
          <w:rFonts w:ascii="Arial" w:hAnsi="Arial" w:cs="Arial"/>
          <w:sz w:val="26"/>
          <w:szCs w:val="26"/>
        </w:rPr>
        <w:t>У</w:t>
      </w:r>
      <w:r w:rsidR="0079197D" w:rsidRPr="007E6AFC">
        <w:rPr>
          <w:rFonts w:ascii="Arial" w:hAnsi="Arial" w:cs="Arial"/>
          <w:sz w:val="26"/>
          <w:szCs w:val="26"/>
        </w:rPr>
        <w:t xml:space="preserve"> меж</w:t>
      </w:r>
      <w:r w:rsidRPr="007E6AFC">
        <w:rPr>
          <w:rFonts w:ascii="Arial" w:hAnsi="Arial" w:cs="Arial"/>
          <w:sz w:val="26"/>
          <w:szCs w:val="26"/>
        </w:rPr>
        <w:t>ах Львівської МТГ зосереджено також 1 регі</w:t>
      </w:r>
      <w:r w:rsidR="00A66202" w:rsidRPr="007E6AFC">
        <w:rPr>
          <w:rFonts w:ascii="Arial" w:hAnsi="Arial" w:cs="Arial"/>
          <w:sz w:val="26"/>
          <w:szCs w:val="26"/>
        </w:rPr>
        <w:t xml:space="preserve">ональний ландшафтний парк (РЛП </w:t>
      </w:r>
      <w:r w:rsidR="00A66202" w:rsidRPr="007E6AFC">
        <w:rPr>
          <w:rFonts w:ascii="Arial" w:hAnsi="Arial" w:cs="Arial"/>
          <w:sz w:val="26"/>
          <w:szCs w:val="26"/>
          <w:lang w:val="en-US"/>
        </w:rPr>
        <w:t>"</w:t>
      </w:r>
      <w:r w:rsidRPr="007E6AFC">
        <w:rPr>
          <w:rFonts w:ascii="Arial" w:hAnsi="Arial" w:cs="Arial"/>
          <w:sz w:val="26"/>
          <w:szCs w:val="26"/>
        </w:rPr>
        <w:t>Знесіння</w:t>
      </w:r>
      <w:r w:rsidR="00A66202" w:rsidRPr="007E6AFC">
        <w:rPr>
          <w:rFonts w:ascii="Arial" w:hAnsi="Arial" w:cs="Arial"/>
          <w:sz w:val="26"/>
          <w:szCs w:val="26"/>
          <w:lang w:val="en-US"/>
        </w:rPr>
        <w:t>"</w:t>
      </w:r>
      <w:r w:rsidR="0079197D" w:rsidRPr="007E6AFC">
        <w:rPr>
          <w:rFonts w:ascii="Arial" w:hAnsi="Arial" w:cs="Arial"/>
          <w:sz w:val="26"/>
          <w:szCs w:val="26"/>
        </w:rPr>
        <w:t>), 11 парків-пам’</w:t>
      </w:r>
      <w:r w:rsidRPr="007E6AFC">
        <w:rPr>
          <w:rFonts w:ascii="Arial" w:hAnsi="Arial" w:cs="Arial"/>
          <w:sz w:val="26"/>
          <w:szCs w:val="26"/>
        </w:rPr>
        <w:t>яток садово</w:t>
      </w:r>
      <w:r w:rsidR="00A66202" w:rsidRPr="007E6AFC">
        <w:rPr>
          <w:rFonts w:ascii="Arial" w:hAnsi="Arial" w:cs="Arial"/>
          <w:sz w:val="26"/>
          <w:szCs w:val="26"/>
        </w:rPr>
        <w:t xml:space="preserve">-паркового мистецтва, лісопарк </w:t>
      </w:r>
      <w:r w:rsidR="00A66202" w:rsidRPr="007E6AFC">
        <w:rPr>
          <w:rFonts w:ascii="Arial" w:hAnsi="Arial" w:cs="Arial"/>
          <w:sz w:val="26"/>
          <w:szCs w:val="26"/>
          <w:lang w:val="en-US"/>
        </w:rPr>
        <w:t>"</w:t>
      </w:r>
      <w:r w:rsidR="0079197D" w:rsidRPr="007E6AFC">
        <w:rPr>
          <w:rFonts w:ascii="Arial" w:hAnsi="Arial" w:cs="Arial"/>
          <w:sz w:val="26"/>
          <w:szCs w:val="26"/>
        </w:rPr>
        <w:t>Погул</w:t>
      </w:r>
      <w:r w:rsidR="00A66202" w:rsidRPr="007E6AFC">
        <w:rPr>
          <w:rFonts w:ascii="Arial" w:hAnsi="Arial" w:cs="Arial"/>
          <w:sz w:val="26"/>
          <w:szCs w:val="26"/>
        </w:rPr>
        <w:t>янка</w:t>
      </w:r>
      <w:r w:rsidR="00A66202" w:rsidRPr="007E6AFC">
        <w:rPr>
          <w:rFonts w:ascii="Arial" w:hAnsi="Arial" w:cs="Arial"/>
          <w:sz w:val="26"/>
          <w:szCs w:val="26"/>
          <w:lang w:val="en-US"/>
        </w:rPr>
        <w:t>"</w:t>
      </w:r>
      <w:r w:rsidR="0079197D" w:rsidRPr="007E6AFC">
        <w:rPr>
          <w:rFonts w:ascii="Arial" w:hAnsi="Arial" w:cs="Arial"/>
          <w:sz w:val="26"/>
          <w:szCs w:val="26"/>
        </w:rPr>
        <w:t>, 3</w:t>
      </w:r>
      <w:r w:rsidR="00A66202" w:rsidRPr="007E6AFC">
        <w:rPr>
          <w:rFonts w:ascii="Arial" w:hAnsi="Arial" w:cs="Arial"/>
          <w:sz w:val="26"/>
          <w:szCs w:val="26"/>
          <w:lang w:val="en-US"/>
        </w:rPr>
        <w:t xml:space="preserve"> </w:t>
      </w:r>
      <w:r w:rsidRPr="007E6AFC">
        <w:rPr>
          <w:rFonts w:ascii="Arial" w:hAnsi="Arial" w:cs="Arial"/>
          <w:sz w:val="26"/>
          <w:szCs w:val="26"/>
        </w:rPr>
        <w:t>ботанічних сади, 3</w:t>
      </w:r>
      <w:r w:rsidR="00A66202" w:rsidRPr="007E6AFC">
        <w:rPr>
          <w:rFonts w:ascii="Arial" w:hAnsi="Arial" w:cs="Arial"/>
          <w:sz w:val="26"/>
          <w:szCs w:val="26"/>
        </w:rPr>
        <w:t xml:space="preserve">2 ботанічних пам’ятки природи. </w:t>
      </w:r>
      <w:r w:rsidR="007D26D1" w:rsidRPr="007E6AFC">
        <w:rPr>
          <w:rFonts w:ascii="Arial" w:hAnsi="Arial" w:cs="Arial"/>
          <w:sz w:val="26"/>
          <w:szCs w:val="26"/>
        </w:rPr>
        <w:t>Загалом</w:t>
      </w:r>
      <w:r w:rsidRPr="007E6AFC">
        <w:rPr>
          <w:rFonts w:ascii="Arial" w:hAnsi="Arial" w:cs="Arial"/>
          <w:sz w:val="26"/>
          <w:szCs w:val="26"/>
        </w:rPr>
        <w:t xml:space="preserve"> площа об’єктів природно-заповідного фонду на території громади за попередніми оцінками становить близько 7 тис.</w:t>
      </w:r>
      <w:r w:rsidR="00D406A9" w:rsidRPr="007E6AFC">
        <w:rPr>
          <w:rFonts w:ascii="Arial" w:hAnsi="Arial" w:cs="Arial"/>
          <w:sz w:val="26"/>
          <w:szCs w:val="26"/>
          <w:lang w:val="ru-RU"/>
        </w:rPr>
        <w:t xml:space="preserve"> </w:t>
      </w:r>
      <w:r w:rsidRPr="007E6AFC">
        <w:rPr>
          <w:rFonts w:ascii="Arial" w:hAnsi="Arial" w:cs="Arial"/>
          <w:sz w:val="26"/>
          <w:szCs w:val="26"/>
        </w:rPr>
        <w:t xml:space="preserve">га, що становить майже </w:t>
      </w:r>
      <w:r w:rsidR="00E26816" w:rsidRPr="007E6AFC">
        <w:rPr>
          <w:rFonts w:ascii="Arial" w:hAnsi="Arial" w:cs="Arial"/>
          <w:sz w:val="26"/>
          <w:szCs w:val="26"/>
        </w:rPr>
        <w:t xml:space="preserve">     </w:t>
      </w:r>
      <w:r w:rsidRPr="007E6AFC">
        <w:rPr>
          <w:rFonts w:ascii="Arial" w:hAnsi="Arial" w:cs="Arial"/>
          <w:sz w:val="26"/>
          <w:szCs w:val="26"/>
        </w:rPr>
        <w:t>22</w:t>
      </w:r>
      <w:r w:rsidR="00D406A9" w:rsidRPr="007E6AFC">
        <w:rPr>
          <w:rFonts w:ascii="Arial" w:hAnsi="Arial" w:cs="Arial"/>
          <w:sz w:val="26"/>
          <w:szCs w:val="26"/>
          <w:lang w:val="ru-RU"/>
        </w:rPr>
        <w:t xml:space="preserve"> </w:t>
      </w:r>
      <w:r w:rsidRPr="007E6AFC">
        <w:rPr>
          <w:rFonts w:ascii="Arial" w:hAnsi="Arial" w:cs="Arial"/>
          <w:sz w:val="26"/>
          <w:szCs w:val="26"/>
        </w:rPr>
        <w:t xml:space="preserve">% від загальної площі Львівської МТГ. </w:t>
      </w:r>
    </w:p>
    <w:p w14:paraId="50D8BF2E" w14:textId="6123364F"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 огляду на те, що адміністративним центром Львівської МТГ є поліфункціональне місто Львів, тут зосереджена значна кількість промислових підприємств, наукових установ, освітньо-навчальних закладів державної, комунальної та приватної форм власності, готелів, об’</w:t>
      </w:r>
      <w:r w:rsidR="001B39C8" w:rsidRPr="007E6AFC">
        <w:rPr>
          <w:rFonts w:ascii="Arial" w:hAnsi="Arial" w:cs="Arial"/>
          <w:sz w:val="26"/>
          <w:szCs w:val="26"/>
        </w:rPr>
        <w:t>єктів ресторанного господарства,</w:t>
      </w:r>
      <w:r w:rsidRPr="007E6AFC">
        <w:rPr>
          <w:rFonts w:ascii="Arial" w:hAnsi="Arial" w:cs="Arial"/>
          <w:sz w:val="26"/>
          <w:szCs w:val="26"/>
        </w:rPr>
        <w:t xml:space="preserve"> банків, страхових та аудиторських компаній тощо. На цих об’єктах утворюється значна кількість електронних відходів, передусім люмінесцентних та енергоощадних ламп, використаних батарейок та акумуляторів, непридатних до вжитку устаткувань з категорій великого та малого обладнання, іншого малого обладнання </w:t>
      </w:r>
      <w:r w:rsidR="000E59D1" w:rsidRPr="007E6AFC">
        <w:rPr>
          <w:rFonts w:ascii="Arial" w:hAnsi="Arial" w:cs="Arial"/>
          <w:sz w:val="26"/>
          <w:szCs w:val="26"/>
        </w:rPr>
        <w:t>у</w:t>
      </w:r>
      <w:r w:rsidRPr="007E6AFC">
        <w:rPr>
          <w:rFonts w:ascii="Arial" w:hAnsi="Arial" w:cs="Arial"/>
          <w:sz w:val="26"/>
          <w:szCs w:val="26"/>
        </w:rPr>
        <w:t xml:space="preserve"> сфері інформаційних технологій та телекомунікацій тощо. </w:t>
      </w:r>
    </w:p>
    <w:p w14:paraId="262B1BDB" w14:textId="193B4CE6"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За даними Головного управління с</w:t>
      </w:r>
      <w:r w:rsidR="00DB16B4" w:rsidRPr="007E6AFC">
        <w:rPr>
          <w:rFonts w:ascii="Arial" w:hAnsi="Arial" w:cs="Arial"/>
          <w:sz w:val="26"/>
          <w:szCs w:val="26"/>
        </w:rPr>
        <w:t xml:space="preserve">татистики у Львівській області </w:t>
      </w:r>
      <w:r w:rsidRPr="007E6AFC">
        <w:rPr>
          <w:rFonts w:ascii="Arial" w:hAnsi="Arial" w:cs="Arial"/>
          <w:sz w:val="26"/>
          <w:szCs w:val="26"/>
        </w:rPr>
        <w:t>в адміністративному центрі Львівської МТГ м. Львові стано</w:t>
      </w:r>
      <w:r w:rsidR="00537608" w:rsidRPr="007E6AFC">
        <w:rPr>
          <w:rFonts w:ascii="Arial" w:hAnsi="Arial" w:cs="Arial"/>
          <w:sz w:val="26"/>
          <w:szCs w:val="26"/>
        </w:rPr>
        <w:t>м на 2020 рік</w:t>
      </w:r>
      <w:r w:rsidRPr="007E6AFC">
        <w:rPr>
          <w:rFonts w:ascii="Arial" w:hAnsi="Arial" w:cs="Arial"/>
          <w:sz w:val="26"/>
          <w:szCs w:val="26"/>
        </w:rPr>
        <w:t xml:space="preserve"> функціонувало 12627 підприємств різно</w:t>
      </w:r>
      <w:r w:rsidR="004538BC">
        <w:rPr>
          <w:rFonts w:ascii="Arial" w:hAnsi="Arial" w:cs="Arial"/>
          <w:sz w:val="26"/>
          <w:szCs w:val="26"/>
        </w:rPr>
        <w:t xml:space="preserve">ї форми власності, серед яких </w:t>
      </w:r>
      <w:r w:rsidR="00537608" w:rsidRPr="007E6AFC">
        <w:rPr>
          <w:rFonts w:ascii="Arial" w:hAnsi="Arial" w:cs="Arial"/>
          <w:sz w:val="26"/>
          <w:szCs w:val="26"/>
        </w:rPr>
        <w:t>8</w:t>
      </w:r>
      <w:r w:rsidR="001F4A87" w:rsidRPr="007E6AFC">
        <w:rPr>
          <w:rFonts w:ascii="Arial" w:hAnsi="Arial" w:cs="Arial"/>
          <w:sz w:val="26"/>
          <w:szCs w:val="26"/>
        </w:rPr>
        <w:t xml:space="preserve"> </w:t>
      </w:r>
      <w:r w:rsidRPr="007E6AFC">
        <w:rPr>
          <w:rFonts w:ascii="Arial" w:hAnsi="Arial" w:cs="Arial"/>
          <w:sz w:val="26"/>
          <w:szCs w:val="26"/>
        </w:rPr>
        <w:lastRenderedPageBreak/>
        <w:t xml:space="preserve">великих, 591 середніх та майже </w:t>
      </w:r>
      <w:r w:rsidR="00537608" w:rsidRPr="007E6AFC">
        <w:rPr>
          <w:rFonts w:ascii="Arial" w:hAnsi="Arial" w:cs="Arial"/>
          <w:sz w:val="26"/>
          <w:szCs w:val="26"/>
        </w:rPr>
        <w:t xml:space="preserve">12 тисяч малих підприємств, 256 </w:t>
      </w:r>
      <w:r w:rsidRPr="007E6AFC">
        <w:rPr>
          <w:rFonts w:ascii="Arial" w:hAnsi="Arial" w:cs="Arial"/>
          <w:sz w:val="26"/>
          <w:szCs w:val="26"/>
        </w:rPr>
        <w:t xml:space="preserve">відділень 50 банків, 76 офісів 34 страхових компаній, 97 структур надавало аудиторські послуги. </w:t>
      </w:r>
    </w:p>
    <w:p w14:paraId="5ED879B9" w14:textId="5C76C374"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Кількість шкіл різних рівнів (від початкової до загальноосвітньої), ліцеїв та гімназій державної, комунальної та приватної форм власності у межах Львівськ</w:t>
      </w:r>
      <w:r w:rsidR="00537608" w:rsidRPr="007E6AFC">
        <w:rPr>
          <w:rFonts w:ascii="Arial" w:hAnsi="Arial" w:cs="Arial"/>
          <w:sz w:val="26"/>
          <w:szCs w:val="26"/>
        </w:rPr>
        <w:t>ої МТГ станом на початок 2021 року</w:t>
      </w:r>
      <w:r w:rsidRPr="007E6AFC">
        <w:rPr>
          <w:rFonts w:ascii="Arial" w:hAnsi="Arial" w:cs="Arial"/>
          <w:sz w:val="26"/>
          <w:szCs w:val="26"/>
        </w:rPr>
        <w:t xml:space="preserve"> становила 179, з яких</w:t>
      </w:r>
      <w:r w:rsidR="00D406A9" w:rsidRPr="007E6AFC">
        <w:rPr>
          <w:rFonts w:ascii="Arial" w:hAnsi="Arial" w:cs="Arial"/>
          <w:sz w:val="26"/>
          <w:szCs w:val="26"/>
        </w:rPr>
        <w:t xml:space="preserve"> 28 – приватної форми власності,</w:t>
      </w:r>
      <w:r w:rsidRPr="007E6AFC">
        <w:rPr>
          <w:rFonts w:ascii="Arial" w:hAnsi="Arial" w:cs="Arial"/>
          <w:sz w:val="26"/>
          <w:szCs w:val="26"/>
        </w:rPr>
        <w:t xml:space="preserve"> 19 опорних закладів різного рівня загальної середньої освіти увійшли до складу Львівської МТГ </w:t>
      </w:r>
      <w:r w:rsidR="004F63D1" w:rsidRPr="007E6AFC">
        <w:rPr>
          <w:rFonts w:ascii="Arial" w:hAnsi="Arial" w:cs="Arial"/>
          <w:sz w:val="26"/>
          <w:szCs w:val="26"/>
        </w:rPr>
        <w:t>у</w:t>
      </w:r>
      <w:r w:rsidRPr="007E6AFC">
        <w:rPr>
          <w:rFonts w:ascii="Arial" w:hAnsi="Arial" w:cs="Arial"/>
          <w:sz w:val="26"/>
          <w:szCs w:val="26"/>
        </w:rPr>
        <w:t xml:space="preserve"> 2020 р</w:t>
      </w:r>
      <w:r w:rsidR="00537608" w:rsidRPr="007E6AFC">
        <w:rPr>
          <w:rFonts w:ascii="Arial" w:hAnsi="Arial" w:cs="Arial"/>
          <w:sz w:val="26"/>
          <w:szCs w:val="26"/>
        </w:rPr>
        <w:t>оці</w:t>
      </w:r>
      <w:r w:rsidRPr="007E6AFC">
        <w:rPr>
          <w:rFonts w:ascii="Arial" w:hAnsi="Arial" w:cs="Arial"/>
          <w:sz w:val="26"/>
          <w:szCs w:val="26"/>
        </w:rPr>
        <w:t>. Підготовку спеціалістів з вищою о</w:t>
      </w:r>
      <w:r w:rsidR="00D406A9" w:rsidRPr="007E6AFC">
        <w:rPr>
          <w:rFonts w:ascii="Arial" w:hAnsi="Arial" w:cs="Arial"/>
          <w:sz w:val="26"/>
          <w:szCs w:val="26"/>
        </w:rPr>
        <w:t xml:space="preserve">світою у Львові здійснюють </w:t>
      </w:r>
      <w:r w:rsidR="004F63D1" w:rsidRPr="007E6AFC">
        <w:rPr>
          <w:rFonts w:ascii="Arial" w:hAnsi="Arial" w:cs="Arial"/>
          <w:sz w:val="26"/>
          <w:szCs w:val="26"/>
        </w:rPr>
        <w:t>у</w:t>
      </w:r>
      <w:r w:rsidR="00537608" w:rsidRPr="007E6AFC">
        <w:rPr>
          <w:rFonts w:ascii="Arial" w:hAnsi="Arial" w:cs="Arial"/>
          <w:sz w:val="26"/>
          <w:szCs w:val="26"/>
        </w:rPr>
        <w:t xml:space="preserve"> 26 </w:t>
      </w:r>
      <w:r w:rsidRPr="007E6AFC">
        <w:rPr>
          <w:rFonts w:ascii="Arial" w:hAnsi="Arial" w:cs="Arial"/>
          <w:sz w:val="26"/>
          <w:szCs w:val="26"/>
        </w:rPr>
        <w:t>навчальних закладах державної та приватної форм власності, у місті функціонує 20 установ НАН України.</w:t>
      </w:r>
    </w:p>
    <w:p w14:paraId="31C28DE4" w14:textId="45DD8C12"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У Львові динамічно розвивається ІТ-кластер, який включає 416</w:t>
      </w:r>
      <w:r w:rsidR="00537608" w:rsidRPr="007E6AFC">
        <w:rPr>
          <w:rFonts w:ascii="Arial" w:hAnsi="Arial" w:cs="Arial"/>
          <w:sz w:val="26"/>
          <w:szCs w:val="26"/>
        </w:rPr>
        <w:t xml:space="preserve"> </w:t>
      </w:r>
      <w:r w:rsidRPr="007E6AFC">
        <w:rPr>
          <w:rFonts w:ascii="Arial" w:hAnsi="Arial" w:cs="Arial"/>
          <w:sz w:val="26"/>
          <w:szCs w:val="26"/>
        </w:rPr>
        <w:t xml:space="preserve">компаній, серед яких найбільшими є </w:t>
      </w:r>
      <w:r w:rsidRPr="007E6AFC">
        <w:rPr>
          <w:rFonts w:ascii="Arial" w:hAnsi="Arial" w:cs="Arial"/>
          <w:sz w:val="26"/>
          <w:szCs w:val="26"/>
          <w:lang w:val="en-US"/>
        </w:rPr>
        <w:t>Soft</w:t>
      </w:r>
      <w:r w:rsidRPr="007E6AFC">
        <w:rPr>
          <w:rFonts w:ascii="Arial" w:hAnsi="Arial" w:cs="Arial"/>
          <w:sz w:val="26"/>
          <w:szCs w:val="26"/>
        </w:rPr>
        <w:t xml:space="preserve"> </w:t>
      </w:r>
      <w:r w:rsidRPr="007E6AFC">
        <w:rPr>
          <w:rFonts w:ascii="Arial" w:hAnsi="Arial" w:cs="Arial"/>
          <w:sz w:val="26"/>
          <w:szCs w:val="26"/>
          <w:lang w:val="en-US"/>
        </w:rPr>
        <w:t>Serve</w:t>
      </w:r>
      <w:r w:rsidRPr="007E6AFC">
        <w:rPr>
          <w:rFonts w:ascii="Arial" w:hAnsi="Arial" w:cs="Arial"/>
          <w:sz w:val="26"/>
          <w:szCs w:val="26"/>
        </w:rPr>
        <w:t xml:space="preserve">, </w:t>
      </w:r>
      <w:r w:rsidRPr="007E6AFC">
        <w:rPr>
          <w:rFonts w:ascii="Arial" w:hAnsi="Arial" w:cs="Arial"/>
          <w:sz w:val="26"/>
          <w:szCs w:val="26"/>
          <w:lang w:val="en-US"/>
        </w:rPr>
        <w:t>EPAM</w:t>
      </w:r>
      <w:r w:rsidRPr="007E6AFC">
        <w:rPr>
          <w:rFonts w:ascii="Arial" w:hAnsi="Arial" w:cs="Arial"/>
          <w:sz w:val="26"/>
          <w:szCs w:val="26"/>
        </w:rPr>
        <w:t xml:space="preserve">, </w:t>
      </w:r>
      <w:r w:rsidRPr="007E6AFC">
        <w:rPr>
          <w:rFonts w:ascii="Arial" w:hAnsi="Arial" w:cs="Arial"/>
          <w:sz w:val="26"/>
          <w:szCs w:val="26"/>
          <w:lang w:val="en-US"/>
        </w:rPr>
        <w:t>Global</w:t>
      </w:r>
      <w:r w:rsidRPr="007E6AFC">
        <w:rPr>
          <w:rFonts w:ascii="Arial" w:hAnsi="Arial" w:cs="Arial"/>
          <w:sz w:val="26"/>
          <w:szCs w:val="26"/>
        </w:rPr>
        <w:t xml:space="preserve"> </w:t>
      </w:r>
      <w:r w:rsidRPr="007E6AFC">
        <w:rPr>
          <w:rFonts w:ascii="Arial" w:hAnsi="Arial" w:cs="Arial"/>
          <w:sz w:val="26"/>
          <w:szCs w:val="26"/>
          <w:lang w:val="en-US"/>
        </w:rPr>
        <w:t>Logic</w:t>
      </w:r>
      <w:r w:rsidRPr="007E6AFC">
        <w:rPr>
          <w:rFonts w:ascii="Arial" w:hAnsi="Arial" w:cs="Arial"/>
          <w:sz w:val="26"/>
          <w:szCs w:val="26"/>
        </w:rPr>
        <w:t xml:space="preserve"> та </w:t>
      </w:r>
      <w:r w:rsidRPr="007E6AFC">
        <w:rPr>
          <w:rFonts w:ascii="Arial" w:hAnsi="Arial" w:cs="Arial"/>
          <w:sz w:val="26"/>
          <w:szCs w:val="26"/>
          <w:lang w:val="en-US"/>
        </w:rPr>
        <w:t>ELEKS</w:t>
      </w:r>
      <w:r w:rsidR="00B0769B" w:rsidRPr="007E6AFC">
        <w:rPr>
          <w:rFonts w:ascii="Arial" w:hAnsi="Arial" w:cs="Arial"/>
          <w:sz w:val="26"/>
          <w:szCs w:val="26"/>
        </w:rPr>
        <w:t>. Станом на 2020 рік</w:t>
      </w:r>
      <w:r w:rsidRPr="007E6AFC">
        <w:rPr>
          <w:rFonts w:ascii="Arial" w:hAnsi="Arial" w:cs="Arial"/>
          <w:sz w:val="26"/>
          <w:szCs w:val="26"/>
        </w:rPr>
        <w:t xml:space="preserve"> вони займали понад 21</w:t>
      </w:r>
      <w:r w:rsidR="00844733" w:rsidRPr="007E6AFC">
        <w:rPr>
          <w:rFonts w:ascii="Arial" w:hAnsi="Arial" w:cs="Arial"/>
          <w:sz w:val="26"/>
          <w:szCs w:val="26"/>
        </w:rPr>
        <w:t xml:space="preserve"> </w:t>
      </w:r>
      <w:r w:rsidRPr="007E6AFC">
        <w:rPr>
          <w:rFonts w:ascii="Arial" w:hAnsi="Arial" w:cs="Arial"/>
          <w:sz w:val="26"/>
          <w:szCs w:val="26"/>
        </w:rPr>
        <w:t>% у структурі економіки міста. За період з 2018 до 2021 р</w:t>
      </w:r>
      <w:r w:rsidR="00B0769B" w:rsidRPr="007E6AFC">
        <w:rPr>
          <w:rFonts w:ascii="Arial" w:hAnsi="Arial" w:cs="Arial"/>
          <w:sz w:val="26"/>
          <w:szCs w:val="26"/>
        </w:rPr>
        <w:t>оку</w:t>
      </w:r>
      <w:r w:rsidRPr="007E6AFC">
        <w:rPr>
          <w:rFonts w:ascii="Arial" w:hAnsi="Arial" w:cs="Arial"/>
          <w:sz w:val="26"/>
          <w:szCs w:val="26"/>
        </w:rPr>
        <w:t xml:space="preserve"> кількість робочих місць в</w:t>
      </w:r>
      <w:r w:rsidR="00844733" w:rsidRPr="007E6AFC">
        <w:rPr>
          <w:rFonts w:ascii="Arial" w:hAnsi="Arial" w:cs="Arial"/>
          <w:sz w:val="26"/>
          <w:szCs w:val="26"/>
        </w:rPr>
        <w:t xml:space="preserve"> </w:t>
      </w:r>
      <w:r w:rsidRPr="007E6AFC">
        <w:rPr>
          <w:rFonts w:ascii="Arial" w:hAnsi="Arial" w:cs="Arial"/>
          <w:sz w:val="26"/>
          <w:szCs w:val="26"/>
        </w:rPr>
        <w:t>ІТ</w:t>
      </w:r>
      <w:r w:rsidRPr="007E6AFC">
        <w:rPr>
          <w:rFonts w:ascii="Arial" w:hAnsi="Arial" w:cs="Arial"/>
          <w:sz w:val="26"/>
          <w:szCs w:val="26"/>
          <w:lang w:val="ru-RU"/>
        </w:rPr>
        <w:t>-сфері зросла від 63 до 77 тисяч. На фоні такого стрімкого зростання чисельності осіб у сфері інформаційних технологій цілком законо</w:t>
      </w:r>
      <w:r w:rsidR="00844733" w:rsidRPr="007E6AFC">
        <w:rPr>
          <w:rFonts w:ascii="Arial" w:hAnsi="Arial" w:cs="Arial"/>
          <w:sz w:val="26"/>
          <w:szCs w:val="26"/>
          <w:lang w:val="ru-RU"/>
        </w:rPr>
        <w:t>мірно очікувати на зростання об’</w:t>
      </w:r>
      <w:r w:rsidRPr="007E6AFC">
        <w:rPr>
          <w:rFonts w:ascii="Arial" w:hAnsi="Arial" w:cs="Arial"/>
          <w:sz w:val="26"/>
          <w:szCs w:val="26"/>
          <w:lang w:val="ru-RU"/>
        </w:rPr>
        <w:t xml:space="preserve">ємів електронних відходів </w:t>
      </w:r>
      <w:r w:rsidRPr="007E6AFC">
        <w:rPr>
          <w:rFonts w:ascii="Arial" w:hAnsi="Arial" w:cs="Arial"/>
          <w:sz w:val="26"/>
          <w:szCs w:val="26"/>
        </w:rPr>
        <w:t xml:space="preserve">малого обладнання </w:t>
      </w:r>
      <w:r w:rsidR="00844733" w:rsidRPr="007E6AFC">
        <w:rPr>
          <w:rFonts w:ascii="Arial" w:hAnsi="Arial" w:cs="Arial"/>
          <w:sz w:val="26"/>
          <w:szCs w:val="26"/>
          <w:lang w:val="ru-RU"/>
        </w:rPr>
        <w:t>у</w:t>
      </w:r>
      <w:r w:rsidRPr="007E6AFC">
        <w:rPr>
          <w:rFonts w:ascii="Arial" w:hAnsi="Arial" w:cs="Arial"/>
          <w:sz w:val="26"/>
          <w:szCs w:val="26"/>
        </w:rPr>
        <w:t xml:space="preserve"> сфері інформаційних технологій та телекомунікацій. </w:t>
      </w:r>
    </w:p>
    <w:p w14:paraId="0FCA3BF2" w14:textId="0355A07D"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Протягом останніх років у місті зростає кількість туристів: так, </w:t>
      </w:r>
      <w:r w:rsidR="00844733" w:rsidRPr="007E6AFC">
        <w:rPr>
          <w:rFonts w:ascii="Arial" w:hAnsi="Arial" w:cs="Arial"/>
          <w:sz w:val="26"/>
          <w:szCs w:val="26"/>
        </w:rPr>
        <w:t>у</w:t>
      </w:r>
      <w:r w:rsidR="00B0769B" w:rsidRPr="007E6AFC">
        <w:rPr>
          <w:rFonts w:ascii="Arial" w:hAnsi="Arial" w:cs="Arial"/>
          <w:sz w:val="26"/>
          <w:szCs w:val="26"/>
        </w:rPr>
        <w:t xml:space="preserve"> 2018 році</w:t>
      </w:r>
      <w:r w:rsidRPr="007E6AFC">
        <w:rPr>
          <w:rFonts w:ascii="Arial" w:hAnsi="Arial" w:cs="Arial"/>
          <w:sz w:val="26"/>
          <w:szCs w:val="26"/>
        </w:rPr>
        <w:t xml:space="preserve"> </w:t>
      </w:r>
      <w:r w:rsidR="00B0769B" w:rsidRPr="007E6AFC">
        <w:rPr>
          <w:rFonts w:ascii="Arial" w:hAnsi="Arial" w:cs="Arial"/>
          <w:sz w:val="26"/>
          <w:szCs w:val="26"/>
        </w:rPr>
        <w:t xml:space="preserve">м. </w:t>
      </w:r>
      <w:r w:rsidRPr="007E6AFC">
        <w:rPr>
          <w:rFonts w:ascii="Arial" w:hAnsi="Arial" w:cs="Arial"/>
          <w:sz w:val="26"/>
          <w:szCs w:val="26"/>
        </w:rPr>
        <w:t xml:space="preserve">Львів відвідало 2,2 млн.; </w:t>
      </w:r>
      <w:r w:rsidR="00844733" w:rsidRPr="007E6AFC">
        <w:rPr>
          <w:rFonts w:ascii="Arial" w:hAnsi="Arial" w:cs="Arial"/>
          <w:sz w:val="26"/>
          <w:szCs w:val="26"/>
        </w:rPr>
        <w:t>у</w:t>
      </w:r>
      <w:r w:rsidR="00B0769B" w:rsidRPr="007E6AFC">
        <w:rPr>
          <w:rFonts w:ascii="Arial" w:hAnsi="Arial" w:cs="Arial"/>
          <w:sz w:val="26"/>
          <w:szCs w:val="26"/>
        </w:rPr>
        <w:t xml:space="preserve"> 2019 році</w:t>
      </w:r>
      <w:r w:rsidRPr="007E6AFC">
        <w:rPr>
          <w:rFonts w:ascii="Arial" w:hAnsi="Arial" w:cs="Arial"/>
          <w:sz w:val="26"/>
          <w:szCs w:val="26"/>
        </w:rPr>
        <w:t xml:space="preserve"> – 1,8 млн.; </w:t>
      </w:r>
      <w:r w:rsidR="00B0769B" w:rsidRPr="007E6AFC">
        <w:rPr>
          <w:rFonts w:ascii="Arial" w:hAnsi="Arial" w:cs="Arial"/>
          <w:sz w:val="26"/>
          <w:szCs w:val="26"/>
        </w:rPr>
        <w:t xml:space="preserve">у 2020 році –                     0,75 </w:t>
      </w:r>
      <w:r w:rsidR="00844733" w:rsidRPr="007E6AFC">
        <w:rPr>
          <w:rFonts w:ascii="Arial" w:hAnsi="Arial" w:cs="Arial"/>
          <w:sz w:val="26"/>
          <w:szCs w:val="26"/>
        </w:rPr>
        <w:t>млн.;</w:t>
      </w:r>
      <w:r w:rsidRPr="007E6AFC">
        <w:rPr>
          <w:rFonts w:ascii="Arial" w:hAnsi="Arial" w:cs="Arial"/>
          <w:sz w:val="26"/>
          <w:szCs w:val="26"/>
        </w:rPr>
        <w:t xml:space="preserve"> </w:t>
      </w:r>
      <w:r w:rsidR="00844733" w:rsidRPr="007E6AFC">
        <w:rPr>
          <w:rFonts w:ascii="Arial" w:hAnsi="Arial" w:cs="Arial"/>
          <w:sz w:val="26"/>
          <w:szCs w:val="26"/>
        </w:rPr>
        <w:t>у</w:t>
      </w:r>
      <w:r w:rsidR="00B0769B" w:rsidRPr="007E6AFC">
        <w:rPr>
          <w:rFonts w:ascii="Arial" w:hAnsi="Arial" w:cs="Arial"/>
          <w:sz w:val="26"/>
          <w:szCs w:val="26"/>
        </w:rPr>
        <w:t xml:space="preserve"> 2021 році</w:t>
      </w:r>
      <w:r w:rsidRPr="007E6AFC">
        <w:rPr>
          <w:rFonts w:ascii="Arial" w:hAnsi="Arial" w:cs="Arial"/>
          <w:sz w:val="26"/>
          <w:szCs w:val="26"/>
        </w:rPr>
        <w:t xml:space="preserve"> </w:t>
      </w:r>
      <w:r w:rsidR="00B0769B" w:rsidRPr="007E6AFC">
        <w:rPr>
          <w:rFonts w:ascii="Arial" w:hAnsi="Arial" w:cs="Arial"/>
          <w:sz w:val="26"/>
          <w:szCs w:val="26"/>
        </w:rPr>
        <w:t xml:space="preserve">– </w:t>
      </w:r>
      <w:r w:rsidRPr="007E6AFC">
        <w:rPr>
          <w:rFonts w:ascii="Arial" w:hAnsi="Arial" w:cs="Arial"/>
          <w:sz w:val="26"/>
          <w:szCs w:val="26"/>
        </w:rPr>
        <w:t xml:space="preserve">1,2 </w:t>
      </w:r>
      <w:r w:rsidR="00844733" w:rsidRPr="007E6AFC">
        <w:rPr>
          <w:rFonts w:ascii="Arial" w:hAnsi="Arial" w:cs="Arial"/>
          <w:sz w:val="26"/>
          <w:szCs w:val="26"/>
        </w:rPr>
        <w:t xml:space="preserve">-1,5 млн. осіб. За даними ЛКП </w:t>
      </w:r>
      <w:r w:rsidR="00B0769B" w:rsidRPr="007E6AFC">
        <w:rPr>
          <w:rFonts w:ascii="Arial" w:hAnsi="Arial" w:cs="Arial"/>
          <w:sz w:val="26"/>
          <w:szCs w:val="26"/>
          <w:lang w:val="en-US"/>
        </w:rPr>
        <w:t>"</w:t>
      </w:r>
      <w:r w:rsidRPr="007E6AFC">
        <w:rPr>
          <w:rFonts w:ascii="Arial" w:hAnsi="Arial" w:cs="Arial"/>
          <w:sz w:val="26"/>
          <w:szCs w:val="26"/>
        </w:rPr>
        <w:t>Центр розвит</w:t>
      </w:r>
      <w:r w:rsidR="00844733" w:rsidRPr="007E6AFC">
        <w:rPr>
          <w:rFonts w:ascii="Arial" w:hAnsi="Arial" w:cs="Arial"/>
          <w:sz w:val="26"/>
          <w:szCs w:val="26"/>
        </w:rPr>
        <w:t>ку туризму м. Львова</w:t>
      </w:r>
      <w:r w:rsidR="00B0769B" w:rsidRPr="007E6AFC">
        <w:rPr>
          <w:rFonts w:ascii="Arial" w:hAnsi="Arial" w:cs="Arial"/>
          <w:sz w:val="26"/>
          <w:szCs w:val="26"/>
          <w:lang w:val="en-US"/>
        </w:rPr>
        <w:t>"</w:t>
      </w:r>
      <w:r w:rsidR="00DB16B4" w:rsidRPr="007E6AFC">
        <w:rPr>
          <w:rFonts w:ascii="Arial" w:hAnsi="Arial" w:cs="Arial"/>
          <w:sz w:val="26"/>
          <w:szCs w:val="26"/>
        </w:rPr>
        <w:t xml:space="preserve"> </w:t>
      </w:r>
      <w:r w:rsidRPr="007E6AFC">
        <w:rPr>
          <w:rFonts w:ascii="Arial" w:hAnsi="Arial" w:cs="Arial"/>
          <w:sz w:val="26"/>
          <w:szCs w:val="26"/>
        </w:rPr>
        <w:t>у місті працює 822 заклади ресторанного бізнесу, кількість готелів та аналогічн</w:t>
      </w:r>
      <w:r w:rsidR="00B0769B" w:rsidRPr="007E6AFC">
        <w:rPr>
          <w:rFonts w:ascii="Arial" w:hAnsi="Arial" w:cs="Arial"/>
          <w:sz w:val="26"/>
          <w:szCs w:val="26"/>
        </w:rPr>
        <w:t>их закладів розміщення у 2019 році</w:t>
      </w:r>
      <w:r w:rsidRPr="007E6AFC">
        <w:rPr>
          <w:rFonts w:ascii="Arial" w:hAnsi="Arial" w:cs="Arial"/>
          <w:sz w:val="26"/>
          <w:szCs w:val="26"/>
        </w:rPr>
        <w:t xml:space="preserve"> </w:t>
      </w:r>
      <w:r w:rsidR="00B0769B" w:rsidRPr="007E6AFC">
        <w:rPr>
          <w:rFonts w:ascii="Arial" w:hAnsi="Arial" w:cs="Arial"/>
          <w:sz w:val="26"/>
          <w:szCs w:val="26"/>
        </w:rPr>
        <w:t>становила 292, станом на 2020 рік</w:t>
      </w:r>
      <w:r w:rsidRPr="007E6AFC">
        <w:rPr>
          <w:rFonts w:ascii="Arial" w:hAnsi="Arial" w:cs="Arial"/>
          <w:sz w:val="26"/>
          <w:szCs w:val="26"/>
        </w:rPr>
        <w:t xml:space="preserve"> вона зменшилася до 232. </w:t>
      </w:r>
    </w:p>
    <w:p w14:paraId="5C6A7DC4" w14:textId="54DD37C6"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Територія Львівської МТГ загалом</w:t>
      </w:r>
      <w:r w:rsidR="00B0769B" w:rsidRPr="007E6AFC">
        <w:rPr>
          <w:rFonts w:ascii="Arial" w:hAnsi="Arial" w:cs="Arial"/>
          <w:sz w:val="26"/>
          <w:szCs w:val="26"/>
        </w:rPr>
        <w:t>,</w:t>
      </w:r>
      <w:r w:rsidRPr="007E6AFC">
        <w:rPr>
          <w:rFonts w:ascii="Arial" w:hAnsi="Arial" w:cs="Arial"/>
          <w:sz w:val="26"/>
          <w:szCs w:val="26"/>
        </w:rPr>
        <w:t xml:space="preserve"> і місто Львів зокрема</w:t>
      </w:r>
      <w:r w:rsidR="00B0769B" w:rsidRPr="007E6AFC">
        <w:rPr>
          <w:rFonts w:ascii="Arial" w:hAnsi="Arial" w:cs="Arial"/>
          <w:sz w:val="26"/>
          <w:szCs w:val="26"/>
        </w:rPr>
        <w:t>,</w:t>
      </w:r>
      <w:r w:rsidRPr="007E6AFC">
        <w:rPr>
          <w:rFonts w:ascii="Arial" w:hAnsi="Arial" w:cs="Arial"/>
          <w:sz w:val="26"/>
          <w:szCs w:val="26"/>
        </w:rPr>
        <w:t xml:space="preserve"> є одним із найважливіших транспортних вузлів України. Через неї проходять міжнародні </w:t>
      </w:r>
      <w:r w:rsidRPr="007E6AFC">
        <w:rPr>
          <w:rFonts w:ascii="Arial" w:hAnsi="Arial" w:cs="Arial"/>
          <w:color w:val="000000"/>
          <w:sz w:val="26"/>
          <w:szCs w:val="26"/>
        </w:rPr>
        <w:t>автошляхи М06, М09, М</w:t>
      </w:r>
      <w:r w:rsidR="00844733" w:rsidRPr="007E6AFC">
        <w:rPr>
          <w:rFonts w:ascii="Arial" w:hAnsi="Arial" w:cs="Arial"/>
          <w:color w:val="000000"/>
          <w:sz w:val="26"/>
          <w:szCs w:val="26"/>
        </w:rPr>
        <w:t xml:space="preserve">10 та М11, які з’єднують Львів </w:t>
      </w:r>
      <w:r w:rsidRPr="007E6AFC">
        <w:rPr>
          <w:rFonts w:ascii="Arial" w:hAnsi="Arial" w:cs="Arial"/>
          <w:color w:val="000000"/>
          <w:sz w:val="26"/>
          <w:szCs w:val="26"/>
        </w:rPr>
        <w:t>з Києвом, Будапештом, Варшавою та Краковом, національні автошляхи Н02, Н09, Н13 і Н17. Львів є важливим залізничним вузлом як державного, так і міжнародного значення,</w:t>
      </w:r>
      <w:r w:rsidRPr="007E6AFC">
        <w:rPr>
          <w:rFonts w:ascii="Arial" w:hAnsi="Arial" w:cs="Arial"/>
          <w:sz w:val="26"/>
          <w:szCs w:val="26"/>
        </w:rPr>
        <w:t xml:space="preserve"> а також аеротранс</w:t>
      </w:r>
      <w:r w:rsidR="00DC3DD1" w:rsidRPr="007E6AFC">
        <w:rPr>
          <w:rFonts w:ascii="Arial" w:hAnsi="Arial" w:cs="Arial"/>
          <w:sz w:val="26"/>
          <w:szCs w:val="26"/>
        </w:rPr>
        <w:t>п</w:t>
      </w:r>
      <w:r w:rsidRPr="007E6AFC">
        <w:rPr>
          <w:rFonts w:ascii="Arial" w:hAnsi="Arial" w:cs="Arial"/>
          <w:sz w:val="26"/>
          <w:szCs w:val="26"/>
        </w:rPr>
        <w:t>ортни</w:t>
      </w:r>
      <w:r w:rsidR="00844733" w:rsidRPr="007E6AFC">
        <w:rPr>
          <w:rFonts w:ascii="Arial" w:hAnsi="Arial" w:cs="Arial"/>
          <w:sz w:val="26"/>
          <w:szCs w:val="26"/>
        </w:rPr>
        <w:t xml:space="preserve">м вузлом. Міжнародний аеропорт </w:t>
      </w:r>
      <w:r w:rsidR="00B0769B" w:rsidRPr="007E6AFC">
        <w:rPr>
          <w:rFonts w:ascii="Arial" w:hAnsi="Arial" w:cs="Arial"/>
          <w:sz w:val="26"/>
          <w:szCs w:val="26"/>
          <w:lang w:val="en-US"/>
        </w:rPr>
        <w:t>"</w:t>
      </w:r>
      <w:r w:rsidR="00844733" w:rsidRPr="007E6AFC">
        <w:rPr>
          <w:rFonts w:ascii="Arial" w:hAnsi="Arial" w:cs="Arial"/>
          <w:sz w:val="26"/>
          <w:szCs w:val="26"/>
        </w:rPr>
        <w:t>Львів</w:t>
      </w:r>
      <w:r w:rsidR="00B0769B" w:rsidRPr="007E6AFC">
        <w:rPr>
          <w:rFonts w:ascii="Arial" w:hAnsi="Arial" w:cs="Arial"/>
          <w:sz w:val="26"/>
          <w:szCs w:val="26"/>
          <w:lang w:val="en-US"/>
        </w:rPr>
        <w:t>"</w:t>
      </w:r>
      <w:r w:rsidR="00844733" w:rsidRPr="007E6AFC">
        <w:rPr>
          <w:rFonts w:ascii="Arial" w:hAnsi="Arial" w:cs="Arial"/>
          <w:sz w:val="26"/>
          <w:szCs w:val="26"/>
        </w:rPr>
        <w:t xml:space="preserve"> імені Данила Галицького </w:t>
      </w:r>
      <w:r w:rsidR="00EF43D9" w:rsidRPr="007E6AFC">
        <w:rPr>
          <w:rFonts w:ascii="Arial" w:hAnsi="Arial" w:cs="Arial"/>
          <w:sz w:val="26"/>
          <w:szCs w:val="26"/>
        </w:rPr>
        <w:t>у</w:t>
      </w:r>
      <w:r w:rsidR="00B0769B" w:rsidRPr="007E6AFC">
        <w:rPr>
          <w:rFonts w:ascii="Arial" w:hAnsi="Arial" w:cs="Arial"/>
          <w:sz w:val="26"/>
          <w:szCs w:val="26"/>
        </w:rPr>
        <w:t xml:space="preserve"> 2020 році</w:t>
      </w:r>
      <w:r w:rsidRPr="007E6AFC">
        <w:rPr>
          <w:rFonts w:ascii="Arial" w:hAnsi="Arial" w:cs="Arial"/>
          <w:sz w:val="26"/>
          <w:szCs w:val="26"/>
        </w:rPr>
        <w:t xml:space="preserve"> був другим найбільшим в Україні аер</w:t>
      </w:r>
      <w:r w:rsidR="00B0769B" w:rsidRPr="007E6AFC">
        <w:rPr>
          <w:rFonts w:ascii="Arial" w:hAnsi="Arial" w:cs="Arial"/>
          <w:sz w:val="26"/>
          <w:szCs w:val="26"/>
        </w:rPr>
        <w:t xml:space="preserve">опортом за пасажиропотоком (877 </w:t>
      </w:r>
      <w:r w:rsidRPr="007E6AFC">
        <w:rPr>
          <w:rFonts w:ascii="Arial" w:hAnsi="Arial" w:cs="Arial"/>
          <w:sz w:val="26"/>
          <w:szCs w:val="26"/>
        </w:rPr>
        <w:t xml:space="preserve">700 пасажирів), який забезпечує повітряне сполучення з іншими містами України та світу. </w:t>
      </w:r>
    </w:p>
    <w:p w14:paraId="7C67B3A6" w14:textId="36D40FFE"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Практично на всіх об’єктах соціальної сфери (навчальн</w:t>
      </w:r>
      <w:r w:rsidR="00F92FE3" w:rsidRPr="007E6AFC">
        <w:rPr>
          <w:rFonts w:ascii="Arial" w:hAnsi="Arial" w:cs="Arial"/>
          <w:sz w:val="26"/>
          <w:szCs w:val="26"/>
        </w:rPr>
        <w:t>і заклади, сфера обслуговування,</w:t>
      </w:r>
      <w:r w:rsidRPr="007E6AFC">
        <w:rPr>
          <w:rFonts w:ascii="Arial" w:hAnsi="Arial" w:cs="Arial"/>
          <w:sz w:val="26"/>
          <w:szCs w:val="26"/>
        </w:rPr>
        <w:t xml:space="preserve"> транспорту тощо) та </w:t>
      </w:r>
      <w:r w:rsidR="00844733" w:rsidRPr="007E6AFC">
        <w:rPr>
          <w:rFonts w:ascii="Arial" w:hAnsi="Arial" w:cs="Arial"/>
          <w:sz w:val="26"/>
          <w:szCs w:val="26"/>
        </w:rPr>
        <w:t>у</w:t>
      </w:r>
      <w:r w:rsidRPr="007E6AFC">
        <w:rPr>
          <w:rFonts w:ascii="Arial" w:hAnsi="Arial" w:cs="Arial"/>
          <w:sz w:val="26"/>
          <w:szCs w:val="26"/>
        </w:rPr>
        <w:t xml:space="preserve"> домогосподарствах використовується елек</w:t>
      </w:r>
      <w:r w:rsidR="00F92FE3" w:rsidRPr="007E6AFC">
        <w:rPr>
          <w:rFonts w:ascii="Arial" w:hAnsi="Arial" w:cs="Arial"/>
          <w:sz w:val="26"/>
          <w:szCs w:val="26"/>
        </w:rPr>
        <w:t>тронне й електричне обладнання і</w:t>
      </w:r>
      <w:r w:rsidRPr="007E6AFC">
        <w:rPr>
          <w:rFonts w:ascii="Arial" w:hAnsi="Arial" w:cs="Arial"/>
          <w:sz w:val="26"/>
          <w:szCs w:val="26"/>
        </w:rPr>
        <w:t xml:space="preserve"> утворюється та чи інша кількість електронних відходів – люмінесцентних та енергоощадних ламп, використаних батарейок та акумуляторів, непридатних до вжитку предметів з категорій великого та малого обладнання, іншого малого обладнання </w:t>
      </w:r>
      <w:r w:rsidR="00DB16B4" w:rsidRPr="007E6AFC">
        <w:rPr>
          <w:rFonts w:ascii="Arial" w:hAnsi="Arial" w:cs="Arial"/>
          <w:sz w:val="26"/>
          <w:szCs w:val="26"/>
        </w:rPr>
        <w:t>у</w:t>
      </w:r>
      <w:r w:rsidRPr="007E6AFC">
        <w:rPr>
          <w:rFonts w:ascii="Arial" w:hAnsi="Arial" w:cs="Arial"/>
          <w:sz w:val="26"/>
          <w:szCs w:val="26"/>
        </w:rPr>
        <w:t xml:space="preserve"> сфері інформаційних технологій та телекомунікацій тощо. Небезпечні сполуки, які входять до складу електронних відходів, включають ртуть (люмінесцентні лампи, ртутні вимикачі в електроприладах), свинець (входить до складу припоїв в електроніці, кінескопів), хром (люмінофори ламп кінескопів), кадмій (акумулятори електроприладів), бром (використовується у виробн</w:t>
      </w:r>
      <w:r w:rsidR="00844733" w:rsidRPr="007E6AFC">
        <w:rPr>
          <w:rFonts w:ascii="Arial" w:hAnsi="Arial" w:cs="Arial"/>
          <w:sz w:val="26"/>
          <w:szCs w:val="26"/>
        </w:rPr>
        <w:t>ицтві персональних комп’ютерів),</w:t>
      </w:r>
      <w:r w:rsidRPr="007E6AFC">
        <w:rPr>
          <w:rFonts w:ascii="Arial" w:hAnsi="Arial" w:cs="Arial"/>
          <w:sz w:val="26"/>
          <w:szCs w:val="26"/>
        </w:rPr>
        <w:t xml:space="preserve"> вінілхлорид (використовується в електроприладах для охолодження та ізоляції), фреон (міститься </w:t>
      </w:r>
      <w:r w:rsidR="004F63D1" w:rsidRPr="007E6AFC">
        <w:rPr>
          <w:rFonts w:ascii="Arial" w:hAnsi="Arial" w:cs="Arial"/>
          <w:sz w:val="26"/>
          <w:szCs w:val="26"/>
        </w:rPr>
        <w:t>у</w:t>
      </w:r>
      <w:r w:rsidRPr="007E6AFC">
        <w:rPr>
          <w:rFonts w:ascii="Arial" w:hAnsi="Arial" w:cs="Arial"/>
          <w:sz w:val="26"/>
          <w:szCs w:val="26"/>
        </w:rPr>
        <w:t xml:space="preserve"> кондиціонерах і холоди</w:t>
      </w:r>
      <w:r w:rsidR="00E34734" w:rsidRPr="007E6AFC">
        <w:rPr>
          <w:rFonts w:ascii="Arial" w:hAnsi="Arial" w:cs="Arial"/>
          <w:sz w:val="26"/>
          <w:szCs w:val="26"/>
        </w:rPr>
        <w:t>льниках, виготовлених до 1998 року</w:t>
      </w:r>
      <w:r w:rsidRPr="007E6AFC">
        <w:rPr>
          <w:rFonts w:ascii="Arial" w:hAnsi="Arial" w:cs="Arial"/>
          <w:sz w:val="26"/>
          <w:szCs w:val="26"/>
        </w:rPr>
        <w:t xml:space="preserve">, для охолодження та ізоляції), азбест (міститься в електронних та електричних пристроях для </w:t>
      </w:r>
      <w:r w:rsidRPr="007E6AFC">
        <w:rPr>
          <w:rFonts w:ascii="Arial" w:hAnsi="Arial" w:cs="Arial"/>
          <w:sz w:val="26"/>
          <w:szCs w:val="26"/>
        </w:rPr>
        <w:lastRenderedPageBreak/>
        <w:t xml:space="preserve">ізоляції) тощо. З умови потрапляння електронних відходів на сміттєзвалища небезпечні сполуки мігрують </w:t>
      </w:r>
      <w:r w:rsidR="00844733" w:rsidRPr="007E6AFC">
        <w:rPr>
          <w:rFonts w:ascii="Arial" w:hAnsi="Arial" w:cs="Arial"/>
          <w:sz w:val="26"/>
          <w:szCs w:val="26"/>
        </w:rPr>
        <w:t>у</w:t>
      </w:r>
      <w:r w:rsidRPr="007E6AFC">
        <w:rPr>
          <w:rFonts w:ascii="Arial" w:hAnsi="Arial" w:cs="Arial"/>
          <w:sz w:val="26"/>
          <w:szCs w:val="26"/>
        </w:rPr>
        <w:t xml:space="preserve"> повітря, грунт, поверхневі та підземні води, нагромаджуються </w:t>
      </w:r>
      <w:r w:rsidR="00844733" w:rsidRPr="007E6AFC">
        <w:rPr>
          <w:rFonts w:ascii="Arial" w:hAnsi="Arial" w:cs="Arial"/>
          <w:sz w:val="26"/>
          <w:szCs w:val="26"/>
        </w:rPr>
        <w:t>у</w:t>
      </w:r>
      <w:r w:rsidRPr="007E6AFC">
        <w:rPr>
          <w:rFonts w:ascii="Arial" w:hAnsi="Arial" w:cs="Arial"/>
          <w:sz w:val="26"/>
          <w:szCs w:val="26"/>
        </w:rPr>
        <w:t xml:space="preserve"> рослинницькій </w:t>
      </w:r>
      <w:r w:rsidR="00F92FE3" w:rsidRPr="007E6AFC">
        <w:rPr>
          <w:rFonts w:ascii="Arial" w:hAnsi="Arial" w:cs="Arial"/>
          <w:sz w:val="26"/>
          <w:szCs w:val="26"/>
        </w:rPr>
        <w:t>і</w:t>
      </w:r>
      <w:r w:rsidRPr="007E6AFC">
        <w:rPr>
          <w:rFonts w:ascii="Arial" w:hAnsi="Arial" w:cs="Arial"/>
          <w:sz w:val="26"/>
          <w:szCs w:val="26"/>
        </w:rPr>
        <w:t xml:space="preserve"> тваринницькій продукції та впливають на стан здоров’я людини. </w:t>
      </w:r>
    </w:p>
    <w:p w14:paraId="3163D347" w14:textId="3053B472" w:rsidR="00017E36" w:rsidRPr="007E6AFC" w:rsidRDefault="000E59D1" w:rsidP="00017E36">
      <w:pPr>
        <w:ind w:firstLine="708"/>
        <w:jc w:val="both"/>
        <w:rPr>
          <w:rFonts w:ascii="Arial" w:hAnsi="Arial" w:cs="Arial"/>
          <w:sz w:val="26"/>
          <w:szCs w:val="26"/>
        </w:rPr>
      </w:pPr>
      <w:r w:rsidRPr="007E6AFC">
        <w:rPr>
          <w:rFonts w:ascii="Arial" w:hAnsi="Arial" w:cs="Arial"/>
          <w:sz w:val="26"/>
          <w:szCs w:val="26"/>
        </w:rPr>
        <w:t>Отож</w:t>
      </w:r>
      <w:r w:rsidR="00017E36" w:rsidRPr="007E6AFC">
        <w:rPr>
          <w:rFonts w:ascii="Arial" w:hAnsi="Arial" w:cs="Arial"/>
          <w:sz w:val="26"/>
          <w:szCs w:val="26"/>
        </w:rPr>
        <w:t xml:space="preserve">, електронні відходи </w:t>
      </w:r>
      <w:r w:rsidR="00844733" w:rsidRPr="007E6AFC">
        <w:rPr>
          <w:rFonts w:ascii="Arial" w:hAnsi="Arial" w:cs="Arial"/>
          <w:sz w:val="26"/>
          <w:szCs w:val="26"/>
        </w:rPr>
        <w:t>у</w:t>
      </w:r>
      <w:r w:rsidR="00017E36" w:rsidRPr="007E6AFC">
        <w:rPr>
          <w:rFonts w:ascii="Arial" w:hAnsi="Arial" w:cs="Arial"/>
          <w:sz w:val="26"/>
          <w:szCs w:val="26"/>
        </w:rPr>
        <w:t xml:space="preserve"> складі ТПВ, які не були вилученими й переданими на зберігання й подальшу утилізацію, створюють додаткове навантаження на компоненти </w:t>
      </w:r>
      <w:r w:rsidRPr="007E6AFC">
        <w:rPr>
          <w:rFonts w:ascii="Arial" w:hAnsi="Arial" w:cs="Arial"/>
          <w:sz w:val="26"/>
          <w:szCs w:val="26"/>
        </w:rPr>
        <w:t>довкілля</w:t>
      </w:r>
      <w:r w:rsidR="00017E36" w:rsidRPr="007E6AFC">
        <w:rPr>
          <w:rFonts w:ascii="Arial" w:hAnsi="Arial" w:cs="Arial"/>
          <w:sz w:val="26"/>
          <w:szCs w:val="26"/>
        </w:rPr>
        <w:t xml:space="preserve"> </w:t>
      </w:r>
      <w:r w:rsidR="00844733" w:rsidRPr="007E6AFC">
        <w:rPr>
          <w:rFonts w:ascii="Arial" w:hAnsi="Arial" w:cs="Arial"/>
          <w:sz w:val="26"/>
          <w:szCs w:val="26"/>
        </w:rPr>
        <w:t>у</w:t>
      </w:r>
      <w:r w:rsidR="00017E36" w:rsidRPr="007E6AFC">
        <w:rPr>
          <w:rFonts w:ascii="Arial" w:hAnsi="Arial" w:cs="Arial"/>
          <w:sz w:val="26"/>
          <w:szCs w:val="26"/>
        </w:rPr>
        <w:t xml:space="preserve"> межах Львівської МТГ, а саме: забруднення поверхневих та підземних вод і </w:t>
      </w:r>
      <w:r w:rsidR="004F63D1" w:rsidRPr="007E6AFC">
        <w:rPr>
          <w:rFonts w:ascii="Arial" w:hAnsi="Arial" w:cs="Arial"/>
          <w:sz w:val="26"/>
          <w:szCs w:val="26"/>
        </w:rPr>
        <w:t>г</w:t>
      </w:r>
      <w:r w:rsidR="00017E36" w:rsidRPr="007E6AFC">
        <w:rPr>
          <w:rFonts w:ascii="Arial" w:hAnsi="Arial" w:cs="Arial"/>
          <w:sz w:val="26"/>
          <w:szCs w:val="26"/>
        </w:rPr>
        <w:t xml:space="preserve">рунтів, засмічення лісосмуг і лісових масивів </w:t>
      </w:r>
      <w:r w:rsidR="00844733" w:rsidRPr="007E6AFC">
        <w:rPr>
          <w:rFonts w:ascii="Arial" w:hAnsi="Arial" w:cs="Arial"/>
          <w:sz w:val="26"/>
          <w:szCs w:val="26"/>
        </w:rPr>
        <w:t>у</w:t>
      </w:r>
      <w:r w:rsidR="00017E36" w:rsidRPr="007E6AFC">
        <w:rPr>
          <w:rFonts w:ascii="Arial" w:hAnsi="Arial" w:cs="Arial"/>
          <w:sz w:val="26"/>
          <w:szCs w:val="26"/>
        </w:rPr>
        <w:t xml:space="preserve"> сільських населених пунктах та </w:t>
      </w:r>
      <w:r w:rsidR="00844733" w:rsidRPr="007E6AFC">
        <w:rPr>
          <w:rFonts w:ascii="Arial" w:hAnsi="Arial" w:cs="Arial"/>
          <w:sz w:val="26"/>
          <w:szCs w:val="26"/>
        </w:rPr>
        <w:t>у</w:t>
      </w:r>
      <w:r w:rsidR="00017E36" w:rsidRPr="007E6AFC">
        <w:rPr>
          <w:rFonts w:ascii="Arial" w:hAnsi="Arial" w:cs="Arial"/>
          <w:sz w:val="26"/>
          <w:szCs w:val="26"/>
        </w:rPr>
        <w:t xml:space="preserve"> зеленій зоні м. Львова (випадки скидання ТПВ в окремих парках і лісопарках Львова, несанкціоновані сміттєзвалища на околицях практично усіх сільських населених пунктів), забруднення повітря парами ртуті від розбитих люмінесцентних ламп чи ртутних вимикачів. Окрім цього, потрапляння небезпечних речовин з ВЕЕО до поверхневих вод басейну Балтійського моря з огляду на те, що гідромережа Львівської МТГ практично локалізована власне </w:t>
      </w:r>
      <w:r w:rsidR="00844733" w:rsidRPr="007E6AFC">
        <w:rPr>
          <w:rFonts w:ascii="Arial" w:hAnsi="Arial" w:cs="Arial"/>
          <w:sz w:val="26"/>
          <w:szCs w:val="26"/>
        </w:rPr>
        <w:t>у</w:t>
      </w:r>
      <w:r w:rsidR="00017E36" w:rsidRPr="007E6AFC">
        <w:rPr>
          <w:rFonts w:ascii="Arial" w:hAnsi="Arial" w:cs="Arial"/>
          <w:sz w:val="26"/>
          <w:szCs w:val="26"/>
        </w:rPr>
        <w:t xml:space="preserve"> межах цього басейну, створює загрози не лише локального, але й транскордонного характеру, про що свідчать дані моніторингу якості води </w:t>
      </w:r>
      <w:r w:rsidR="00844733" w:rsidRPr="007E6AFC">
        <w:rPr>
          <w:rFonts w:ascii="Arial" w:hAnsi="Arial" w:cs="Arial"/>
          <w:sz w:val="26"/>
          <w:szCs w:val="26"/>
        </w:rPr>
        <w:t>у</w:t>
      </w:r>
      <w:r w:rsidR="00017E36" w:rsidRPr="007E6AFC">
        <w:rPr>
          <w:rFonts w:ascii="Arial" w:hAnsi="Arial" w:cs="Arial"/>
          <w:sz w:val="26"/>
          <w:szCs w:val="26"/>
        </w:rPr>
        <w:t xml:space="preserve"> р.</w:t>
      </w:r>
      <w:r w:rsidR="00844733" w:rsidRPr="007E6AFC">
        <w:rPr>
          <w:rFonts w:ascii="Arial" w:hAnsi="Arial" w:cs="Arial"/>
          <w:sz w:val="26"/>
          <w:szCs w:val="26"/>
        </w:rPr>
        <w:t xml:space="preserve"> </w:t>
      </w:r>
      <w:r w:rsidR="00017E36" w:rsidRPr="007E6AFC">
        <w:rPr>
          <w:rFonts w:ascii="Arial" w:hAnsi="Arial" w:cs="Arial"/>
          <w:sz w:val="26"/>
          <w:szCs w:val="26"/>
        </w:rPr>
        <w:t>Полтва. Скиди неочищених вод від КОС Львова є основною причиною того, що Л</w:t>
      </w:r>
      <w:r w:rsidR="00E34734" w:rsidRPr="007E6AFC">
        <w:rPr>
          <w:rFonts w:ascii="Arial" w:hAnsi="Arial" w:cs="Arial"/>
          <w:sz w:val="26"/>
          <w:szCs w:val="26"/>
        </w:rPr>
        <w:t xml:space="preserve">МКП </w:t>
      </w:r>
      <w:r w:rsidR="00E34734" w:rsidRPr="007E6AFC">
        <w:rPr>
          <w:rFonts w:ascii="Arial" w:hAnsi="Arial" w:cs="Arial"/>
          <w:sz w:val="26"/>
          <w:szCs w:val="26"/>
          <w:lang w:val="en-US"/>
        </w:rPr>
        <w:t>"</w:t>
      </w:r>
      <w:r w:rsidR="00E34734" w:rsidRPr="007E6AFC">
        <w:rPr>
          <w:rFonts w:ascii="Arial" w:hAnsi="Arial" w:cs="Arial"/>
          <w:sz w:val="26"/>
          <w:szCs w:val="26"/>
        </w:rPr>
        <w:t>Львівводоканал</w:t>
      </w:r>
      <w:r w:rsidR="00E34734" w:rsidRPr="007E6AFC">
        <w:rPr>
          <w:rFonts w:ascii="Arial" w:hAnsi="Arial" w:cs="Arial"/>
          <w:sz w:val="26"/>
          <w:szCs w:val="26"/>
          <w:lang w:val="en-US"/>
        </w:rPr>
        <w:t>"</w:t>
      </w:r>
      <w:r w:rsidR="00017E36" w:rsidRPr="007E6AFC">
        <w:rPr>
          <w:rFonts w:ascii="Arial" w:hAnsi="Arial" w:cs="Arial"/>
          <w:sz w:val="26"/>
          <w:szCs w:val="26"/>
        </w:rPr>
        <w:t xml:space="preserve"> входить до переліку найбільших забруднювачів Львівської області і ТОП-100 найбільших підприємств-забруднювачів України. За даними </w:t>
      </w:r>
      <w:r w:rsidR="00E34734" w:rsidRPr="007E6AFC">
        <w:rPr>
          <w:rFonts w:ascii="Arial" w:hAnsi="Arial" w:cs="Arial"/>
          <w:sz w:val="26"/>
          <w:szCs w:val="26"/>
          <w:lang w:val="en-US"/>
        </w:rPr>
        <w:t>"</w:t>
      </w:r>
      <w:r w:rsidR="00017E36" w:rsidRPr="007E6AFC">
        <w:rPr>
          <w:rFonts w:ascii="Arial" w:hAnsi="Arial" w:cs="Arial"/>
          <w:sz w:val="26"/>
          <w:szCs w:val="26"/>
        </w:rPr>
        <w:t>Екологічного паспо</w:t>
      </w:r>
      <w:r w:rsidR="00844733" w:rsidRPr="007E6AFC">
        <w:rPr>
          <w:rFonts w:ascii="Arial" w:hAnsi="Arial" w:cs="Arial"/>
          <w:sz w:val="26"/>
          <w:szCs w:val="26"/>
        </w:rPr>
        <w:t>рту Львівської області, 2020 р.</w:t>
      </w:r>
      <w:r w:rsidR="00E34734" w:rsidRPr="007E6AFC">
        <w:rPr>
          <w:rFonts w:ascii="Arial" w:hAnsi="Arial" w:cs="Arial"/>
          <w:sz w:val="26"/>
          <w:szCs w:val="26"/>
          <w:lang w:val="en-US"/>
        </w:rPr>
        <w:t>"</w:t>
      </w:r>
      <w:r w:rsidR="00985D0E" w:rsidRPr="007E6AFC">
        <w:rPr>
          <w:rFonts w:ascii="Arial" w:hAnsi="Arial" w:cs="Arial"/>
          <w:sz w:val="26"/>
          <w:szCs w:val="26"/>
        </w:rPr>
        <w:t xml:space="preserve"> </w:t>
      </w:r>
      <w:r w:rsidR="00017E36" w:rsidRPr="007E6AFC">
        <w:rPr>
          <w:rFonts w:ascii="Arial" w:hAnsi="Arial" w:cs="Arial"/>
          <w:sz w:val="26"/>
          <w:szCs w:val="26"/>
        </w:rPr>
        <w:t xml:space="preserve">у воді р. Полтва </w:t>
      </w:r>
      <w:r w:rsidR="00844733" w:rsidRPr="007E6AFC">
        <w:rPr>
          <w:rFonts w:ascii="Arial" w:hAnsi="Arial" w:cs="Arial"/>
          <w:sz w:val="26"/>
          <w:szCs w:val="26"/>
        </w:rPr>
        <w:t>у</w:t>
      </w:r>
      <w:r w:rsidR="00017E36" w:rsidRPr="007E6AFC">
        <w:rPr>
          <w:rFonts w:ascii="Arial" w:hAnsi="Arial" w:cs="Arial"/>
          <w:sz w:val="26"/>
          <w:szCs w:val="26"/>
        </w:rPr>
        <w:t xml:space="preserve"> 2</w:t>
      </w:r>
      <w:r w:rsidR="00E34734" w:rsidRPr="007E6AFC">
        <w:rPr>
          <w:rFonts w:ascii="Arial" w:hAnsi="Arial" w:cs="Arial"/>
          <w:sz w:val="26"/>
          <w:szCs w:val="26"/>
        </w:rPr>
        <w:t>019 році</w:t>
      </w:r>
      <w:r w:rsidR="00017E36" w:rsidRPr="007E6AFC">
        <w:rPr>
          <w:rFonts w:ascii="Arial" w:hAnsi="Arial" w:cs="Arial"/>
          <w:sz w:val="26"/>
          <w:szCs w:val="26"/>
        </w:rPr>
        <w:t xml:space="preserve"> були зафіксовані випадки перевищення ГДК за вмістом сполук хрому, нікелю та кадмію – речовин, які також входять до складу електронних відходів. </w:t>
      </w:r>
    </w:p>
    <w:p w14:paraId="5DAD1AE4" w14:textId="128C8E74" w:rsidR="00685738" w:rsidRPr="007E6AFC" w:rsidRDefault="00017E36" w:rsidP="00685738">
      <w:pPr>
        <w:ind w:firstLine="708"/>
        <w:jc w:val="both"/>
        <w:rPr>
          <w:rFonts w:ascii="Arial" w:hAnsi="Arial" w:cs="Arial"/>
          <w:sz w:val="26"/>
          <w:szCs w:val="26"/>
        </w:rPr>
      </w:pPr>
      <w:r w:rsidRPr="007E6AFC">
        <w:rPr>
          <w:rFonts w:ascii="Arial" w:hAnsi="Arial" w:cs="Arial"/>
          <w:sz w:val="26"/>
          <w:szCs w:val="26"/>
        </w:rPr>
        <w:t xml:space="preserve">Для забезпечення ефективного управління електронними відходами на території Львівської МТГ необхідно </w:t>
      </w:r>
      <w:r w:rsidR="00F92FE3" w:rsidRPr="007E6AFC">
        <w:rPr>
          <w:rFonts w:ascii="Arial" w:hAnsi="Arial" w:cs="Arial"/>
          <w:sz w:val="26"/>
          <w:szCs w:val="26"/>
        </w:rPr>
        <w:t>і</w:t>
      </w:r>
      <w:r w:rsidRPr="007E6AFC">
        <w:rPr>
          <w:rFonts w:ascii="Arial" w:hAnsi="Arial" w:cs="Arial"/>
          <w:sz w:val="26"/>
          <w:szCs w:val="26"/>
        </w:rPr>
        <w:t xml:space="preserve"> надалі продовжувати розпочату роботу щодо виділення цих відходів із заг</w:t>
      </w:r>
      <w:r w:rsidR="00F92FE3" w:rsidRPr="007E6AFC">
        <w:rPr>
          <w:rFonts w:ascii="Arial" w:hAnsi="Arial" w:cs="Arial"/>
          <w:sz w:val="26"/>
          <w:szCs w:val="26"/>
        </w:rPr>
        <w:t>альної маси ТПВ, їхнього збору та</w:t>
      </w:r>
      <w:r w:rsidRPr="007E6AFC">
        <w:rPr>
          <w:rFonts w:ascii="Arial" w:hAnsi="Arial" w:cs="Arial"/>
          <w:sz w:val="26"/>
          <w:szCs w:val="26"/>
        </w:rPr>
        <w:t xml:space="preserve"> збереження з метою подальшої утилізації, а також забезпечити залучення до процесу вилучення електронних відходів мешканців населених пунктів, які увійшли до складу </w:t>
      </w:r>
      <w:r w:rsidR="00670738" w:rsidRPr="007E6AFC">
        <w:rPr>
          <w:rFonts w:ascii="Arial" w:hAnsi="Arial" w:cs="Arial"/>
          <w:sz w:val="26"/>
          <w:szCs w:val="26"/>
        </w:rPr>
        <w:t xml:space="preserve">Львівської </w:t>
      </w:r>
      <w:r w:rsidRPr="007E6AFC">
        <w:rPr>
          <w:rFonts w:ascii="Arial" w:hAnsi="Arial" w:cs="Arial"/>
          <w:sz w:val="26"/>
          <w:szCs w:val="26"/>
        </w:rPr>
        <w:t xml:space="preserve">МТГ. Такий підхід сприятиме </w:t>
      </w:r>
      <w:r w:rsidR="00844733" w:rsidRPr="007E6AFC">
        <w:rPr>
          <w:rFonts w:ascii="Arial" w:hAnsi="Arial" w:cs="Arial"/>
          <w:sz w:val="26"/>
          <w:szCs w:val="26"/>
        </w:rPr>
        <w:t xml:space="preserve">вирішенню проблеми, пов’язаної </w:t>
      </w:r>
      <w:r w:rsidRPr="007E6AFC">
        <w:rPr>
          <w:rFonts w:ascii="Arial" w:hAnsi="Arial" w:cs="Arial"/>
          <w:sz w:val="26"/>
          <w:szCs w:val="26"/>
        </w:rPr>
        <w:t xml:space="preserve">з реалізацією екологічної політики, спрямованої на захист довкілля та здоров’я населення. </w:t>
      </w:r>
    </w:p>
    <w:p w14:paraId="54ED7D56" w14:textId="77777777" w:rsidR="00685738" w:rsidRPr="007E6AFC" w:rsidRDefault="00685738" w:rsidP="003A2B3B">
      <w:pPr>
        <w:jc w:val="both"/>
        <w:rPr>
          <w:rFonts w:ascii="Arial" w:hAnsi="Arial" w:cs="Arial"/>
          <w:sz w:val="26"/>
          <w:szCs w:val="26"/>
        </w:rPr>
      </w:pPr>
    </w:p>
    <w:p w14:paraId="35EE2449" w14:textId="77777777" w:rsidR="003A2B3B" w:rsidRPr="007E6AFC" w:rsidRDefault="00017E36" w:rsidP="0024340B">
      <w:pPr>
        <w:jc w:val="center"/>
        <w:rPr>
          <w:rFonts w:ascii="Arial" w:hAnsi="Arial" w:cs="Arial"/>
          <w:b/>
          <w:sz w:val="26"/>
          <w:szCs w:val="26"/>
        </w:rPr>
      </w:pPr>
      <w:r w:rsidRPr="007E6AFC">
        <w:rPr>
          <w:rFonts w:ascii="Arial" w:hAnsi="Arial" w:cs="Arial"/>
          <w:b/>
          <w:sz w:val="26"/>
          <w:szCs w:val="26"/>
        </w:rPr>
        <w:t>3. Аналіз існуючого стану сфери поводження з відходами</w:t>
      </w:r>
    </w:p>
    <w:p w14:paraId="0BF2C868" w14:textId="77777777" w:rsidR="003A2B3B" w:rsidRPr="007E6AFC" w:rsidRDefault="00017E36" w:rsidP="0024340B">
      <w:pPr>
        <w:jc w:val="center"/>
        <w:rPr>
          <w:rFonts w:ascii="Arial" w:eastAsia="Calibri" w:hAnsi="Arial" w:cs="Arial"/>
          <w:b/>
          <w:sz w:val="26"/>
          <w:szCs w:val="26"/>
        </w:rPr>
      </w:pPr>
      <w:r w:rsidRPr="007E6AFC">
        <w:rPr>
          <w:rFonts w:ascii="Arial" w:hAnsi="Arial" w:cs="Arial"/>
          <w:b/>
          <w:sz w:val="26"/>
          <w:szCs w:val="26"/>
        </w:rPr>
        <w:t>побутового електронного та електричного устаткування</w:t>
      </w:r>
    </w:p>
    <w:p w14:paraId="7BFF06FC" w14:textId="17526BFA" w:rsidR="00017E36" w:rsidRPr="007E6AFC" w:rsidRDefault="00844733" w:rsidP="003A2B3B">
      <w:pPr>
        <w:jc w:val="center"/>
        <w:rPr>
          <w:rFonts w:ascii="Arial" w:hAnsi="Arial" w:cs="Arial"/>
          <w:b/>
          <w:sz w:val="26"/>
          <w:szCs w:val="26"/>
        </w:rPr>
      </w:pPr>
      <w:r w:rsidRPr="007E6AFC">
        <w:rPr>
          <w:rFonts w:ascii="Arial" w:eastAsia="Calibri" w:hAnsi="Arial" w:cs="Arial"/>
          <w:b/>
          <w:sz w:val="26"/>
          <w:szCs w:val="26"/>
        </w:rPr>
        <w:t>у</w:t>
      </w:r>
      <w:r w:rsidR="003A2B3B" w:rsidRPr="007E6AFC">
        <w:rPr>
          <w:rFonts w:ascii="Arial" w:hAnsi="Arial" w:cs="Arial"/>
          <w:b/>
          <w:sz w:val="26"/>
          <w:szCs w:val="26"/>
        </w:rPr>
        <w:t xml:space="preserve"> </w:t>
      </w:r>
      <w:r w:rsidR="00670738" w:rsidRPr="007E6AFC">
        <w:rPr>
          <w:rFonts w:ascii="Arial" w:eastAsia="Calibri" w:hAnsi="Arial" w:cs="Arial"/>
          <w:b/>
          <w:sz w:val="26"/>
          <w:szCs w:val="26"/>
        </w:rPr>
        <w:t>Львівській міській територіальній громаді</w:t>
      </w:r>
    </w:p>
    <w:p w14:paraId="01BBDD26" w14:textId="77777777" w:rsidR="00017E36" w:rsidRPr="007E6AFC" w:rsidRDefault="00017E36" w:rsidP="00017E36">
      <w:pPr>
        <w:rPr>
          <w:rFonts w:ascii="Arial" w:eastAsia="Calibri" w:hAnsi="Arial" w:cs="Arial"/>
          <w:sz w:val="26"/>
          <w:szCs w:val="26"/>
        </w:rPr>
      </w:pPr>
    </w:p>
    <w:p w14:paraId="1F1FA7FD" w14:textId="17A8998E"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Поводження з відходами є однією з найбільш актуальних проблем як </w:t>
      </w:r>
      <w:r w:rsidR="00655543" w:rsidRPr="007E6AFC">
        <w:rPr>
          <w:rFonts w:ascii="Arial" w:hAnsi="Arial" w:cs="Arial"/>
          <w:sz w:val="26"/>
          <w:szCs w:val="26"/>
        </w:rPr>
        <w:t>у</w:t>
      </w:r>
      <w:r w:rsidRPr="007E6AFC">
        <w:rPr>
          <w:rFonts w:ascii="Arial" w:hAnsi="Arial" w:cs="Arial"/>
          <w:sz w:val="26"/>
          <w:szCs w:val="26"/>
        </w:rPr>
        <w:t xml:space="preserve"> державі загалом, так і для окремих територіальних громад</w:t>
      </w:r>
      <w:r w:rsidR="00670738" w:rsidRPr="007E6AFC">
        <w:rPr>
          <w:rFonts w:ascii="Arial" w:hAnsi="Arial" w:cs="Arial"/>
          <w:sz w:val="26"/>
          <w:szCs w:val="26"/>
        </w:rPr>
        <w:t>,</w:t>
      </w:r>
      <w:r w:rsidRPr="007E6AFC">
        <w:rPr>
          <w:rFonts w:ascii="Arial" w:hAnsi="Arial" w:cs="Arial"/>
          <w:sz w:val="26"/>
          <w:szCs w:val="26"/>
        </w:rPr>
        <w:t xml:space="preserve"> зокрема і Львівська МТГ не є винятком. Не зважаючи н</w:t>
      </w:r>
      <w:r w:rsidR="00670738" w:rsidRPr="007E6AFC">
        <w:rPr>
          <w:rFonts w:ascii="Arial" w:hAnsi="Arial" w:cs="Arial"/>
          <w:sz w:val="26"/>
          <w:szCs w:val="26"/>
        </w:rPr>
        <w:t>а той факт, що станом на 2021 рік</w:t>
      </w:r>
      <w:r w:rsidRPr="007E6AFC">
        <w:rPr>
          <w:rFonts w:ascii="Arial" w:hAnsi="Arial" w:cs="Arial"/>
          <w:sz w:val="26"/>
          <w:szCs w:val="26"/>
        </w:rPr>
        <w:t xml:space="preserve"> в Україні дійсними є понад 40 ліцензій щодо поводження з електронними відходами, до складу яких входять газорозрядні лампи (люмінесцентні лампи входять до цієї групи), електричні та електронні вузли тощо, але майже всі вони забезпечують виключно збирання, зберігання та оброблення таких відходів, тоді як переробка чи утилізація цієї групи відходів в Україні практично відсутня. </w:t>
      </w:r>
    </w:p>
    <w:p w14:paraId="1C7C5CB2" w14:textId="0DE6B98B"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Функціонування промислових об’єктів, динамічний розвиток сфери послуг, туристичн</w:t>
      </w:r>
      <w:r w:rsidR="00532FD5" w:rsidRPr="007E6AFC">
        <w:rPr>
          <w:rFonts w:ascii="Arial" w:hAnsi="Arial" w:cs="Arial"/>
          <w:sz w:val="26"/>
          <w:szCs w:val="26"/>
        </w:rPr>
        <w:t>ої галузі, будівництво нових об’</w:t>
      </w:r>
      <w:r w:rsidRPr="007E6AFC">
        <w:rPr>
          <w:rFonts w:ascii="Arial" w:hAnsi="Arial" w:cs="Arial"/>
          <w:sz w:val="26"/>
          <w:szCs w:val="26"/>
        </w:rPr>
        <w:t xml:space="preserve">єктів житлової та комерційної сфери зумовлює збільшення кількості відходів </w:t>
      </w:r>
      <w:r w:rsidRPr="007E6AFC">
        <w:rPr>
          <w:rFonts w:ascii="Arial" w:hAnsi="Arial" w:cs="Arial"/>
          <w:sz w:val="26"/>
          <w:szCs w:val="26"/>
          <w:lang w:val="en-US"/>
        </w:rPr>
        <w:t>I</w:t>
      </w:r>
      <w:r w:rsidRPr="007E6AFC">
        <w:rPr>
          <w:rFonts w:ascii="Arial" w:hAnsi="Arial" w:cs="Arial"/>
          <w:sz w:val="26"/>
          <w:szCs w:val="26"/>
        </w:rPr>
        <w:t>-</w:t>
      </w:r>
      <w:r w:rsidRPr="007E6AFC">
        <w:rPr>
          <w:rFonts w:ascii="Arial" w:hAnsi="Arial" w:cs="Arial"/>
          <w:sz w:val="26"/>
          <w:szCs w:val="26"/>
          <w:lang w:val="en-US"/>
        </w:rPr>
        <w:t>IV</w:t>
      </w:r>
      <w:r w:rsidRPr="007E6AFC">
        <w:rPr>
          <w:rFonts w:ascii="Arial" w:hAnsi="Arial" w:cs="Arial"/>
          <w:sz w:val="26"/>
          <w:szCs w:val="26"/>
        </w:rPr>
        <w:t xml:space="preserve"> к</w:t>
      </w:r>
      <w:r w:rsidR="00670738" w:rsidRPr="007E6AFC">
        <w:rPr>
          <w:rFonts w:ascii="Arial" w:hAnsi="Arial" w:cs="Arial"/>
          <w:sz w:val="26"/>
          <w:szCs w:val="26"/>
        </w:rPr>
        <w:t xml:space="preserve">ласів. </w:t>
      </w:r>
      <w:r w:rsidR="00670738" w:rsidRPr="007E6AFC">
        <w:rPr>
          <w:rFonts w:ascii="Arial" w:hAnsi="Arial" w:cs="Arial"/>
          <w:sz w:val="26"/>
          <w:szCs w:val="26"/>
        </w:rPr>
        <w:lastRenderedPageBreak/>
        <w:t xml:space="preserve">Протягом 2015 – 2019 років </w:t>
      </w:r>
      <w:r w:rsidRPr="007E6AFC">
        <w:rPr>
          <w:rFonts w:ascii="Arial" w:hAnsi="Arial" w:cs="Arial"/>
          <w:sz w:val="26"/>
          <w:szCs w:val="26"/>
        </w:rPr>
        <w:t xml:space="preserve">у </w:t>
      </w:r>
      <w:r w:rsidR="00670738" w:rsidRPr="007E6AFC">
        <w:rPr>
          <w:rFonts w:ascii="Arial" w:hAnsi="Arial" w:cs="Arial"/>
          <w:sz w:val="26"/>
          <w:szCs w:val="26"/>
        </w:rPr>
        <w:t xml:space="preserve">м. </w:t>
      </w:r>
      <w:r w:rsidRPr="007E6AFC">
        <w:rPr>
          <w:rFonts w:ascii="Arial" w:hAnsi="Arial" w:cs="Arial"/>
          <w:sz w:val="26"/>
          <w:szCs w:val="26"/>
        </w:rPr>
        <w:t>Львові загальний обсяг відходів у розрахунку на одну особу залишається приблизн</w:t>
      </w:r>
      <w:r w:rsidR="00670738" w:rsidRPr="007E6AFC">
        <w:rPr>
          <w:rFonts w:ascii="Arial" w:hAnsi="Arial" w:cs="Arial"/>
          <w:sz w:val="26"/>
          <w:szCs w:val="26"/>
        </w:rPr>
        <w:t xml:space="preserve">о на одному рівні 235,8 – 301,3 </w:t>
      </w:r>
      <w:r w:rsidR="00004F9D" w:rsidRPr="007E6AFC">
        <w:rPr>
          <w:rFonts w:ascii="Arial" w:hAnsi="Arial" w:cs="Arial"/>
          <w:sz w:val="26"/>
          <w:szCs w:val="26"/>
        </w:rPr>
        <w:t xml:space="preserve">кг/рік. За матеріалами </w:t>
      </w:r>
      <w:r w:rsidR="00670738" w:rsidRPr="007E6AFC">
        <w:rPr>
          <w:rFonts w:ascii="Arial" w:hAnsi="Arial" w:cs="Arial"/>
          <w:sz w:val="26"/>
          <w:szCs w:val="26"/>
          <w:lang w:val="en-US"/>
        </w:rPr>
        <w:t>"</w:t>
      </w:r>
      <w:r w:rsidRPr="007E6AFC">
        <w:rPr>
          <w:rFonts w:ascii="Arial" w:hAnsi="Arial" w:cs="Arial"/>
          <w:sz w:val="26"/>
          <w:szCs w:val="26"/>
        </w:rPr>
        <w:t>Спільного звіту про результати міжнародного аудиту в сфері поводження з відходами та їх видалення</w:t>
      </w:r>
      <w:r w:rsidR="00670738" w:rsidRPr="007E6AFC">
        <w:rPr>
          <w:rFonts w:ascii="Arial" w:hAnsi="Arial" w:cs="Arial"/>
          <w:sz w:val="26"/>
          <w:szCs w:val="26"/>
          <w:lang w:val="en-US"/>
        </w:rPr>
        <w:t>"</w:t>
      </w:r>
      <w:r w:rsidRPr="007E6AFC">
        <w:rPr>
          <w:rFonts w:ascii="Arial" w:hAnsi="Arial" w:cs="Arial"/>
          <w:sz w:val="26"/>
          <w:szCs w:val="26"/>
        </w:rPr>
        <w:t>,</w:t>
      </w:r>
      <w:r w:rsidR="00670738" w:rsidRPr="007E6AFC">
        <w:rPr>
          <w:rFonts w:ascii="Arial" w:hAnsi="Arial" w:cs="Arial"/>
          <w:sz w:val="26"/>
          <w:szCs w:val="26"/>
        </w:rPr>
        <w:t xml:space="preserve"> який був підготований в 2020 році</w:t>
      </w:r>
      <w:r w:rsidRPr="007E6AFC">
        <w:rPr>
          <w:rFonts w:ascii="Arial" w:hAnsi="Arial" w:cs="Arial"/>
          <w:sz w:val="26"/>
          <w:szCs w:val="26"/>
        </w:rPr>
        <w:t xml:space="preserve"> Європейською організацією вищих органів фінансового контролю (</w:t>
      </w:r>
      <w:r w:rsidRPr="007E6AFC">
        <w:rPr>
          <w:rFonts w:ascii="Arial" w:hAnsi="Arial" w:cs="Arial"/>
          <w:sz w:val="26"/>
          <w:szCs w:val="26"/>
          <w:lang w:val="en-US"/>
        </w:rPr>
        <w:t>EUROSAI</w:t>
      </w:r>
      <w:r w:rsidRPr="007E6AFC">
        <w:rPr>
          <w:rFonts w:ascii="Arial" w:hAnsi="Arial" w:cs="Arial"/>
          <w:sz w:val="26"/>
          <w:szCs w:val="26"/>
        </w:rPr>
        <w:t xml:space="preserve">) за участі Рахункової палати України, зазначено, що щорічні обсяги утворення ТПВ в Україні становлять 334 кг/рік (для порівняння, цей показник </w:t>
      </w:r>
      <w:r w:rsidR="006664A0" w:rsidRPr="007E6AFC">
        <w:rPr>
          <w:rFonts w:ascii="Arial" w:hAnsi="Arial" w:cs="Arial"/>
          <w:sz w:val="26"/>
          <w:szCs w:val="26"/>
        </w:rPr>
        <w:t>у</w:t>
      </w:r>
      <w:r w:rsidRPr="007E6AFC">
        <w:rPr>
          <w:rFonts w:ascii="Arial" w:hAnsi="Arial" w:cs="Arial"/>
          <w:sz w:val="26"/>
          <w:szCs w:val="26"/>
        </w:rPr>
        <w:t xml:space="preserve"> Молдові є вищим майже в 4</w:t>
      </w:r>
      <w:r w:rsidR="0065735D" w:rsidRPr="007E6AFC">
        <w:rPr>
          <w:rFonts w:ascii="Arial" w:hAnsi="Arial" w:cs="Arial"/>
          <w:sz w:val="26"/>
          <w:szCs w:val="26"/>
        </w:rPr>
        <w:t xml:space="preserve"> рази).</w:t>
      </w:r>
    </w:p>
    <w:p w14:paraId="69FCE397" w14:textId="2ECC2D2E" w:rsidR="00017E36" w:rsidRPr="007E6AFC" w:rsidRDefault="00670738" w:rsidP="00017E36">
      <w:pPr>
        <w:ind w:firstLine="708"/>
        <w:jc w:val="both"/>
        <w:rPr>
          <w:rFonts w:ascii="Arial" w:hAnsi="Arial" w:cs="Arial"/>
          <w:sz w:val="26"/>
          <w:szCs w:val="26"/>
        </w:rPr>
      </w:pPr>
      <w:r w:rsidRPr="007E6AFC">
        <w:rPr>
          <w:rFonts w:ascii="Arial" w:hAnsi="Arial" w:cs="Arial"/>
          <w:sz w:val="26"/>
          <w:szCs w:val="26"/>
        </w:rPr>
        <w:t>Загалом протягом 2020 року</w:t>
      </w:r>
      <w:r w:rsidR="00017E36" w:rsidRPr="007E6AFC">
        <w:rPr>
          <w:rFonts w:ascii="Arial" w:hAnsi="Arial" w:cs="Arial"/>
          <w:sz w:val="26"/>
          <w:szCs w:val="26"/>
        </w:rPr>
        <w:t xml:space="preserve"> </w:t>
      </w:r>
      <w:r w:rsidR="00655543" w:rsidRPr="007E6AFC">
        <w:rPr>
          <w:rFonts w:ascii="Arial" w:hAnsi="Arial" w:cs="Arial"/>
          <w:sz w:val="26"/>
          <w:szCs w:val="26"/>
        </w:rPr>
        <w:t>у</w:t>
      </w:r>
      <w:r w:rsidR="00017E36" w:rsidRPr="007E6AFC">
        <w:rPr>
          <w:rFonts w:ascii="Arial" w:hAnsi="Arial" w:cs="Arial"/>
          <w:sz w:val="26"/>
          <w:szCs w:val="26"/>
        </w:rPr>
        <w:t xml:space="preserve"> Львів</w:t>
      </w:r>
      <w:r w:rsidRPr="007E6AFC">
        <w:rPr>
          <w:rFonts w:ascii="Arial" w:hAnsi="Arial" w:cs="Arial"/>
          <w:sz w:val="26"/>
          <w:szCs w:val="26"/>
        </w:rPr>
        <w:t xml:space="preserve">ській області утворилося                      3121,1 </w:t>
      </w:r>
      <w:r w:rsidR="00017E36" w:rsidRPr="007E6AFC">
        <w:rPr>
          <w:rFonts w:ascii="Arial" w:hAnsi="Arial" w:cs="Arial"/>
          <w:sz w:val="26"/>
          <w:szCs w:val="26"/>
        </w:rPr>
        <w:t>тис. т відходів, у тому числі від економічної діяльності підприємств та організацій – 2923,0 тис. т (93,7</w:t>
      </w:r>
      <w:r w:rsidR="00004F9D" w:rsidRPr="007E6AFC">
        <w:rPr>
          <w:rFonts w:ascii="Arial" w:hAnsi="Arial" w:cs="Arial"/>
          <w:sz w:val="26"/>
          <w:szCs w:val="26"/>
        </w:rPr>
        <w:t xml:space="preserve"> </w:t>
      </w:r>
      <w:r w:rsidR="00017E36" w:rsidRPr="007E6AFC">
        <w:rPr>
          <w:rFonts w:ascii="Arial" w:hAnsi="Arial" w:cs="Arial"/>
          <w:sz w:val="26"/>
          <w:szCs w:val="26"/>
        </w:rPr>
        <w:t>% від утворени</w:t>
      </w:r>
      <w:r w:rsidRPr="007E6AFC">
        <w:rPr>
          <w:rFonts w:ascii="Arial" w:hAnsi="Arial" w:cs="Arial"/>
          <w:sz w:val="26"/>
          <w:szCs w:val="26"/>
        </w:rPr>
        <w:t xml:space="preserve">х відходів), у домогосподарствах – 198,1 </w:t>
      </w:r>
      <w:r w:rsidR="00017E36" w:rsidRPr="007E6AFC">
        <w:rPr>
          <w:rFonts w:ascii="Arial" w:hAnsi="Arial" w:cs="Arial"/>
          <w:sz w:val="26"/>
          <w:szCs w:val="26"/>
        </w:rPr>
        <w:t>тис. т (6,3</w:t>
      </w:r>
      <w:r w:rsidR="00004F9D"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 xml:space="preserve"> від утворених відходів</w:t>
      </w:r>
      <w:r w:rsidR="00017E36" w:rsidRPr="007E6AFC">
        <w:rPr>
          <w:rFonts w:ascii="Arial" w:hAnsi="Arial" w:cs="Arial"/>
          <w:sz w:val="26"/>
          <w:szCs w:val="26"/>
        </w:rPr>
        <w:t>). Основна частина утворених в області відходів (99,96</w:t>
      </w:r>
      <w:r w:rsidR="00004F9D" w:rsidRPr="007E6AFC">
        <w:rPr>
          <w:rFonts w:ascii="Arial" w:hAnsi="Arial" w:cs="Arial"/>
          <w:sz w:val="26"/>
          <w:szCs w:val="26"/>
          <w:lang w:val="ru-RU"/>
        </w:rPr>
        <w:t xml:space="preserve"> </w:t>
      </w:r>
      <w:r w:rsidR="00017E36" w:rsidRPr="007E6AFC">
        <w:rPr>
          <w:rFonts w:ascii="Arial" w:hAnsi="Arial" w:cs="Arial"/>
          <w:sz w:val="26"/>
          <w:szCs w:val="26"/>
        </w:rPr>
        <w:t>%) належить до відходів IV кл</w:t>
      </w:r>
      <w:r w:rsidR="00DB16B4" w:rsidRPr="007E6AFC">
        <w:rPr>
          <w:rFonts w:ascii="Arial" w:hAnsi="Arial" w:cs="Arial"/>
          <w:sz w:val="26"/>
          <w:szCs w:val="26"/>
        </w:rPr>
        <w:t>асу небезпеки (ТПВ), серед яких</w:t>
      </w:r>
      <w:r w:rsidR="00017E36" w:rsidRPr="007E6AFC">
        <w:rPr>
          <w:rFonts w:ascii="Arial" w:hAnsi="Arial" w:cs="Arial"/>
          <w:sz w:val="26"/>
          <w:szCs w:val="26"/>
        </w:rPr>
        <w:t xml:space="preserve"> без забезпечен</w:t>
      </w:r>
      <w:r w:rsidR="00DB16B4" w:rsidRPr="007E6AFC">
        <w:rPr>
          <w:rFonts w:ascii="Arial" w:hAnsi="Arial" w:cs="Arial"/>
          <w:sz w:val="26"/>
          <w:szCs w:val="26"/>
        </w:rPr>
        <w:t xml:space="preserve">ня належного роздільного збору </w:t>
      </w:r>
      <w:r w:rsidR="00017E36" w:rsidRPr="007E6AFC">
        <w:rPr>
          <w:rFonts w:ascii="Arial" w:hAnsi="Arial" w:cs="Arial"/>
          <w:sz w:val="26"/>
          <w:szCs w:val="26"/>
        </w:rPr>
        <w:t xml:space="preserve">ВЕЕО потрапляють на сміттєзвалища. </w:t>
      </w:r>
    </w:p>
    <w:p w14:paraId="25B40A46" w14:textId="1658A678"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За матеріалами Головного управління с</w:t>
      </w:r>
      <w:r w:rsidR="00004F9D" w:rsidRPr="007E6AFC">
        <w:rPr>
          <w:rFonts w:ascii="Arial" w:hAnsi="Arial" w:cs="Arial"/>
          <w:sz w:val="26"/>
          <w:szCs w:val="26"/>
        </w:rPr>
        <w:t xml:space="preserve">татистики у Львівській області </w:t>
      </w:r>
      <w:r w:rsidRPr="007E6AFC">
        <w:rPr>
          <w:rFonts w:ascii="Arial" w:hAnsi="Arial" w:cs="Arial"/>
          <w:sz w:val="26"/>
          <w:szCs w:val="26"/>
        </w:rPr>
        <w:t>загальний об</w:t>
      </w:r>
      <w:r w:rsidR="0056484F" w:rsidRPr="007E6AFC">
        <w:rPr>
          <w:rFonts w:ascii="Arial" w:hAnsi="Arial" w:cs="Arial"/>
          <w:sz w:val="26"/>
          <w:szCs w:val="26"/>
        </w:rPr>
        <w:t>сяг утворених відходів у 2020 році</w:t>
      </w:r>
      <w:r w:rsidRPr="007E6AFC">
        <w:rPr>
          <w:rFonts w:ascii="Arial" w:hAnsi="Arial" w:cs="Arial"/>
          <w:sz w:val="26"/>
          <w:szCs w:val="26"/>
        </w:rPr>
        <w:t xml:space="preserve"> </w:t>
      </w:r>
      <w:r w:rsidR="00004F9D" w:rsidRPr="007E6AFC">
        <w:rPr>
          <w:rFonts w:ascii="Arial" w:hAnsi="Arial" w:cs="Arial"/>
          <w:sz w:val="26"/>
          <w:szCs w:val="26"/>
          <w:lang w:val="ru-RU"/>
        </w:rPr>
        <w:t>у</w:t>
      </w:r>
      <w:r w:rsidRPr="007E6AFC">
        <w:rPr>
          <w:rFonts w:ascii="Arial" w:hAnsi="Arial" w:cs="Arial"/>
          <w:sz w:val="26"/>
          <w:szCs w:val="26"/>
        </w:rPr>
        <w:t xml:space="preserve"> </w:t>
      </w:r>
      <w:r w:rsidR="0056484F" w:rsidRPr="007E6AFC">
        <w:rPr>
          <w:rFonts w:ascii="Arial" w:hAnsi="Arial" w:cs="Arial"/>
          <w:sz w:val="26"/>
          <w:szCs w:val="26"/>
        </w:rPr>
        <w:t xml:space="preserve">м. </w:t>
      </w:r>
      <w:r w:rsidRPr="007E6AFC">
        <w:rPr>
          <w:rFonts w:ascii="Arial" w:hAnsi="Arial" w:cs="Arial"/>
          <w:sz w:val="26"/>
          <w:szCs w:val="26"/>
        </w:rPr>
        <w:t xml:space="preserve">Львові становив </w:t>
      </w:r>
      <w:r w:rsidR="00981D31" w:rsidRPr="007E6AFC">
        <w:rPr>
          <w:rFonts w:ascii="Arial" w:hAnsi="Arial" w:cs="Arial"/>
          <w:sz w:val="26"/>
          <w:szCs w:val="26"/>
        </w:rPr>
        <w:t xml:space="preserve">         </w:t>
      </w:r>
      <w:r w:rsidRPr="007E6AFC">
        <w:rPr>
          <w:rFonts w:ascii="Arial" w:hAnsi="Arial" w:cs="Arial"/>
          <w:sz w:val="26"/>
          <w:szCs w:val="26"/>
        </w:rPr>
        <w:t>1517,4 тис. т, у тому числі І-ІІІ класу небезпеки – 514 т (0,03</w:t>
      </w:r>
      <w:r w:rsidR="00004F9D" w:rsidRPr="007E6AFC">
        <w:rPr>
          <w:rFonts w:ascii="Arial" w:hAnsi="Arial" w:cs="Arial"/>
          <w:sz w:val="26"/>
          <w:szCs w:val="26"/>
        </w:rPr>
        <w:t xml:space="preserve"> </w:t>
      </w:r>
      <w:r w:rsidRPr="007E6AFC">
        <w:rPr>
          <w:rFonts w:ascii="Arial" w:hAnsi="Arial" w:cs="Arial"/>
          <w:sz w:val="26"/>
          <w:szCs w:val="26"/>
        </w:rPr>
        <w:t xml:space="preserve">% від загального обсягу відходів). Загалом, на відміну від загальнообласних показників, у </w:t>
      </w:r>
      <w:r w:rsidR="00981D31" w:rsidRPr="007E6AFC">
        <w:rPr>
          <w:rFonts w:ascii="Arial" w:hAnsi="Arial" w:cs="Arial"/>
          <w:sz w:val="26"/>
          <w:szCs w:val="26"/>
        </w:rPr>
        <w:t xml:space="preserve">    </w:t>
      </w:r>
      <w:r w:rsidRPr="007E6AFC">
        <w:rPr>
          <w:rFonts w:ascii="Arial" w:hAnsi="Arial" w:cs="Arial"/>
          <w:sz w:val="26"/>
          <w:szCs w:val="26"/>
        </w:rPr>
        <w:t xml:space="preserve">м. Львові </w:t>
      </w:r>
      <w:r w:rsidR="000927C9" w:rsidRPr="007E6AFC">
        <w:rPr>
          <w:rFonts w:ascii="Arial" w:hAnsi="Arial" w:cs="Arial"/>
          <w:sz w:val="26"/>
          <w:szCs w:val="26"/>
        </w:rPr>
        <w:t>є</w:t>
      </w:r>
      <w:r w:rsidRPr="007E6AFC">
        <w:rPr>
          <w:rFonts w:ascii="Arial" w:hAnsi="Arial" w:cs="Arial"/>
          <w:sz w:val="26"/>
          <w:szCs w:val="26"/>
        </w:rPr>
        <w:t xml:space="preserve"> тенденція зростання обсягів відходів </w:t>
      </w:r>
      <w:r w:rsidRPr="007E6AFC">
        <w:rPr>
          <w:rFonts w:ascii="Arial" w:hAnsi="Arial" w:cs="Arial"/>
          <w:sz w:val="26"/>
          <w:szCs w:val="26"/>
          <w:lang w:val="en-US"/>
        </w:rPr>
        <w:t>I</w:t>
      </w:r>
      <w:r w:rsidRPr="007E6AFC">
        <w:rPr>
          <w:rFonts w:ascii="Arial" w:hAnsi="Arial" w:cs="Arial"/>
          <w:sz w:val="26"/>
          <w:szCs w:val="26"/>
        </w:rPr>
        <w:t>-</w:t>
      </w:r>
      <w:r w:rsidRPr="007E6AFC">
        <w:rPr>
          <w:rFonts w:ascii="Arial" w:hAnsi="Arial" w:cs="Arial"/>
          <w:sz w:val="26"/>
          <w:szCs w:val="26"/>
          <w:lang w:val="en-US"/>
        </w:rPr>
        <w:t>III</w:t>
      </w:r>
      <w:r w:rsidRPr="007E6AFC">
        <w:rPr>
          <w:rFonts w:ascii="Arial" w:hAnsi="Arial" w:cs="Arial"/>
          <w:sz w:val="26"/>
          <w:szCs w:val="26"/>
        </w:rPr>
        <w:t xml:space="preserve"> класів небезпеки за період з 2015 до 2020 </w:t>
      </w:r>
      <w:r w:rsidR="0056484F" w:rsidRPr="007E6AFC">
        <w:rPr>
          <w:rFonts w:ascii="Arial" w:hAnsi="Arial" w:cs="Arial"/>
          <w:sz w:val="26"/>
          <w:szCs w:val="26"/>
        </w:rPr>
        <w:t>року</w:t>
      </w:r>
      <w:r w:rsidR="00004F9D" w:rsidRPr="007E6AFC">
        <w:rPr>
          <w:rFonts w:ascii="Arial" w:hAnsi="Arial" w:cs="Arial"/>
          <w:sz w:val="26"/>
          <w:szCs w:val="26"/>
        </w:rPr>
        <w:t>: відповідно від 221 до 514 т,</w:t>
      </w:r>
      <w:r w:rsidRPr="007E6AFC">
        <w:rPr>
          <w:rFonts w:ascii="Arial" w:hAnsi="Arial" w:cs="Arial"/>
          <w:sz w:val="26"/>
          <w:szCs w:val="26"/>
        </w:rPr>
        <w:t xml:space="preserve"> тоді як </w:t>
      </w:r>
      <w:r w:rsidR="00004F9D" w:rsidRPr="007E6AFC">
        <w:rPr>
          <w:rFonts w:ascii="Arial" w:hAnsi="Arial" w:cs="Arial"/>
          <w:sz w:val="26"/>
          <w:szCs w:val="26"/>
        </w:rPr>
        <w:t>у</w:t>
      </w:r>
      <w:r w:rsidRPr="007E6AFC">
        <w:rPr>
          <w:rFonts w:ascii="Arial" w:hAnsi="Arial" w:cs="Arial"/>
          <w:sz w:val="26"/>
          <w:szCs w:val="26"/>
        </w:rPr>
        <w:t xml:space="preserve"> Львівській області за цей же період їхній обсяг знизився від 1483 до 1171 т. </w:t>
      </w:r>
    </w:p>
    <w:p w14:paraId="06FAE0EC" w14:textId="0FFACB2A"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Від економічної діяльності</w:t>
      </w:r>
      <w:r w:rsidR="0056484F" w:rsidRPr="007E6AFC">
        <w:rPr>
          <w:rFonts w:ascii="Arial" w:hAnsi="Arial" w:cs="Arial"/>
          <w:sz w:val="26"/>
          <w:szCs w:val="26"/>
        </w:rPr>
        <w:t xml:space="preserve"> підприємств м. Львова в 2020 році</w:t>
      </w:r>
      <w:r w:rsidRPr="007E6AFC">
        <w:rPr>
          <w:rFonts w:ascii="Arial" w:hAnsi="Arial" w:cs="Arial"/>
          <w:sz w:val="26"/>
          <w:szCs w:val="26"/>
        </w:rPr>
        <w:t xml:space="preserve"> було зібрано 1392,8 тис.</w:t>
      </w:r>
      <w:r w:rsidR="00004F9D" w:rsidRPr="007E6AFC">
        <w:rPr>
          <w:rFonts w:ascii="Arial" w:hAnsi="Arial" w:cs="Arial"/>
          <w:sz w:val="26"/>
          <w:szCs w:val="26"/>
        </w:rPr>
        <w:t xml:space="preserve"> т</w:t>
      </w:r>
      <w:r w:rsidRPr="007E6AFC">
        <w:rPr>
          <w:rFonts w:ascii="Arial" w:hAnsi="Arial" w:cs="Arial"/>
          <w:sz w:val="26"/>
          <w:szCs w:val="26"/>
        </w:rPr>
        <w:t>, від домогосподарств - 124,6 тис. т або 8,2</w:t>
      </w:r>
      <w:r w:rsidR="00004F9D" w:rsidRPr="007E6AFC">
        <w:rPr>
          <w:rFonts w:ascii="Arial" w:hAnsi="Arial" w:cs="Arial"/>
          <w:sz w:val="26"/>
          <w:szCs w:val="26"/>
        </w:rPr>
        <w:t xml:space="preserve"> </w:t>
      </w:r>
      <w:r w:rsidR="00DB16B4" w:rsidRPr="007E6AFC">
        <w:rPr>
          <w:rFonts w:ascii="Arial" w:hAnsi="Arial" w:cs="Arial"/>
          <w:sz w:val="26"/>
          <w:szCs w:val="26"/>
        </w:rPr>
        <w:t xml:space="preserve">% від загального </w:t>
      </w:r>
      <w:r w:rsidRPr="007E6AFC">
        <w:rPr>
          <w:rFonts w:ascii="Arial" w:hAnsi="Arial" w:cs="Arial"/>
          <w:sz w:val="26"/>
          <w:szCs w:val="26"/>
        </w:rPr>
        <w:t>обсяг</w:t>
      </w:r>
      <w:r w:rsidR="0056484F" w:rsidRPr="007E6AFC">
        <w:rPr>
          <w:rFonts w:ascii="Arial" w:hAnsi="Arial" w:cs="Arial"/>
          <w:sz w:val="26"/>
          <w:szCs w:val="26"/>
        </w:rPr>
        <w:t>у відходів. Порівняно з 2018 роком у 2020 році</w:t>
      </w:r>
      <w:r w:rsidRPr="007E6AFC">
        <w:rPr>
          <w:rFonts w:ascii="Arial" w:hAnsi="Arial" w:cs="Arial"/>
          <w:sz w:val="26"/>
          <w:szCs w:val="26"/>
        </w:rPr>
        <w:t xml:space="preserve"> спостерігається зростання обсягів утворення відходів у розрахунку на одну особу як для області загалом, т</w:t>
      </w:r>
      <w:r w:rsidR="00DB16B4" w:rsidRPr="007E6AFC">
        <w:rPr>
          <w:rFonts w:ascii="Arial" w:hAnsi="Arial" w:cs="Arial"/>
          <w:sz w:val="26"/>
          <w:szCs w:val="26"/>
        </w:rPr>
        <w:t>ак і для м. Львова зокрема. Так</w:t>
      </w:r>
      <w:r w:rsidRPr="007E6AFC">
        <w:rPr>
          <w:rFonts w:ascii="Arial" w:hAnsi="Arial" w:cs="Arial"/>
          <w:sz w:val="26"/>
          <w:szCs w:val="26"/>
        </w:rPr>
        <w:t xml:space="preserve"> у Львівській області цей показник зріс від 847,0 до 1246 кг/особу, тоді як у </w:t>
      </w:r>
      <w:r w:rsidR="0056484F" w:rsidRPr="007E6AFC">
        <w:rPr>
          <w:rFonts w:ascii="Arial" w:hAnsi="Arial" w:cs="Arial"/>
          <w:sz w:val="26"/>
          <w:szCs w:val="26"/>
        </w:rPr>
        <w:t xml:space="preserve">м. </w:t>
      </w:r>
      <w:r w:rsidRPr="007E6AFC">
        <w:rPr>
          <w:rFonts w:ascii="Arial" w:hAnsi="Arial" w:cs="Arial"/>
          <w:sz w:val="26"/>
          <w:szCs w:val="26"/>
        </w:rPr>
        <w:t>Львові – з 235,8 до 2009,9 кг/особу. Таке зростання пояснюється врахуванням обсягів відходів, зібраних підприємствами від домогосподарств.</w:t>
      </w:r>
    </w:p>
    <w:p w14:paraId="619367C4" w14:textId="5043BCE6"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Частка відходів, які були утилізовані </w:t>
      </w:r>
      <w:r w:rsidR="005437F9" w:rsidRPr="007E6AFC">
        <w:rPr>
          <w:rFonts w:ascii="Arial" w:hAnsi="Arial" w:cs="Arial"/>
          <w:sz w:val="26"/>
          <w:szCs w:val="26"/>
        </w:rPr>
        <w:t>у</w:t>
      </w:r>
      <w:r w:rsidR="000333DA" w:rsidRPr="007E6AFC">
        <w:rPr>
          <w:rFonts w:ascii="Arial" w:hAnsi="Arial" w:cs="Arial"/>
          <w:sz w:val="26"/>
          <w:szCs w:val="26"/>
        </w:rPr>
        <w:t xml:space="preserve"> 2020 році</w:t>
      </w:r>
      <w:r w:rsidRPr="007E6AFC">
        <w:rPr>
          <w:rFonts w:ascii="Arial" w:hAnsi="Arial" w:cs="Arial"/>
          <w:sz w:val="26"/>
          <w:szCs w:val="26"/>
        </w:rPr>
        <w:t xml:space="preserve">, </w:t>
      </w:r>
      <w:r w:rsidR="005437F9" w:rsidRPr="007E6AFC">
        <w:rPr>
          <w:rFonts w:ascii="Arial" w:hAnsi="Arial" w:cs="Arial"/>
          <w:sz w:val="26"/>
          <w:szCs w:val="26"/>
        </w:rPr>
        <w:t xml:space="preserve">у </w:t>
      </w:r>
      <w:r w:rsidRPr="007E6AFC">
        <w:rPr>
          <w:rFonts w:ascii="Arial" w:hAnsi="Arial" w:cs="Arial"/>
          <w:sz w:val="26"/>
          <w:szCs w:val="26"/>
        </w:rPr>
        <w:t>Львівські</w:t>
      </w:r>
      <w:r w:rsidR="005437F9" w:rsidRPr="007E6AFC">
        <w:rPr>
          <w:rFonts w:ascii="Arial" w:hAnsi="Arial" w:cs="Arial"/>
          <w:sz w:val="26"/>
          <w:szCs w:val="26"/>
        </w:rPr>
        <w:t>й</w:t>
      </w:r>
      <w:r w:rsidRPr="007E6AFC">
        <w:rPr>
          <w:rFonts w:ascii="Arial" w:hAnsi="Arial" w:cs="Arial"/>
          <w:sz w:val="26"/>
          <w:szCs w:val="26"/>
        </w:rPr>
        <w:t xml:space="preserve"> області становила 12,9</w:t>
      </w:r>
      <w:r w:rsidR="005437F9" w:rsidRPr="007E6AFC">
        <w:rPr>
          <w:rFonts w:ascii="Arial" w:hAnsi="Arial" w:cs="Arial"/>
          <w:sz w:val="26"/>
          <w:szCs w:val="26"/>
        </w:rPr>
        <w:t xml:space="preserve"> </w:t>
      </w:r>
      <w:r w:rsidRPr="007E6AFC">
        <w:rPr>
          <w:rFonts w:ascii="Arial" w:hAnsi="Arial" w:cs="Arial"/>
          <w:sz w:val="26"/>
          <w:szCs w:val="26"/>
        </w:rPr>
        <w:t xml:space="preserve">% від загального обсягу утворених, тоді як у </w:t>
      </w:r>
      <w:r w:rsidR="000333DA" w:rsidRPr="007E6AFC">
        <w:rPr>
          <w:rFonts w:ascii="Arial" w:hAnsi="Arial" w:cs="Arial"/>
          <w:sz w:val="26"/>
          <w:szCs w:val="26"/>
        </w:rPr>
        <w:t xml:space="preserve">м. </w:t>
      </w:r>
      <w:r w:rsidRPr="007E6AFC">
        <w:rPr>
          <w:rFonts w:ascii="Arial" w:hAnsi="Arial" w:cs="Arial"/>
          <w:sz w:val="26"/>
          <w:szCs w:val="26"/>
        </w:rPr>
        <w:t>Львові цей показник був нижче 1</w:t>
      </w:r>
      <w:r w:rsidR="005437F9" w:rsidRPr="007E6AFC">
        <w:rPr>
          <w:rFonts w:ascii="Arial" w:hAnsi="Arial" w:cs="Arial"/>
          <w:sz w:val="26"/>
          <w:szCs w:val="26"/>
        </w:rPr>
        <w:t xml:space="preserve"> </w:t>
      </w:r>
      <w:r w:rsidRPr="007E6AFC">
        <w:rPr>
          <w:rFonts w:ascii="Arial" w:hAnsi="Arial" w:cs="Arial"/>
          <w:sz w:val="26"/>
          <w:szCs w:val="26"/>
        </w:rPr>
        <w:t>% (0,31</w:t>
      </w:r>
      <w:r w:rsidR="005437F9" w:rsidRPr="007E6AFC">
        <w:rPr>
          <w:rFonts w:ascii="Arial" w:hAnsi="Arial" w:cs="Arial"/>
          <w:sz w:val="26"/>
          <w:szCs w:val="26"/>
        </w:rPr>
        <w:t xml:space="preserve"> </w:t>
      </w:r>
      <w:r w:rsidRPr="007E6AFC">
        <w:rPr>
          <w:rFonts w:ascii="Arial" w:hAnsi="Arial" w:cs="Arial"/>
          <w:sz w:val="26"/>
          <w:szCs w:val="26"/>
        </w:rPr>
        <w:t>% від загального обсягу утворених відходів). Обсяги вида</w:t>
      </w:r>
      <w:r w:rsidR="000333DA" w:rsidRPr="007E6AFC">
        <w:rPr>
          <w:rFonts w:ascii="Arial" w:hAnsi="Arial" w:cs="Arial"/>
          <w:sz w:val="26"/>
          <w:szCs w:val="26"/>
        </w:rPr>
        <w:t xml:space="preserve">лення відходів </w:t>
      </w:r>
      <w:r w:rsidR="000927C9" w:rsidRPr="007E6AFC">
        <w:rPr>
          <w:rFonts w:ascii="Arial" w:hAnsi="Arial" w:cs="Arial"/>
          <w:sz w:val="26"/>
          <w:szCs w:val="26"/>
        </w:rPr>
        <w:t xml:space="preserve">у м. </w:t>
      </w:r>
      <w:r w:rsidR="000333DA" w:rsidRPr="007E6AFC">
        <w:rPr>
          <w:rFonts w:ascii="Arial" w:hAnsi="Arial" w:cs="Arial"/>
          <w:sz w:val="26"/>
          <w:szCs w:val="26"/>
        </w:rPr>
        <w:t>Львов</w:t>
      </w:r>
      <w:r w:rsidR="000927C9" w:rsidRPr="007E6AFC">
        <w:rPr>
          <w:rFonts w:ascii="Arial" w:hAnsi="Arial" w:cs="Arial"/>
          <w:sz w:val="26"/>
          <w:szCs w:val="26"/>
        </w:rPr>
        <w:t>і</w:t>
      </w:r>
      <w:r w:rsidR="000333DA" w:rsidRPr="007E6AFC">
        <w:rPr>
          <w:rFonts w:ascii="Arial" w:hAnsi="Arial" w:cs="Arial"/>
          <w:sz w:val="26"/>
          <w:szCs w:val="26"/>
        </w:rPr>
        <w:t xml:space="preserve"> у 2020 році становили</w:t>
      </w:r>
      <w:r w:rsidR="005437F9" w:rsidRPr="007E6AFC">
        <w:rPr>
          <w:rFonts w:ascii="Arial" w:hAnsi="Arial" w:cs="Arial"/>
          <w:sz w:val="26"/>
          <w:szCs w:val="26"/>
        </w:rPr>
        <w:t xml:space="preserve"> </w:t>
      </w:r>
      <w:r w:rsidRPr="007E6AFC">
        <w:rPr>
          <w:rFonts w:ascii="Arial" w:hAnsi="Arial" w:cs="Arial"/>
          <w:sz w:val="26"/>
          <w:szCs w:val="26"/>
        </w:rPr>
        <w:t>971,2 тис. т або 70</w:t>
      </w:r>
      <w:r w:rsidR="005437F9" w:rsidRPr="007E6AFC">
        <w:rPr>
          <w:rFonts w:ascii="Arial" w:hAnsi="Arial" w:cs="Arial"/>
          <w:sz w:val="26"/>
          <w:szCs w:val="26"/>
        </w:rPr>
        <w:t xml:space="preserve"> </w:t>
      </w:r>
      <w:r w:rsidR="000333DA" w:rsidRPr="007E6AFC">
        <w:rPr>
          <w:rFonts w:ascii="Arial" w:hAnsi="Arial" w:cs="Arial"/>
          <w:sz w:val="26"/>
          <w:szCs w:val="26"/>
        </w:rPr>
        <w:t>% від утворених</w:t>
      </w:r>
      <w:r w:rsidRPr="007E6AFC">
        <w:rPr>
          <w:rFonts w:ascii="Arial" w:hAnsi="Arial" w:cs="Arial"/>
          <w:sz w:val="26"/>
          <w:szCs w:val="26"/>
        </w:rPr>
        <w:t xml:space="preserve">. </w:t>
      </w:r>
    </w:p>
    <w:p w14:paraId="6F00C695" w14:textId="4B49E51E"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Як вже зазначалося вище, в Україні ще відсутня система обліку електронних відходів, що протягом останніх 20-ти років застосовується </w:t>
      </w:r>
      <w:r w:rsidR="00655543" w:rsidRPr="007E6AFC">
        <w:rPr>
          <w:rFonts w:ascii="Arial" w:hAnsi="Arial" w:cs="Arial"/>
          <w:sz w:val="26"/>
          <w:szCs w:val="26"/>
        </w:rPr>
        <w:t>у</w:t>
      </w:r>
      <w:r w:rsidRPr="007E6AFC">
        <w:rPr>
          <w:rFonts w:ascii="Arial" w:hAnsi="Arial" w:cs="Arial"/>
          <w:sz w:val="26"/>
          <w:szCs w:val="26"/>
        </w:rPr>
        <w:t xml:space="preserve"> країнах ЄС. Тому можна лише приблизно розрахувати їхні обсяги </w:t>
      </w:r>
      <w:r w:rsidR="00655543" w:rsidRPr="007E6AFC">
        <w:rPr>
          <w:rFonts w:ascii="Arial" w:hAnsi="Arial" w:cs="Arial"/>
          <w:sz w:val="26"/>
          <w:szCs w:val="26"/>
        </w:rPr>
        <w:t>у</w:t>
      </w:r>
      <w:r w:rsidRPr="007E6AFC">
        <w:rPr>
          <w:rFonts w:ascii="Arial" w:hAnsi="Arial" w:cs="Arial"/>
          <w:sz w:val="26"/>
          <w:szCs w:val="26"/>
        </w:rPr>
        <w:t xml:space="preserve"> місті з використанням узагальнених показників. За підрахунками експертів ООН (</w:t>
      </w:r>
      <w:r w:rsidRPr="007E6AFC">
        <w:rPr>
          <w:rFonts w:ascii="Arial" w:hAnsi="Arial" w:cs="Arial"/>
          <w:sz w:val="26"/>
          <w:szCs w:val="26"/>
          <w:lang w:val="en-US"/>
        </w:rPr>
        <w:t>Global</w:t>
      </w:r>
      <w:r w:rsidRPr="007E6AFC">
        <w:rPr>
          <w:rFonts w:ascii="Arial" w:hAnsi="Arial" w:cs="Arial"/>
          <w:sz w:val="26"/>
          <w:szCs w:val="26"/>
        </w:rPr>
        <w:t xml:space="preserve"> </w:t>
      </w:r>
      <w:r w:rsidRPr="007E6AFC">
        <w:rPr>
          <w:rFonts w:ascii="Arial" w:hAnsi="Arial" w:cs="Arial"/>
          <w:sz w:val="26"/>
          <w:szCs w:val="26"/>
          <w:lang w:val="en-US"/>
        </w:rPr>
        <w:t>E</w:t>
      </w:r>
      <w:r w:rsidRPr="007E6AFC">
        <w:rPr>
          <w:rFonts w:ascii="Arial" w:hAnsi="Arial" w:cs="Arial"/>
          <w:sz w:val="26"/>
          <w:szCs w:val="26"/>
        </w:rPr>
        <w:t>-</w:t>
      </w:r>
      <w:r w:rsidRPr="007E6AFC">
        <w:rPr>
          <w:rFonts w:ascii="Arial" w:hAnsi="Arial" w:cs="Arial"/>
          <w:sz w:val="26"/>
          <w:szCs w:val="26"/>
          <w:lang w:val="en-US"/>
        </w:rPr>
        <w:t>Waste</w:t>
      </w:r>
      <w:r w:rsidRPr="007E6AFC">
        <w:rPr>
          <w:rFonts w:ascii="Arial" w:hAnsi="Arial" w:cs="Arial"/>
          <w:sz w:val="26"/>
          <w:szCs w:val="26"/>
        </w:rPr>
        <w:t xml:space="preserve"> </w:t>
      </w:r>
      <w:r w:rsidRPr="007E6AFC">
        <w:rPr>
          <w:rFonts w:ascii="Arial" w:hAnsi="Arial" w:cs="Arial"/>
          <w:sz w:val="26"/>
          <w:szCs w:val="26"/>
          <w:lang w:val="en-US"/>
        </w:rPr>
        <w:t>Monitor</w:t>
      </w:r>
      <w:r w:rsidR="00DB16B4" w:rsidRPr="007E6AFC">
        <w:rPr>
          <w:rFonts w:ascii="Arial" w:hAnsi="Arial" w:cs="Arial"/>
          <w:sz w:val="26"/>
          <w:szCs w:val="26"/>
        </w:rPr>
        <w:t>)</w:t>
      </w:r>
      <w:r w:rsidRPr="007E6AFC">
        <w:rPr>
          <w:rFonts w:ascii="Arial" w:hAnsi="Arial" w:cs="Arial"/>
          <w:sz w:val="26"/>
          <w:szCs w:val="26"/>
        </w:rPr>
        <w:t xml:space="preserve"> електронні відходи становлять 0,1</w:t>
      </w:r>
      <w:r w:rsidR="005437F9" w:rsidRPr="007E6AFC">
        <w:rPr>
          <w:rFonts w:ascii="Arial" w:hAnsi="Arial" w:cs="Arial"/>
          <w:sz w:val="26"/>
          <w:szCs w:val="26"/>
        </w:rPr>
        <w:t xml:space="preserve"> </w:t>
      </w:r>
      <w:r w:rsidRPr="007E6AFC">
        <w:rPr>
          <w:rFonts w:ascii="Arial" w:hAnsi="Arial" w:cs="Arial"/>
          <w:sz w:val="26"/>
          <w:szCs w:val="26"/>
        </w:rPr>
        <w:t xml:space="preserve">% від загальної маси відходів. Приблизно такі самі результати щодо вмісту ВЕЕО в ТПВ у </w:t>
      </w:r>
      <w:r w:rsidR="000333DA" w:rsidRPr="007E6AFC">
        <w:rPr>
          <w:rFonts w:ascii="Arial" w:hAnsi="Arial" w:cs="Arial"/>
          <w:sz w:val="26"/>
          <w:szCs w:val="26"/>
        </w:rPr>
        <w:t xml:space="preserve">м. </w:t>
      </w:r>
      <w:r w:rsidRPr="007E6AFC">
        <w:rPr>
          <w:rFonts w:ascii="Arial" w:hAnsi="Arial" w:cs="Arial"/>
          <w:sz w:val="26"/>
          <w:szCs w:val="26"/>
        </w:rPr>
        <w:t>Ль</w:t>
      </w:r>
      <w:r w:rsidR="005437F9" w:rsidRPr="007E6AFC">
        <w:rPr>
          <w:rFonts w:ascii="Arial" w:hAnsi="Arial" w:cs="Arial"/>
          <w:sz w:val="26"/>
          <w:szCs w:val="26"/>
        </w:rPr>
        <w:t xml:space="preserve">вові були отримані </w:t>
      </w:r>
      <w:r w:rsidR="00655543" w:rsidRPr="007E6AFC">
        <w:rPr>
          <w:rFonts w:ascii="Arial" w:hAnsi="Arial" w:cs="Arial"/>
          <w:sz w:val="26"/>
          <w:szCs w:val="26"/>
        </w:rPr>
        <w:t>у</w:t>
      </w:r>
      <w:r w:rsidR="005437F9" w:rsidRPr="007E6AFC">
        <w:rPr>
          <w:rFonts w:ascii="Arial" w:hAnsi="Arial" w:cs="Arial"/>
          <w:sz w:val="26"/>
          <w:szCs w:val="26"/>
        </w:rPr>
        <w:t xml:space="preserve"> рамках проє</w:t>
      </w:r>
      <w:r w:rsidRPr="007E6AFC">
        <w:rPr>
          <w:rFonts w:ascii="Arial" w:hAnsi="Arial" w:cs="Arial"/>
          <w:sz w:val="26"/>
          <w:szCs w:val="26"/>
        </w:rPr>
        <w:t xml:space="preserve">кту </w:t>
      </w:r>
      <w:r w:rsidR="000333DA" w:rsidRPr="007E6AFC">
        <w:rPr>
          <w:rFonts w:ascii="Arial" w:hAnsi="Arial" w:cs="Arial"/>
          <w:sz w:val="26"/>
          <w:szCs w:val="26"/>
          <w:lang w:val="en-US"/>
        </w:rPr>
        <w:t>"</w:t>
      </w:r>
      <w:r w:rsidRPr="007E6AFC">
        <w:rPr>
          <w:rFonts w:ascii="Arial" w:hAnsi="Arial" w:cs="Arial"/>
          <w:sz w:val="26"/>
          <w:szCs w:val="26"/>
          <w:lang w:eastAsia="ru-RU"/>
        </w:rPr>
        <w:t>Створення муніципальної системи поводження із відходами побутового електронного та електрично</w:t>
      </w:r>
      <w:r w:rsidR="00F92FE3" w:rsidRPr="007E6AFC">
        <w:rPr>
          <w:rFonts w:ascii="Arial" w:hAnsi="Arial" w:cs="Arial"/>
          <w:sz w:val="26"/>
          <w:szCs w:val="26"/>
          <w:lang w:eastAsia="ru-RU"/>
        </w:rPr>
        <w:t xml:space="preserve">го устаткування у місті Львові </w:t>
      </w:r>
      <w:r w:rsidRPr="007E6AFC">
        <w:rPr>
          <w:rFonts w:ascii="Arial" w:hAnsi="Arial" w:cs="Arial"/>
          <w:sz w:val="26"/>
          <w:szCs w:val="26"/>
          <w:lang w:eastAsia="ru-RU"/>
        </w:rPr>
        <w:t>з вик</w:t>
      </w:r>
      <w:r w:rsidR="005437F9" w:rsidRPr="007E6AFC">
        <w:rPr>
          <w:rFonts w:ascii="Arial" w:hAnsi="Arial" w:cs="Arial"/>
          <w:sz w:val="26"/>
          <w:szCs w:val="26"/>
          <w:lang w:eastAsia="ru-RU"/>
        </w:rPr>
        <w:t>ористанням досвіду міста Люблін</w:t>
      </w:r>
      <w:r w:rsidR="000333DA" w:rsidRPr="007E6AFC">
        <w:rPr>
          <w:rFonts w:ascii="Arial" w:hAnsi="Arial" w:cs="Arial"/>
          <w:sz w:val="26"/>
          <w:szCs w:val="26"/>
          <w:lang w:val="en-US"/>
        </w:rPr>
        <w:t>"</w:t>
      </w:r>
      <w:r w:rsidRPr="007E6AFC">
        <w:rPr>
          <w:rFonts w:ascii="Arial" w:hAnsi="Arial" w:cs="Arial"/>
          <w:sz w:val="26"/>
          <w:szCs w:val="26"/>
          <w:lang w:eastAsia="ru-RU"/>
        </w:rPr>
        <w:t>: від 0,1 до 0,23</w:t>
      </w:r>
      <w:r w:rsidR="005437F9" w:rsidRPr="007E6AFC">
        <w:rPr>
          <w:rFonts w:ascii="Arial" w:hAnsi="Arial" w:cs="Arial"/>
          <w:sz w:val="26"/>
          <w:szCs w:val="26"/>
          <w:lang w:eastAsia="ru-RU"/>
        </w:rPr>
        <w:t xml:space="preserve"> </w:t>
      </w:r>
      <w:r w:rsidRPr="007E6AFC">
        <w:rPr>
          <w:rFonts w:ascii="Arial" w:hAnsi="Arial" w:cs="Arial"/>
          <w:sz w:val="26"/>
          <w:szCs w:val="26"/>
          <w:lang w:eastAsia="ru-RU"/>
        </w:rPr>
        <w:t>%</w:t>
      </w:r>
      <w:r w:rsidRPr="007E6AFC">
        <w:rPr>
          <w:rFonts w:ascii="Arial" w:hAnsi="Arial" w:cs="Arial"/>
          <w:sz w:val="26"/>
          <w:szCs w:val="26"/>
        </w:rPr>
        <w:t xml:space="preserve"> від загальної маси побутових відходів. Якщо скористатися цим показником, то загальний обсяг електронних відходів, які утворилися </w:t>
      </w:r>
      <w:r w:rsidR="005437F9" w:rsidRPr="007E6AFC">
        <w:rPr>
          <w:rFonts w:ascii="Arial" w:hAnsi="Arial" w:cs="Arial"/>
          <w:sz w:val="26"/>
          <w:szCs w:val="26"/>
        </w:rPr>
        <w:t>у</w:t>
      </w:r>
      <w:r w:rsidR="00DB16B4" w:rsidRPr="007E6AFC">
        <w:rPr>
          <w:rFonts w:ascii="Arial" w:hAnsi="Arial" w:cs="Arial"/>
          <w:sz w:val="26"/>
          <w:szCs w:val="26"/>
        </w:rPr>
        <w:t xml:space="preserve"> м. Львові протягом 2020 року,</w:t>
      </w:r>
      <w:r w:rsidRPr="007E6AFC">
        <w:rPr>
          <w:rFonts w:ascii="Arial" w:hAnsi="Arial" w:cs="Arial"/>
          <w:sz w:val="26"/>
          <w:szCs w:val="26"/>
        </w:rPr>
        <w:t xml:space="preserve"> становив від 1517,4</w:t>
      </w:r>
      <w:r w:rsidR="000927C9" w:rsidRPr="007E6AFC">
        <w:rPr>
          <w:rFonts w:ascii="Arial" w:hAnsi="Arial" w:cs="Arial"/>
          <w:sz w:val="26"/>
          <w:szCs w:val="26"/>
        </w:rPr>
        <w:t xml:space="preserve"> т</w:t>
      </w:r>
      <w:r w:rsidRPr="007E6AFC">
        <w:rPr>
          <w:rFonts w:ascii="Arial" w:hAnsi="Arial" w:cs="Arial"/>
          <w:sz w:val="26"/>
          <w:szCs w:val="26"/>
        </w:rPr>
        <w:t xml:space="preserve"> до 3490,0 т (2,12 – 4,87</w:t>
      </w:r>
      <w:r w:rsidR="000333DA" w:rsidRPr="007E6AFC">
        <w:rPr>
          <w:rFonts w:ascii="Arial" w:hAnsi="Arial" w:cs="Arial"/>
          <w:sz w:val="26"/>
          <w:szCs w:val="26"/>
          <w:lang w:val="en-US"/>
        </w:rPr>
        <w:t xml:space="preserve"> </w:t>
      </w:r>
      <w:r w:rsidRPr="007E6AFC">
        <w:rPr>
          <w:rFonts w:ascii="Arial" w:hAnsi="Arial" w:cs="Arial"/>
          <w:sz w:val="26"/>
          <w:szCs w:val="26"/>
        </w:rPr>
        <w:t>кг/особу/рік). Для домогосподарств цей показник може становити від 124,6</w:t>
      </w:r>
      <w:r w:rsidR="00874047" w:rsidRPr="007E6AFC">
        <w:rPr>
          <w:rFonts w:ascii="Arial" w:hAnsi="Arial" w:cs="Arial"/>
          <w:sz w:val="26"/>
          <w:szCs w:val="26"/>
        </w:rPr>
        <w:t xml:space="preserve"> т</w:t>
      </w:r>
      <w:r w:rsidRPr="007E6AFC">
        <w:rPr>
          <w:rFonts w:ascii="Arial" w:hAnsi="Arial" w:cs="Arial"/>
          <w:sz w:val="26"/>
          <w:szCs w:val="26"/>
        </w:rPr>
        <w:t xml:space="preserve"> до 286,6 т або 0,17 – 0,39 кг/особу/рік. </w:t>
      </w:r>
    </w:p>
    <w:p w14:paraId="0BCF300D" w14:textId="06B47D20"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lastRenderedPageBreak/>
        <w:t xml:space="preserve">Інформація щодо кількості вироблених, імпортованих та проданих енергоощадних, люмінесцентних ламп та батарейок в Україні не генерується, тому дуже важко оцінити обсяги електронного та електричного обладнання, яке перебуває чи перебувало у власності громадян, закладів освіти, </w:t>
      </w:r>
      <w:r w:rsidR="005437F9" w:rsidRPr="007E6AFC">
        <w:rPr>
          <w:rFonts w:ascii="Arial" w:hAnsi="Arial" w:cs="Arial"/>
          <w:sz w:val="26"/>
          <w:szCs w:val="26"/>
        </w:rPr>
        <w:t>у</w:t>
      </w:r>
      <w:r w:rsidRPr="007E6AFC">
        <w:rPr>
          <w:rFonts w:ascii="Arial" w:hAnsi="Arial" w:cs="Arial"/>
          <w:sz w:val="26"/>
          <w:szCs w:val="26"/>
        </w:rPr>
        <w:t xml:space="preserve"> сфері обслуговування тощо. За відкритими даними Державної фіскаль</w:t>
      </w:r>
      <w:r w:rsidR="005437F9" w:rsidRPr="007E6AFC">
        <w:rPr>
          <w:rFonts w:ascii="Arial" w:hAnsi="Arial" w:cs="Arial"/>
          <w:sz w:val="26"/>
          <w:szCs w:val="26"/>
        </w:rPr>
        <w:t>ної служби України</w:t>
      </w:r>
      <w:r w:rsidRPr="007E6AFC">
        <w:rPr>
          <w:rFonts w:ascii="Arial" w:hAnsi="Arial" w:cs="Arial"/>
          <w:sz w:val="26"/>
          <w:szCs w:val="26"/>
        </w:rPr>
        <w:t xml:space="preserve"> сумарний обсяг імпорту у розрізі товарних пропозицій, які </w:t>
      </w:r>
      <w:r w:rsidR="00874047" w:rsidRPr="007E6AFC">
        <w:rPr>
          <w:rFonts w:ascii="Arial" w:hAnsi="Arial" w:cs="Arial"/>
          <w:sz w:val="26"/>
          <w:szCs w:val="26"/>
        </w:rPr>
        <w:t>стосуються</w:t>
      </w:r>
      <w:r w:rsidRPr="007E6AFC">
        <w:rPr>
          <w:rFonts w:ascii="Arial" w:hAnsi="Arial" w:cs="Arial"/>
          <w:sz w:val="26"/>
          <w:szCs w:val="26"/>
        </w:rPr>
        <w:t xml:space="preserve"> побутового використання найбільш поширених груп електронного й електричного о</w:t>
      </w:r>
      <w:r w:rsidR="000333DA" w:rsidRPr="007E6AFC">
        <w:rPr>
          <w:rFonts w:ascii="Arial" w:hAnsi="Arial" w:cs="Arial"/>
          <w:sz w:val="26"/>
          <w:szCs w:val="26"/>
        </w:rPr>
        <w:t>бладнання протягом 2017-2019 років</w:t>
      </w:r>
      <w:r w:rsidR="005437F9" w:rsidRPr="007E6AFC">
        <w:rPr>
          <w:rFonts w:ascii="Arial" w:hAnsi="Arial" w:cs="Arial"/>
          <w:sz w:val="26"/>
          <w:szCs w:val="26"/>
        </w:rPr>
        <w:t>,</w:t>
      </w:r>
      <w:r w:rsidR="00DB16B4" w:rsidRPr="007E6AFC">
        <w:rPr>
          <w:rFonts w:ascii="Arial" w:hAnsi="Arial" w:cs="Arial"/>
          <w:sz w:val="26"/>
          <w:szCs w:val="26"/>
        </w:rPr>
        <w:t xml:space="preserve"> </w:t>
      </w:r>
      <w:r w:rsidRPr="007E6AFC">
        <w:rPr>
          <w:rFonts w:ascii="Arial" w:hAnsi="Arial" w:cs="Arial"/>
          <w:sz w:val="26"/>
          <w:szCs w:val="26"/>
        </w:rPr>
        <w:t>становив: електричні лампи розжарювання, газорозрядні лампи (включає люмінесцентні) – 3950 т; акумулятори електричні та сепаратори до них (включає різні види батарей та акумуляторів) – 70526 т; первинні елементи та первинні батареї (власне батарейки) – 9094 т; машини автоматичного оброблення інформації та їх блоки або оптичні зчитувальні прилади (включає ПК, лептопи, сканери) – 12965 т; принтери, друкарське обладнання – 18095 т; телевізори, ві</w:t>
      </w:r>
      <w:r w:rsidR="00A627EF" w:rsidRPr="007E6AFC">
        <w:rPr>
          <w:rFonts w:ascii="Arial" w:hAnsi="Arial" w:cs="Arial"/>
          <w:sz w:val="26"/>
          <w:szCs w:val="26"/>
        </w:rPr>
        <w:t>деомонітори, відео</w:t>
      </w:r>
      <w:r w:rsidRPr="007E6AFC">
        <w:rPr>
          <w:rFonts w:ascii="Arial" w:hAnsi="Arial" w:cs="Arial"/>
          <w:sz w:val="26"/>
          <w:szCs w:val="26"/>
        </w:rPr>
        <w:t>п</w:t>
      </w:r>
      <w:r w:rsidR="00A627EF" w:rsidRPr="007E6AFC">
        <w:rPr>
          <w:rFonts w:ascii="Arial" w:hAnsi="Arial" w:cs="Arial"/>
          <w:sz w:val="26"/>
          <w:szCs w:val="26"/>
        </w:rPr>
        <w:t>роє</w:t>
      </w:r>
      <w:r w:rsidRPr="007E6AFC">
        <w:rPr>
          <w:rFonts w:ascii="Arial" w:hAnsi="Arial" w:cs="Arial"/>
          <w:sz w:val="26"/>
          <w:szCs w:val="26"/>
        </w:rPr>
        <w:t xml:space="preserve">ктори – 29895 т; порохотяги – 16927 т; електроосвітлювальне обладнання – 5980 т; передавачі для зв’язку радіотелеграфного, цифрові камери (включає мобільні телефони) – 1330 т. </w:t>
      </w:r>
    </w:p>
    <w:p w14:paraId="2673282F" w14:textId="595040F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Варто відмітити, що за офіційними даними Державної фіскальної служби України</w:t>
      </w:r>
      <w:r w:rsidR="000333DA" w:rsidRPr="007E6AFC">
        <w:rPr>
          <w:rFonts w:ascii="Arial" w:hAnsi="Arial" w:cs="Arial"/>
          <w:sz w:val="26"/>
          <w:szCs w:val="26"/>
        </w:rPr>
        <w:t xml:space="preserve"> протягом 9 років (2011-2019 роки</w:t>
      </w:r>
      <w:r w:rsidRPr="007E6AFC">
        <w:rPr>
          <w:rFonts w:ascii="Arial" w:hAnsi="Arial" w:cs="Arial"/>
          <w:sz w:val="26"/>
          <w:szCs w:val="26"/>
        </w:rPr>
        <w:t xml:space="preserve">) в Україну було імпортовано 28832 т первинних елементів </w:t>
      </w:r>
      <w:r w:rsidR="000333DA" w:rsidRPr="007E6AFC">
        <w:rPr>
          <w:rFonts w:ascii="Arial" w:hAnsi="Arial" w:cs="Arial"/>
          <w:sz w:val="26"/>
          <w:szCs w:val="26"/>
        </w:rPr>
        <w:t xml:space="preserve">і первинних батарей та 46916 </w:t>
      </w:r>
      <w:r w:rsidRPr="007E6AFC">
        <w:rPr>
          <w:rFonts w:ascii="Arial" w:hAnsi="Arial" w:cs="Arial"/>
          <w:sz w:val="26"/>
          <w:szCs w:val="26"/>
        </w:rPr>
        <w:t>т електричних ламп розжарювання і газорозрядних ламп. Ці дані не включають інформації про обсяги товар</w:t>
      </w:r>
      <w:r w:rsidR="005437F9" w:rsidRPr="007E6AFC">
        <w:rPr>
          <w:rFonts w:ascii="Arial" w:hAnsi="Arial" w:cs="Arial"/>
          <w:sz w:val="26"/>
          <w:szCs w:val="26"/>
        </w:rPr>
        <w:t xml:space="preserve">ів, які ввозяться в Україну за </w:t>
      </w:r>
      <w:r w:rsidR="000333DA" w:rsidRPr="007E6AFC">
        <w:rPr>
          <w:rFonts w:ascii="Arial" w:hAnsi="Arial" w:cs="Arial"/>
          <w:sz w:val="26"/>
          <w:szCs w:val="26"/>
          <w:lang w:val="en-US"/>
        </w:rPr>
        <w:t>"</w:t>
      </w:r>
      <w:r w:rsidRPr="007E6AFC">
        <w:rPr>
          <w:rFonts w:ascii="Arial" w:hAnsi="Arial" w:cs="Arial"/>
          <w:sz w:val="26"/>
          <w:szCs w:val="26"/>
        </w:rPr>
        <w:t>сірими</w:t>
      </w:r>
      <w:r w:rsidR="000333DA" w:rsidRPr="007E6AFC">
        <w:rPr>
          <w:rFonts w:ascii="Arial" w:hAnsi="Arial" w:cs="Arial"/>
          <w:sz w:val="26"/>
          <w:szCs w:val="26"/>
          <w:lang w:val="en-US"/>
        </w:rPr>
        <w:t>"</w:t>
      </w:r>
      <w:r w:rsidRPr="007E6AFC">
        <w:rPr>
          <w:rFonts w:ascii="Arial" w:hAnsi="Arial" w:cs="Arial"/>
          <w:sz w:val="26"/>
          <w:szCs w:val="26"/>
        </w:rPr>
        <w:t xml:space="preserve"> схемами, а також вживаної техніки для домашніх господарств, що також </w:t>
      </w:r>
      <w:r w:rsidR="00403115" w:rsidRPr="007E6AFC">
        <w:rPr>
          <w:rFonts w:ascii="Arial" w:hAnsi="Arial" w:cs="Arial"/>
          <w:sz w:val="26"/>
          <w:szCs w:val="26"/>
        </w:rPr>
        <w:t>надходить</w:t>
      </w:r>
      <w:r w:rsidRPr="007E6AFC">
        <w:rPr>
          <w:rFonts w:ascii="Arial" w:hAnsi="Arial" w:cs="Arial"/>
          <w:sz w:val="26"/>
          <w:szCs w:val="26"/>
        </w:rPr>
        <w:t xml:space="preserve"> в Україну з закордону в достатньо значних розмірах (третина викинутої домашньої техніки </w:t>
      </w:r>
      <w:r w:rsidR="00655543" w:rsidRPr="007E6AFC">
        <w:rPr>
          <w:rFonts w:ascii="Arial" w:hAnsi="Arial" w:cs="Arial"/>
          <w:sz w:val="26"/>
          <w:szCs w:val="26"/>
        </w:rPr>
        <w:t>у</w:t>
      </w:r>
      <w:r w:rsidRPr="007E6AFC">
        <w:rPr>
          <w:rFonts w:ascii="Arial" w:hAnsi="Arial" w:cs="Arial"/>
          <w:sz w:val="26"/>
          <w:szCs w:val="26"/>
        </w:rPr>
        <w:t xml:space="preserve"> ЄС є справною). </w:t>
      </w:r>
    </w:p>
    <w:p w14:paraId="2AD9552A" w14:textId="304562D2" w:rsidR="00017E36" w:rsidRPr="007E6AFC" w:rsidRDefault="00017E36" w:rsidP="00017E36">
      <w:pPr>
        <w:ind w:firstLine="708"/>
        <w:jc w:val="both"/>
        <w:rPr>
          <w:rFonts w:ascii="Arial" w:hAnsi="Arial" w:cs="Arial"/>
          <w:b/>
          <w:sz w:val="26"/>
          <w:szCs w:val="26"/>
        </w:rPr>
      </w:pPr>
      <w:r w:rsidRPr="007E6AFC">
        <w:rPr>
          <w:rFonts w:ascii="Arial" w:hAnsi="Arial" w:cs="Arial"/>
          <w:sz w:val="26"/>
          <w:szCs w:val="26"/>
        </w:rPr>
        <w:t xml:space="preserve">Динаміка фізичних обсягів утворення конкретного виду ВЕЕО в Україні до певної міри буде корелювати з обсягами імпортованого обладнання (середньостатистичний поляк змінює телевізор 1 раз </w:t>
      </w:r>
      <w:r w:rsidR="00331E29" w:rsidRPr="007E6AFC">
        <w:rPr>
          <w:rFonts w:ascii="Arial" w:hAnsi="Arial" w:cs="Arial"/>
          <w:sz w:val="26"/>
          <w:szCs w:val="26"/>
        </w:rPr>
        <w:t>у</w:t>
      </w:r>
      <w:r w:rsidRPr="007E6AFC">
        <w:rPr>
          <w:rFonts w:ascii="Arial" w:hAnsi="Arial" w:cs="Arial"/>
          <w:sz w:val="26"/>
          <w:szCs w:val="26"/>
        </w:rPr>
        <w:t xml:space="preserve"> 7 років), а також з </w:t>
      </w:r>
      <w:r w:rsidR="005437F9" w:rsidRPr="007E6AFC">
        <w:rPr>
          <w:rFonts w:ascii="Arial" w:hAnsi="Arial" w:cs="Arial"/>
          <w:sz w:val="26"/>
          <w:szCs w:val="26"/>
        </w:rPr>
        <w:t xml:space="preserve">явищем, яке в Європі називають </w:t>
      </w:r>
      <w:r w:rsidR="00A562B9" w:rsidRPr="007E6AFC">
        <w:rPr>
          <w:rFonts w:ascii="Arial" w:hAnsi="Arial" w:cs="Arial"/>
          <w:sz w:val="26"/>
          <w:szCs w:val="26"/>
          <w:lang w:val="en-US"/>
        </w:rPr>
        <w:t>"</w:t>
      </w:r>
      <w:r w:rsidRPr="007E6AFC">
        <w:rPr>
          <w:rFonts w:ascii="Arial" w:hAnsi="Arial" w:cs="Arial"/>
          <w:sz w:val="26"/>
          <w:szCs w:val="26"/>
        </w:rPr>
        <w:t>старінням нового обладнання</w:t>
      </w:r>
      <w:r w:rsidR="00A562B9" w:rsidRPr="007E6AFC">
        <w:rPr>
          <w:rFonts w:ascii="Arial" w:hAnsi="Arial" w:cs="Arial"/>
          <w:sz w:val="26"/>
          <w:szCs w:val="26"/>
          <w:lang w:val="en-US"/>
        </w:rPr>
        <w:t>"</w:t>
      </w:r>
      <w:r w:rsidRPr="007E6AFC">
        <w:rPr>
          <w:rFonts w:ascii="Arial" w:hAnsi="Arial" w:cs="Arial"/>
          <w:sz w:val="26"/>
          <w:szCs w:val="26"/>
        </w:rPr>
        <w:t>. Зокрема, з врахуванням обсягів імпор</w:t>
      </w:r>
      <w:r w:rsidR="00A562B9" w:rsidRPr="007E6AFC">
        <w:rPr>
          <w:rFonts w:ascii="Arial" w:hAnsi="Arial" w:cs="Arial"/>
          <w:sz w:val="26"/>
          <w:szCs w:val="26"/>
        </w:rPr>
        <w:t>ту в Україну батарейок у 2019 році</w:t>
      </w:r>
      <w:r w:rsidRPr="007E6AFC">
        <w:rPr>
          <w:rFonts w:ascii="Arial" w:hAnsi="Arial" w:cs="Arial"/>
          <w:sz w:val="26"/>
          <w:szCs w:val="26"/>
        </w:rPr>
        <w:t xml:space="preserve"> (2834 т), який </w:t>
      </w:r>
      <w:r w:rsidR="00790591" w:rsidRPr="007E6AFC">
        <w:rPr>
          <w:rFonts w:ascii="Arial" w:hAnsi="Arial" w:cs="Arial"/>
          <w:sz w:val="26"/>
          <w:szCs w:val="26"/>
        </w:rPr>
        <w:t>протягом</w:t>
      </w:r>
      <w:r w:rsidRPr="007E6AFC">
        <w:rPr>
          <w:rFonts w:ascii="Arial" w:hAnsi="Arial" w:cs="Arial"/>
          <w:sz w:val="26"/>
          <w:szCs w:val="26"/>
        </w:rPr>
        <w:t xml:space="preserve"> останніх 5-ти років за даними Державної фіскальної служби України </w:t>
      </w:r>
      <w:r w:rsidR="00790591" w:rsidRPr="007E6AFC">
        <w:rPr>
          <w:rFonts w:ascii="Arial" w:hAnsi="Arial" w:cs="Arial"/>
          <w:sz w:val="26"/>
          <w:szCs w:val="26"/>
        </w:rPr>
        <w:t>є</w:t>
      </w:r>
      <w:r w:rsidRPr="007E6AFC">
        <w:rPr>
          <w:rFonts w:ascii="Arial" w:hAnsi="Arial" w:cs="Arial"/>
          <w:sz w:val="26"/>
          <w:szCs w:val="26"/>
        </w:rPr>
        <w:t xml:space="preserve"> приблизно на одному рівні, на кожного мешканця України припадало 70 г цих елементів живлення.</w:t>
      </w:r>
      <w:r w:rsidRPr="007E6AFC">
        <w:rPr>
          <w:rFonts w:ascii="Arial" w:hAnsi="Arial" w:cs="Arial"/>
          <w:b/>
          <w:sz w:val="26"/>
          <w:szCs w:val="26"/>
        </w:rPr>
        <w:t xml:space="preserve"> </w:t>
      </w:r>
      <w:r w:rsidRPr="007E6AFC">
        <w:rPr>
          <w:rFonts w:ascii="Arial" w:hAnsi="Arial" w:cs="Arial"/>
          <w:sz w:val="26"/>
          <w:szCs w:val="26"/>
        </w:rPr>
        <w:t>Це означає, що теоретично мешканці Львова могли закуп</w:t>
      </w:r>
      <w:r w:rsidR="00A562B9" w:rsidRPr="007E6AFC">
        <w:rPr>
          <w:rFonts w:ascii="Arial" w:hAnsi="Arial" w:cs="Arial"/>
          <w:sz w:val="26"/>
          <w:szCs w:val="26"/>
        </w:rPr>
        <w:t>ити/використати протягом 2019 року</w:t>
      </w:r>
      <w:r w:rsidRPr="007E6AFC">
        <w:rPr>
          <w:rFonts w:ascii="Arial" w:hAnsi="Arial" w:cs="Arial"/>
          <w:sz w:val="26"/>
          <w:szCs w:val="26"/>
        </w:rPr>
        <w:t xml:space="preserve"> приблизно 50 т батарейок</w:t>
      </w:r>
      <w:r w:rsidRPr="007E6AFC">
        <w:rPr>
          <w:rFonts w:ascii="Arial" w:hAnsi="Arial" w:cs="Arial"/>
          <w:b/>
          <w:sz w:val="26"/>
          <w:szCs w:val="26"/>
        </w:rPr>
        <w:t>.</w:t>
      </w:r>
    </w:p>
    <w:p w14:paraId="6EA4E7AC" w14:textId="55EB2AF3"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За даними Комісії внутрішнього ринку і охорони прав споживача (</w:t>
      </w:r>
      <w:r w:rsidRPr="007E6AFC">
        <w:rPr>
          <w:rFonts w:ascii="Arial" w:hAnsi="Arial" w:cs="Arial"/>
          <w:sz w:val="26"/>
          <w:szCs w:val="26"/>
          <w:lang w:val="en-US"/>
        </w:rPr>
        <w:t>IMCO</w:t>
      </w:r>
      <w:r w:rsidRPr="007E6AFC">
        <w:rPr>
          <w:rFonts w:ascii="Arial" w:hAnsi="Arial" w:cs="Arial"/>
          <w:sz w:val="26"/>
          <w:szCs w:val="26"/>
        </w:rPr>
        <w:t>), дрібне побутове електрооб</w:t>
      </w:r>
      <w:r w:rsidR="005437F9" w:rsidRPr="007E6AFC">
        <w:rPr>
          <w:rFonts w:ascii="Arial" w:hAnsi="Arial" w:cs="Arial"/>
          <w:sz w:val="26"/>
          <w:szCs w:val="26"/>
        </w:rPr>
        <w:t>ладнання в</w:t>
      </w:r>
      <w:r w:rsidR="002C28C6" w:rsidRPr="007E6AFC">
        <w:rPr>
          <w:rFonts w:ascii="Arial" w:hAnsi="Arial" w:cs="Arial"/>
          <w:sz w:val="26"/>
          <w:szCs w:val="26"/>
        </w:rPr>
        <w:t xml:space="preserve">иходить з ладу за 1-2 </w:t>
      </w:r>
      <w:r w:rsidR="005437F9" w:rsidRPr="007E6AFC">
        <w:rPr>
          <w:rFonts w:ascii="Arial" w:hAnsi="Arial" w:cs="Arial"/>
          <w:sz w:val="26"/>
          <w:szCs w:val="26"/>
        </w:rPr>
        <w:t>р</w:t>
      </w:r>
      <w:r w:rsidRPr="007E6AFC">
        <w:rPr>
          <w:rFonts w:ascii="Arial" w:hAnsi="Arial" w:cs="Arial"/>
          <w:sz w:val="26"/>
          <w:szCs w:val="26"/>
        </w:rPr>
        <w:t>оки від часу придбання й вико</w:t>
      </w:r>
      <w:r w:rsidR="005437F9" w:rsidRPr="007E6AFC">
        <w:rPr>
          <w:rFonts w:ascii="Arial" w:hAnsi="Arial" w:cs="Arial"/>
          <w:sz w:val="26"/>
          <w:szCs w:val="26"/>
        </w:rPr>
        <w:t xml:space="preserve">ристання; комп’ютери й лептопи </w:t>
      </w:r>
      <w:r w:rsidR="002C28C6" w:rsidRPr="007E6AFC">
        <w:rPr>
          <w:rFonts w:ascii="Arial" w:hAnsi="Arial" w:cs="Arial"/>
          <w:sz w:val="26"/>
          <w:szCs w:val="26"/>
          <w:lang w:val="en-US"/>
        </w:rPr>
        <w:t>"</w:t>
      </w:r>
      <w:r w:rsidRPr="007E6AFC">
        <w:rPr>
          <w:rFonts w:ascii="Arial" w:hAnsi="Arial" w:cs="Arial"/>
          <w:sz w:val="26"/>
          <w:szCs w:val="26"/>
        </w:rPr>
        <w:t>живуть</w:t>
      </w:r>
      <w:r w:rsidR="002C28C6" w:rsidRPr="007E6AFC">
        <w:rPr>
          <w:rFonts w:ascii="Arial" w:hAnsi="Arial" w:cs="Arial"/>
          <w:sz w:val="26"/>
          <w:szCs w:val="26"/>
          <w:lang w:val="en-US"/>
        </w:rPr>
        <w:t>"</w:t>
      </w:r>
      <w:r w:rsidRPr="007E6AFC">
        <w:rPr>
          <w:rFonts w:ascii="Arial" w:hAnsi="Arial" w:cs="Arial"/>
          <w:sz w:val="26"/>
          <w:szCs w:val="26"/>
        </w:rPr>
        <w:t xml:space="preserve"> 3-4 роки, порохотяги – 5-6, а холодильники – від 7 до 10 років. Федеральна агенція охорони довкілля Ні</w:t>
      </w:r>
      <w:r w:rsidR="002C28C6" w:rsidRPr="007E6AFC">
        <w:rPr>
          <w:rFonts w:ascii="Arial" w:hAnsi="Arial" w:cs="Arial"/>
          <w:sz w:val="26"/>
          <w:szCs w:val="26"/>
        </w:rPr>
        <w:t>меччини підрахувала ще в 2014 році</w:t>
      </w:r>
      <w:r w:rsidRPr="007E6AFC">
        <w:rPr>
          <w:rFonts w:ascii="Arial" w:hAnsi="Arial" w:cs="Arial"/>
          <w:sz w:val="26"/>
          <w:szCs w:val="26"/>
        </w:rPr>
        <w:t>, що відсоток домашньої техніки, виготовленої після 2000 року, яка вийшла з ладу, протягом 5-ти років від моменту її придбання за останні десять років зріс з 3,5 до 8,3</w:t>
      </w:r>
      <w:r w:rsidR="002C28C6" w:rsidRPr="007E6AFC">
        <w:rPr>
          <w:rFonts w:ascii="Arial" w:hAnsi="Arial" w:cs="Arial"/>
          <w:sz w:val="26"/>
          <w:szCs w:val="26"/>
        </w:rPr>
        <w:t xml:space="preserve"> </w:t>
      </w:r>
      <w:r w:rsidRPr="007E6AFC">
        <w:rPr>
          <w:rFonts w:ascii="Arial" w:hAnsi="Arial" w:cs="Arial"/>
          <w:sz w:val="26"/>
          <w:szCs w:val="26"/>
        </w:rPr>
        <w:t xml:space="preserve">% і ця тенденція не змінюється. Власне тому </w:t>
      </w:r>
      <w:r w:rsidR="00790591" w:rsidRPr="007E6AFC">
        <w:rPr>
          <w:rFonts w:ascii="Arial" w:hAnsi="Arial" w:cs="Arial"/>
          <w:sz w:val="26"/>
          <w:szCs w:val="26"/>
        </w:rPr>
        <w:t>у</w:t>
      </w:r>
      <w:r w:rsidRPr="007E6AFC">
        <w:rPr>
          <w:rFonts w:ascii="Arial" w:hAnsi="Arial" w:cs="Arial"/>
          <w:sz w:val="26"/>
          <w:szCs w:val="26"/>
        </w:rPr>
        <w:t xml:space="preserve"> </w:t>
      </w:r>
      <w:r w:rsidR="002C28C6" w:rsidRPr="007E6AFC">
        <w:rPr>
          <w:rFonts w:ascii="Arial" w:hAnsi="Arial" w:cs="Arial"/>
          <w:sz w:val="26"/>
          <w:szCs w:val="26"/>
          <w:lang w:val="en-US"/>
        </w:rPr>
        <w:t>"</w:t>
      </w:r>
      <w:r w:rsidR="002C28C6" w:rsidRPr="007E6AFC">
        <w:rPr>
          <w:rFonts w:ascii="Arial" w:hAnsi="Arial" w:cs="Arial"/>
          <w:sz w:val="26"/>
          <w:szCs w:val="26"/>
        </w:rPr>
        <w:t>Пакеті відходів ЄС</w:t>
      </w:r>
      <w:r w:rsidR="002C28C6" w:rsidRPr="007E6AFC">
        <w:rPr>
          <w:rFonts w:ascii="Arial" w:hAnsi="Arial" w:cs="Arial"/>
          <w:sz w:val="26"/>
          <w:szCs w:val="26"/>
          <w:lang w:val="en-US"/>
        </w:rPr>
        <w:t>"</w:t>
      </w:r>
      <w:r w:rsidR="002C28C6" w:rsidRPr="007E6AFC">
        <w:rPr>
          <w:rFonts w:ascii="Arial" w:hAnsi="Arial" w:cs="Arial"/>
          <w:sz w:val="26"/>
          <w:szCs w:val="26"/>
        </w:rPr>
        <w:t xml:space="preserve"> з 2021 року</w:t>
      </w:r>
      <w:r w:rsidRPr="007E6AFC">
        <w:rPr>
          <w:rFonts w:ascii="Arial" w:hAnsi="Arial" w:cs="Arial"/>
          <w:sz w:val="26"/>
          <w:szCs w:val="26"/>
        </w:rPr>
        <w:t xml:space="preserve"> зазначені нові вимоги до про</w:t>
      </w:r>
      <w:r w:rsidR="005437F9" w:rsidRPr="007E6AFC">
        <w:rPr>
          <w:rFonts w:ascii="Arial" w:hAnsi="Arial" w:cs="Arial"/>
          <w:sz w:val="26"/>
          <w:szCs w:val="26"/>
        </w:rPr>
        <w:t>є</w:t>
      </w:r>
      <w:r w:rsidRPr="007E6AFC">
        <w:rPr>
          <w:rFonts w:ascii="Arial" w:hAnsi="Arial" w:cs="Arial"/>
          <w:sz w:val="26"/>
          <w:szCs w:val="26"/>
        </w:rPr>
        <w:t>ктування побутового обладнання, які передбачають не лише його енергооща</w:t>
      </w:r>
      <w:r w:rsidR="008C693E" w:rsidRPr="007E6AFC">
        <w:rPr>
          <w:rFonts w:ascii="Arial" w:hAnsi="Arial" w:cs="Arial"/>
          <w:sz w:val="26"/>
          <w:szCs w:val="26"/>
        </w:rPr>
        <w:t>дн</w:t>
      </w:r>
      <w:r w:rsidRPr="007E6AFC">
        <w:rPr>
          <w:rFonts w:ascii="Arial" w:hAnsi="Arial" w:cs="Arial"/>
          <w:sz w:val="26"/>
          <w:szCs w:val="26"/>
        </w:rPr>
        <w:t>ість, але й обов’язкову наявність запасних частин чи вузлів до такого обладнання з метою продовження терміну його використання аж</w:t>
      </w:r>
      <w:r w:rsidR="005437F9" w:rsidRPr="007E6AFC">
        <w:rPr>
          <w:rFonts w:ascii="Arial" w:hAnsi="Arial" w:cs="Arial"/>
          <w:sz w:val="26"/>
          <w:szCs w:val="26"/>
        </w:rPr>
        <w:t xml:space="preserve"> до 10-річного, який </w:t>
      </w:r>
      <w:r w:rsidR="00592023" w:rsidRPr="007E6AFC">
        <w:rPr>
          <w:rFonts w:ascii="Arial" w:hAnsi="Arial" w:cs="Arial"/>
          <w:sz w:val="26"/>
          <w:szCs w:val="26"/>
        </w:rPr>
        <w:t xml:space="preserve">називають </w:t>
      </w:r>
      <w:r w:rsidR="00592023" w:rsidRPr="007E6AFC">
        <w:rPr>
          <w:rFonts w:ascii="Arial" w:hAnsi="Arial" w:cs="Arial"/>
          <w:sz w:val="26"/>
          <w:szCs w:val="26"/>
          <w:lang w:val="en-US"/>
        </w:rPr>
        <w:t>"</w:t>
      </w:r>
      <w:r w:rsidRPr="007E6AFC">
        <w:rPr>
          <w:rFonts w:ascii="Arial" w:hAnsi="Arial" w:cs="Arial"/>
          <w:sz w:val="26"/>
          <w:szCs w:val="26"/>
        </w:rPr>
        <w:t>правом на ремонт побутової техніки</w:t>
      </w:r>
      <w:r w:rsidR="00592023" w:rsidRPr="007E6AFC">
        <w:rPr>
          <w:rFonts w:ascii="Arial" w:hAnsi="Arial" w:cs="Arial"/>
          <w:sz w:val="26"/>
          <w:szCs w:val="26"/>
          <w:lang w:val="en-US"/>
        </w:rPr>
        <w:t>"</w:t>
      </w:r>
      <w:r w:rsidRPr="007E6AFC">
        <w:rPr>
          <w:rFonts w:ascii="Arial" w:hAnsi="Arial" w:cs="Arial"/>
          <w:sz w:val="26"/>
          <w:szCs w:val="26"/>
        </w:rPr>
        <w:t>. Тако</w:t>
      </w:r>
      <w:r w:rsidR="005437F9" w:rsidRPr="007E6AFC">
        <w:rPr>
          <w:rFonts w:ascii="Arial" w:hAnsi="Arial" w:cs="Arial"/>
          <w:sz w:val="26"/>
          <w:szCs w:val="26"/>
        </w:rPr>
        <w:t>ж однією з важливих вимог є проє</w:t>
      </w:r>
      <w:r w:rsidRPr="007E6AFC">
        <w:rPr>
          <w:rFonts w:ascii="Arial" w:hAnsi="Arial" w:cs="Arial"/>
          <w:sz w:val="26"/>
          <w:szCs w:val="26"/>
        </w:rPr>
        <w:t xml:space="preserve">ктування обладнання </w:t>
      </w:r>
      <w:r w:rsidR="00790591" w:rsidRPr="007E6AFC">
        <w:rPr>
          <w:rFonts w:ascii="Arial" w:hAnsi="Arial" w:cs="Arial"/>
          <w:sz w:val="26"/>
          <w:szCs w:val="26"/>
        </w:rPr>
        <w:t>так</w:t>
      </w:r>
      <w:r w:rsidRPr="007E6AFC">
        <w:rPr>
          <w:rFonts w:ascii="Arial" w:hAnsi="Arial" w:cs="Arial"/>
          <w:sz w:val="26"/>
          <w:szCs w:val="26"/>
        </w:rPr>
        <w:t xml:space="preserve">, щоб його легко можна було утилізувати (конструктивні вимоги). Єврокомісія має намір переконати виробників дозволити </w:t>
      </w:r>
      <w:r w:rsidRPr="007E6AFC">
        <w:rPr>
          <w:rFonts w:ascii="Arial" w:hAnsi="Arial" w:cs="Arial"/>
          <w:sz w:val="26"/>
          <w:szCs w:val="26"/>
        </w:rPr>
        <w:lastRenderedPageBreak/>
        <w:t>завантаження неавторизованого програмного забезпечення, з яким смартфон або планшет буде працювати навіть після припинення офіційної підтримки. Загалом, в Європі зараз переробляється чи безпечно утилізується майже 40</w:t>
      </w:r>
      <w:r w:rsidR="005437F9" w:rsidRPr="007E6AFC">
        <w:rPr>
          <w:rFonts w:ascii="Arial" w:hAnsi="Arial" w:cs="Arial"/>
          <w:sz w:val="26"/>
          <w:szCs w:val="26"/>
        </w:rPr>
        <w:t xml:space="preserve"> </w:t>
      </w:r>
      <w:r w:rsidRPr="007E6AFC">
        <w:rPr>
          <w:rFonts w:ascii="Arial" w:hAnsi="Arial" w:cs="Arial"/>
          <w:sz w:val="26"/>
          <w:szCs w:val="26"/>
        </w:rPr>
        <w:t>% електронних відходів, що є найвищим показником у світі.</w:t>
      </w:r>
    </w:p>
    <w:p w14:paraId="4758B343" w14:textId="1C2698C2" w:rsidR="00017E36" w:rsidRPr="007E6AFC" w:rsidRDefault="00592023" w:rsidP="00017E36">
      <w:pPr>
        <w:ind w:firstLine="708"/>
        <w:jc w:val="both"/>
        <w:rPr>
          <w:rFonts w:ascii="Arial" w:hAnsi="Arial" w:cs="Arial"/>
          <w:sz w:val="26"/>
          <w:szCs w:val="26"/>
        </w:rPr>
      </w:pPr>
      <w:r w:rsidRPr="007E6AFC">
        <w:rPr>
          <w:rFonts w:ascii="Arial" w:hAnsi="Arial" w:cs="Arial"/>
          <w:sz w:val="26"/>
          <w:szCs w:val="26"/>
        </w:rPr>
        <w:t>П</w:t>
      </w:r>
      <w:r w:rsidR="00017E36" w:rsidRPr="007E6AFC">
        <w:rPr>
          <w:rFonts w:ascii="Arial" w:hAnsi="Arial" w:cs="Arial"/>
          <w:sz w:val="26"/>
          <w:szCs w:val="26"/>
        </w:rPr>
        <w:t xml:space="preserve">роблеми у сфері поводження з електронними відходами можна згрупувати </w:t>
      </w:r>
      <w:r w:rsidR="00790591" w:rsidRPr="007E6AFC">
        <w:rPr>
          <w:rFonts w:ascii="Arial" w:hAnsi="Arial" w:cs="Arial"/>
          <w:sz w:val="26"/>
          <w:szCs w:val="26"/>
        </w:rPr>
        <w:t>у такий спосіб</w:t>
      </w:r>
      <w:r w:rsidR="00017E36" w:rsidRPr="007E6AFC">
        <w:rPr>
          <w:rFonts w:ascii="Arial" w:hAnsi="Arial" w:cs="Arial"/>
          <w:sz w:val="26"/>
          <w:szCs w:val="26"/>
        </w:rPr>
        <w:t>:</w:t>
      </w:r>
    </w:p>
    <w:p w14:paraId="30E1DBE5"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зростання обсягів використання ламп розжарювання та газорозрядних ламп </w:t>
      </w:r>
      <w:r w:rsidR="005437F9" w:rsidRPr="007E6AFC">
        <w:rPr>
          <w:rFonts w:ascii="Arial" w:hAnsi="Arial" w:cs="Arial"/>
          <w:sz w:val="26"/>
          <w:szCs w:val="26"/>
        </w:rPr>
        <w:t>у</w:t>
      </w:r>
      <w:r w:rsidRPr="007E6AFC">
        <w:rPr>
          <w:rFonts w:ascii="Arial" w:hAnsi="Arial" w:cs="Arial"/>
          <w:sz w:val="26"/>
          <w:szCs w:val="26"/>
        </w:rPr>
        <w:t xml:space="preserve"> побуті для освітлення приміщень; батарейок, акумуляторів різного типу </w:t>
      </w:r>
      <w:r w:rsidR="005437F9" w:rsidRPr="007E6AFC">
        <w:rPr>
          <w:rFonts w:ascii="Arial" w:hAnsi="Arial" w:cs="Arial"/>
          <w:sz w:val="26"/>
          <w:szCs w:val="26"/>
        </w:rPr>
        <w:t>у</w:t>
      </w:r>
      <w:r w:rsidRPr="007E6AFC">
        <w:rPr>
          <w:rFonts w:ascii="Arial" w:hAnsi="Arial" w:cs="Arial"/>
          <w:sz w:val="26"/>
          <w:szCs w:val="26"/>
        </w:rPr>
        <w:t xml:space="preserve"> мобільних телефонах, лептопах, дитячих іграшках, приладах дис</w:t>
      </w:r>
      <w:r w:rsidR="005437F9" w:rsidRPr="007E6AFC">
        <w:rPr>
          <w:rFonts w:ascii="Arial" w:hAnsi="Arial" w:cs="Arial"/>
          <w:sz w:val="26"/>
          <w:szCs w:val="26"/>
        </w:rPr>
        <w:t>танційного позиціонування тощо;</w:t>
      </w:r>
    </w:p>
    <w:p w14:paraId="63BDAFC3" w14:textId="07571BD1" w:rsidR="00017E36" w:rsidRPr="007E6AFC" w:rsidRDefault="005437F9" w:rsidP="00017E36">
      <w:pPr>
        <w:ind w:firstLine="708"/>
        <w:jc w:val="both"/>
        <w:rPr>
          <w:rFonts w:ascii="Arial" w:hAnsi="Arial" w:cs="Arial"/>
          <w:sz w:val="26"/>
          <w:szCs w:val="26"/>
        </w:rPr>
      </w:pPr>
      <w:r w:rsidRPr="007E6AFC">
        <w:rPr>
          <w:rFonts w:ascii="Arial" w:hAnsi="Arial" w:cs="Arial"/>
          <w:sz w:val="26"/>
          <w:szCs w:val="26"/>
        </w:rPr>
        <w:t xml:space="preserve">- порівняно швидке </w:t>
      </w:r>
      <w:r w:rsidR="00592023" w:rsidRPr="007E6AFC">
        <w:rPr>
          <w:rFonts w:ascii="Arial" w:hAnsi="Arial" w:cs="Arial"/>
          <w:sz w:val="26"/>
          <w:szCs w:val="26"/>
          <w:lang w:val="en-US"/>
        </w:rPr>
        <w:t>"</w:t>
      </w:r>
      <w:r w:rsidRPr="007E6AFC">
        <w:rPr>
          <w:rFonts w:ascii="Arial" w:hAnsi="Arial" w:cs="Arial"/>
          <w:sz w:val="26"/>
          <w:szCs w:val="26"/>
        </w:rPr>
        <w:t>старіння</w:t>
      </w:r>
      <w:r w:rsidR="00592023" w:rsidRPr="007E6AFC">
        <w:rPr>
          <w:rFonts w:ascii="Arial" w:hAnsi="Arial" w:cs="Arial"/>
          <w:sz w:val="26"/>
          <w:szCs w:val="26"/>
          <w:lang w:val="en-US"/>
        </w:rPr>
        <w:t>"</w:t>
      </w:r>
      <w:r w:rsidR="00017E36" w:rsidRPr="007E6AFC">
        <w:rPr>
          <w:rFonts w:ascii="Arial" w:hAnsi="Arial" w:cs="Arial"/>
          <w:sz w:val="26"/>
          <w:szCs w:val="26"/>
        </w:rPr>
        <w:t xml:space="preserve"> домашнього електрообладна</w:t>
      </w:r>
      <w:r w:rsidR="00592023" w:rsidRPr="007E6AFC">
        <w:rPr>
          <w:rFonts w:ascii="Arial" w:hAnsi="Arial" w:cs="Arial"/>
          <w:sz w:val="26"/>
          <w:szCs w:val="26"/>
        </w:rPr>
        <w:t>ння, виготовленого після 2010 року</w:t>
      </w:r>
      <w:r w:rsidR="00017E36" w:rsidRPr="007E6AFC">
        <w:rPr>
          <w:rFonts w:ascii="Arial" w:hAnsi="Arial" w:cs="Arial"/>
          <w:sz w:val="26"/>
          <w:szCs w:val="26"/>
        </w:rPr>
        <w:t xml:space="preserve">, яке призводить до зростання обсягів ВЕЕО </w:t>
      </w:r>
      <w:r w:rsidRPr="007E6AFC">
        <w:rPr>
          <w:rFonts w:ascii="Arial" w:hAnsi="Arial" w:cs="Arial"/>
          <w:sz w:val="26"/>
          <w:szCs w:val="26"/>
        </w:rPr>
        <w:t>у</w:t>
      </w:r>
      <w:r w:rsidR="00017E36" w:rsidRPr="007E6AFC">
        <w:rPr>
          <w:rFonts w:ascii="Arial" w:hAnsi="Arial" w:cs="Arial"/>
          <w:sz w:val="26"/>
          <w:szCs w:val="26"/>
        </w:rPr>
        <w:t xml:space="preserve"> домогосподарствах;</w:t>
      </w:r>
    </w:p>
    <w:p w14:paraId="7F0CC84B"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відсутність запасних частин до побутового обладнання й недостатня мережа сервісних центрів, що також призводить до зростання обсягів електронних відходів;</w:t>
      </w:r>
    </w:p>
    <w:p w14:paraId="286CDA23"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низький рівень обізнаності споживачів щодо безпеки електронної та електричної продукції, яка закупляється, а також недостатнє інформування споживача продуцентом про умови безпечної утилізації обладнання, яке вийшло з ладу або використало свій ресурс (батарейки, акумулятори); </w:t>
      </w:r>
    </w:p>
    <w:p w14:paraId="72F931F9"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забруднення компонентів довкілля, передусім поверхневих і підземних вод, </w:t>
      </w:r>
      <w:r w:rsidR="004F63D1" w:rsidRPr="007E6AFC">
        <w:rPr>
          <w:rFonts w:ascii="Arial" w:hAnsi="Arial" w:cs="Arial"/>
          <w:sz w:val="26"/>
          <w:szCs w:val="26"/>
        </w:rPr>
        <w:t>г</w:t>
      </w:r>
      <w:r w:rsidRPr="007E6AFC">
        <w:rPr>
          <w:rFonts w:ascii="Arial" w:hAnsi="Arial" w:cs="Arial"/>
          <w:sz w:val="26"/>
          <w:szCs w:val="26"/>
        </w:rPr>
        <w:t xml:space="preserve">рунтів у районах локалізації сміттєзвалищ сполуками ртуті, свинцю, кадмію, хрому; </w:t>
      </w:r>
    </w:p>
    <w:p w14:paraId="5CFF25AD"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негативний вплив на здоров’я людей, які проживають </w:t>
      </w:r>
      <w:r w:rsidR="005437F9" w:rsidRPr="007E6AFC">
        <w:rPr>
          <w:rFonts w:ascii="Arial" w:hAnsi="Arial" w:cs="Arial"/>
          <w:sz w:val="26"/>
          <w:szCs w:val="26"/>
        </w:rPr>
        <w:t>у</w:t>
      </w:r>
      <w:r w:rsidRPr="007E6AFC">
        <w:rPr>
          <w:rFonts w:ascii="Arial" w:hAnsi="Arial" w:cs="Arial"/>
          <w:sz w:val="26"/>
          <w:szCs w:val="26"/>
        </w:rPr>
        <w:t xml:space="preserve"> районах розміщення полігонів ТПВ, на які поступають неселекціоновані відходи ТПВ;</w:t>
      </w:r>
    </w:p>
    <w:p w14:paraId="43554061" w14:textId="4DBA3229"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відсутність налагодженої системи поводження з побутовими відходами загалом і з електронними зокрема на державному рівні особливо в контексті заявленої гармонізації природоохоронного законодавства України до законодавства ЄС, на чому постійно на</w:t>
      </w:r>
      <w:r w:rsidR="00EF3410" w:rsidRPr="007E6AFC">
        <w:rPr>
          <w:rFonts w:ascii="Arial" w:hAnsi="Arial" w:cs="Arial"/>
          <w:sz w:val="26"/>
          <w:szCs w:val="26"/>
        </w:rPr>
        <w:t>голошують як зарубіжні експерти</w:t>
      </w:r>
      <w:r w:rsidRPr="007E6AFC">
        <w:rPr>
          <w:rFonts w:ascii="Arial" w:hAnsi="Arial" w:cs="Arial"/>
          <w:sz w:val="26"/>
          <w:szCs w:val="26"/>
        </w:rPr>
        <w:t xml:space="preserve"> так і українські природоохоронні структури. </w:t>
      </w:r>
    </w:p>
    <w:p w14:paraId="38939D9C"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Для ефективного функціонування системи недостатньо налагодити точковий збір відходів, необхідна мережа підприємств різної форми власності, які б могли забезпечити видалення, первинну і вторинну переробку або відновлення (рециркуляцію), повторне використання, що в кінцевому результаті має на меті запобігання забрудненню довкілля і мінімізацію негативного впливу на здоров’я населення. </w:t>
      </w:r>
    </w:p>
    <w:p w14:paraId="12123162" w14:textId="35B1015B" w:rsidR="00017E36" w:rsidRPr="007E6AFC" w:rsidRDefault="00EF3410" w:rsidP="00017E36">
      <w:pPr>
        <w:ind w:firstLine="708"/>
        <w:jc w:val="both"/>
        <w:rPr>
          <w:rFonts w:ascii="Arial" w:hAnsi="Arial" w:cs="Arial"/>
          <w:sz w:val="26"/>
          <w:szCs w:val="26"/>
        </w:rPr>
      </w:pPr>
      <w:r w:rsidRPr="007E6AFC">
        <w:rPr>
          <w:rFonts w:ascii="Arial" w:hAnsi="Arial" w:cs="Arial"/>
          <w:sz w:val="26"/>
          <w:szCs w:val="26"/>
        </w:rPr>
        <w:t>Станом на 2021 рік</w:t>
      </w:r>
      <w:r w:rsidR="00017E36" w:rsidRPr="007E6AFC">
        <w:rPr>
          <w:rFonts w:ascii="Arial" w:hAnsi="Arial" w:cs="Arial"/>
          <w:sz w:val="26"/>
          <w:szCs w:val="26"/>
        </w:rPr>
        <w:t xml:space="preserve"> в Україні практично немає потужностей для безпечної переробки та утилізації електронних відходів (працює кілька компаній, але обсяги переробки є незначними), а також відсутні умови для їх появи. Єдиний завод, що існував в Україні з переробки ртуті, зараз </w:t>
      </w:r>
      <w:r w:rsidR="00790591" w:rsidRPr="007E6AFC">
        <w:rPr>
          <w:rFonts w:ascii="Arial" w:hAnsi="Arial" w:cs="Arial"/>
          <w:sz w:val="26"/>
          <w:szCs w:val="26"/>
        </w:rPr>
        <w:t>є</w:t>
      </w:r>
      <w:r w:rsidR="00017E36" w:rsidRPr="007E6AFC">
        <w:rPr>
          <w:rFonts w:ascii="Arial" w:hAnsi="Arial" w:cs="Arial"/>
          <w:sz w:val="26"/>
          <w:szCs w:val="26"/>
        </w:rPr>
        <w:t xml:space="preserve"> на тимчасово окупованій території.</w:t>
      </w:r>
    </w:p>
    <w:p w14:paraId="5EFD298F" w14:textId="7B608789" w:rsidR="00017E36" w:rsidRPr="007E6AFC" w:rsidRDefault="00EF3410" w:rsidP="00017E36">
      <w:pPr>
        <w:ind w:firstLine="708"/>
        <w:jc w:val="both"/>
        <w:rPr>
          <w:rFonts w:ascii="Arial" w:hAnsi="Arial" w:cs="Arial"/>
          <w:sz w:val="26"/>
          <w:szCs w:val="26"/>
        </w:rPr>
      </w:pPr>
      <w:r w:rsidRPr="007E6AFC">
        <w:rPr>
          <w:rFonts w:ascii="Arial" w:hAnsi="Arial" w:cs="Arial"/>
          <w:sz w:val="26"/>
          <w:szCs w:val="26"/>
        </w:rPr>
        <w:t>Вже з 2020 року</w:t>
      </w:r>
      <w:r w:rsidR="00017E36" w:rsidRPr="007E6AFC">
        <w:rPr>
          <w:rFonts w:ascii="Arial" w:hAnsi="Arial" w:cs="Arial"/>
          <w:sz w:val="26"/>
          <w:szCs w:val="26"/>
        </w:rPr>
        <w:t xml:space="preserve"> Мінаматська конвенція (</w:t>
      </w:r>
      <w:r w:rsidR="00017E36" w:rsidRPr="007E6AFC">
        <w:rPr>
          <w:rFonts w:ascii="Arial" w:hAnsi="Arial" w:cs="Arial"/>
          <w:sz w:val="26"/>
          <w:szCs w:val="26"/>
          <w:lang w:val="en-US"/>
        </w:rPr>
        <w:t>Minamata</w:t>
      </w:r>
      <w:r w:rsidR="00017E36" w:rsidRPr="007E6AFC">
        <w:rPr>
          <w:rFonts w:ascii="Arial" w:hAnsi="Arial" w:cs="Arial"/>
          <w:sz w:val="26"/>
          <w:szCs w:val="26"/>
        </w:rPr>
        <w:t xml:space="preserve"> </w:t>
      </w:r>
      <w:r w:rsidR="00017E36" w:rsidRPr="007E6AFC">
        <w:rPr>
          <w:rFonts w:ascii="Arial" w:hAnsi="Arial" w:cs="Arial"/>
          <w:sz w:val="26"/>
          <w:szCs w:val="26"/>
          <w:lang w:val="en-US"/>
        </w:rPr>
        <w:t>Convention</w:t>
      </w:r>
      <w:r w:rsidR="00017E36" w:rsidRPr="007E6AFC">
        <w:rPr>
          <w:rFonts w:ascii="Arial" w:hAnsi="Arial" w:cs="Arial"/>
          <w:sz w:val="26"/>
          <w:szCs w:val="26"/>
        </w:rPr>
        <w:t xml:space="preserve"> </w:t>
      </w:r>
      <w:r w:rsidR="00017E36" w:rsidRPr="007E6AFC">
        <w:rPr>
          <w:rFonts w:ascii="Arial" w:hAnsi="Arial" w:cs="Arial"/>
          <w:sz w:val="26"/>
          <w:szCs w:val="26"/>
          <w:lang w:val="en-US"/>
        </w:rPr>
        <w:t>on</w:t>
      </w:r>
      <w:r w:rsidR="00017E36" w:rsidRPr="007E6AFC">
        <w:rPr>
          <w:rFonts w:ascii="Arial" w:hAnsi="Arial" w:cs="Arial"/>
          <w:sz w:val="26"/>
          <w:szCs w:val="26"/>
        </w:rPr>
        <w:t xml:space="preserve"> </w:t>
      </w:r>
      <w:r w:rsidR="00017E36" w:rsidRPr="007E6AFC">
        <w:rPr>
          <w:rFonts w:ascii="Arial" w:hAnsi="Arial" w:cs="Arial"/>
          <w:sz w:val="26"/>
          <w:szCs w:val="26"/>
          <w:lang w:val="en-US"/>
        </w:rPr>
        <w:t>Mercury</w:t>
      </w:r>
      <w:r w:rsidR="00017E36" w:rsidRPr="007E6AFC">
        <w:rPr>
          <w:rFonts w:ascii="Arial" w:hAnsi="Arial" w:cs="Arial"/>
          <w:sz w:val="26"/>
          <w:szCs w:val="26"/>
        </w:rPr>
        <w:t>, 2013 р</w:t>
      </w:r>
      <w:r w:rsidRPr="007E6AFC">
        <w:rPr>
          <w:rFonts w:ascii="Arial" w:hAnsi="Arial" w:cs="Arial"/>
          <w:sz w:val="26"/>
          <w:szCs w:val="26"/>
        </w:rPr>
        <w:t>ік</w:t>
      </w:r>
      <w:r w:rsidR="00017E36" w:rsidRPr="007E6AFC">
        <w:rPr>
          <w:rFonts w:ascii="Arial" w:hAnsi="Arial" w:cs="Arial"/>
          <w:sz w:val="26"/>
          <w:szCs w:val="26"/>
        </w:rPr>
        <w:t xml:space="preserve">) забороняє виробництво, експорт та імпорт декількох різних </w:t>
      </w:r>
      <w:r w:rsidR="002D755A" w:rsidRPr="007E6AFC">
        <w:rPr>
          <w:rFonts w:ascii="Arial" w:hAnsi="Arial" w:cs="Arial"/>
          <w:sz w:val="26"/>
          <w:szCs w:val="26"/>
        </w:rPr>
        <w:t>ртутьвмісн</w:t>
      </w:r>
      <w:r w:rsidR="00017E36" w:rsidRPr="007E6AFC">
        <w:rPr>
          <w:rFonts w:ascii="Arial" w:hAnsi="Arial" w:cs="Arial"/>
          <w:sz w:val="26"/>
          <w:szCs w:val="26"/>
        </w:rPr>
        <w:t xml:space="preserve">их видів продукції, у тому числі електричних батарей, електричних вимикачів і реле, деяких видів компактних люмінесцентних ламп (КЛЛ), люмінесцентних ламп з холодним катодом або із зовнішнім електродом, ртутних термометрів і приладів вимірювання тиску. Відповідно до цієї </w:t>
      </w:r>
      <w:r w:rsidRPr="007E6AFC">
        <w:rPr>
          <w:rFonts w:ascii="Arial" w:hAnsi="Arial" w:cs="Arial"/>
          <w:sz w:val="26"/>
          <w:szCs w:val="26"/>
        </w:rPr>
        <w:t>конвенції, яку станом на 2020 рік</w:t>
      </w:r>
      <w:r w:rsidR="00017E36" w:rsidRPr="007E6AFC">
        <w:rPr>
          <w:rFonts w:ascii="Arial" w:hAnsi="Arial" w:cs="Arial"/>
          <w:sz w:val="26"/>
          <w:szCs w:val="26"/>
        </w:rPr>
        <w:t xml:space="preserve"> ратифікували 123</w:t>
      </w:r>
      <w:r w:rsidRPr="007E6AFC">
        <w:rPr>
          <w:rFonts w:ascii="Arial" w:hAnsi="Arial" w:cs="Arial"/>
          <w:sz w:val="26"/>
          <w:szCs w:val="26"/>
        </w:rPr>
        <w:t xml:space="preserve"> </w:t>
      </w:r>
      <w:r w:rsidR="00017E36" w:rsidRPr="007E6AFC">
        <w:rPr>
          <w:rFonts w:ascii="Arial" w:hAnsi="Arial" w:cs="Arial"/>
          <w:sz w:val="26"/>
          <w:szCs w:val="26"/>
        </w:rPr>
        <w:t xml:space="preserve">країни, увесь світ поступово має відмовитися від використання ртуті. </w:t>
      </w:r>
      <w:r w:rsidR="00790591" w:rsidRPr="007E6AFC">
        <w:rPr>
          <w:rFonts w:ascii="Arial" w:hAnsi="Arial" w:cs="Arial"/>
          <w:sz w:val="26"/>
          <w:szCs w:val="26"/>
        </w:rPr>
        <w:t xml:space="preserve">Україна </w:t>
      </w:r>
      <w:r w:rsidR="00017E36" w:rsidRPr="007E6AFC">
        <w:rPr>
          <w:rFonts w:ascii="Arial" w:hAnsi="Arial" w:cs="Arial"/>
          <w:sz w:val="26"/>
          <w:szCs w:val="26"/>
        </w:rPr>
        <w:t xml:space="preserve">досі не </w:t>
      </w:r>
      <w:r w:rsidR="00017E36" w:rsidRPr="007E6AFC">
        <w:rPr>
          <w:rFonts w:ascii="Arial" w:hAnsi="Arial" w:cs="Arial"/>
          <w:sz w:val="26"/>
          <w:szCs w:val="26"/>
        </w:rPr>
        <w:lastRenderedPageBreak/>
        <w:t>приєдналася до цього міждержавного договору, хоча ще</w:t>
      </w:r>
      <w:r w:rsidR="005437F9" w:rsidRPr="007E6AFC">
        <w:rPr>
          <w:rFonts w:ascii="Arial" w:hAnsi="Arial" w:cs="Arial"/>
          <w:sz w:val="26"/>
          <w:szCs w:val="26"/>
        </w:rPr>
        <w:t xml:space="preserve"> в </w:t>
      </w:r>
      <w:r w:rsidRPr="007E6AFC">
        <w:rPr>
          <w:rFonts w:ascii="Arial" w:hAnsi="Arial" w:cs="Arial"/>
          <w:sz w:val="26"/>
          <w:szCs w:val="26"/>
        </w:rPr>
        <w:t>2020 році</w:t>
      </w:r>
      <w:r w:rsidR="00793ACF" w:rsidRPr="007E6AFC">
        <w:rPr>
          <w:rFonts w:ascii="Arial" w:hAnsi="Arial" w:cs="Arial"/>
          <w:sz w:val="26"/>
          <w:szCs w:val="26"/>
        </w:rPr>
        <w:t xml:space="preserve"> був підготований проєкт</w:t>
      </w:r>
      <w:r w:rsidR="005437F9" w:rsidRPr="007E6AFC">
        <w:rPr>
          <w:rFonts w:ascii="Arial" w:hAnsi="Arial" w:cs="Arial"/>
          <w:sz w:val="26"/>
          <w:szCs w:val="26"/>
        </w:rPr>
        <w:t xml:space="preserve"> Закону України </w:t>
      </w:r>
      <w:r w:rsidRPr="007E6AFC">
        <w:rPr>
          <w:rFonts w:ascii="Arial" w:hAnsi="Arial" w:cs="Arial"/>
          <w:sz w:val="26"/>
          <w:szCs w:val="26"/>
          <w:lang w:val="en-US"/>
        </w:rPr>
        <w:t>"</w:t>
      </w:r>
      <w:r w:rsidR="00017E36" w:rsidRPr="007E6AFC">
        <w:rPr>
          <w:rFonts w:ascii="Arial" w:hAnsi="Arial" w:cs="Arial"/>
          <w:sz w:val="26"/>
          <w:szCs w:val="26"/>
        </w:rPr>
        <w:t>Про приєднання України до М</w:t>
      </w:r>
      <w:r w:rsidR="005437F9" w:rsidRPr="007E6AFC">
        <w:rPr>
          <w:rFonts w:ascii="Arial" w:hAnsi="Arial" w:cs="Arial"/>
          <w:sz w:val="26"/>
          <w:szCs w:val="26"/>
        </w:rPr>
        <w:t>інаматської конвенції про ртуть</w:t>
      </w:r>
      <w:r w:rsidRPr="007E6AFC">
        <w:rPr>
          <w:rFonts w:ascii="Arial" w:hAnsi="Arial" w:cs="Arial"/>
          <w:sz w:val="26"/>
          <w:szCs w:val="26"/>
          <w:lang w:val="en-US"/>
        </w:rPr>
        <w:t>"</w:t>
      </w:r>
      <w:r w:rsidR="00017E36" w:rsidRPr="007E6AFC">
        <w:rPr>
          <w:rFonts w:ascii="Arial" w:hAnsi="Arial" w:cs="Arial"/>
          <w:sz w:val="26"/>
          <w:szCs w:val="26"/>
        </w:rPr>
        <w:t xml:space="preserve">, який було надіслано на погодження до заінтересованих центральних органів виконавчої влади. </w:t>
      </w:r>
    </w:p>
    <w:p w14:paraId="31302C31" w14:textId="7EF34092"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Головною причиною накопичення ВЕЕО на полігонах та сміттєзвалищах України залишається відсутність законодавчого поля, яке регулює весь процес поводження з електронними відходами: від виробництва або імпорту обладнання до організації їхнього збирання, переробки та утилізації. До цього часу основними нормативними документами, що регулюю</w:t>
      </w:r>
      <w:r w:rsidR="005437F9" w:rsidRPr="007E6AFC">
        <w:rPr>
          <w:rFonts w:ascii="Arial" w:hAnsi="Arial" w:cs="Arial"/>
          <w:sz w:val="26"/>
          <w:szCs w:val="26"/>
        </w:rPr>
        <w:t xml:space="preserve">ть сферу поводження з відходами, </w:t>
      </w:r>
      <w:r w:rsidRPr="007E6AFC">
        <w:rPr>
          <w:rFonts w:ascii="Arial" w:hAnsi="Arial" w:cs="Arial"/>
          <w:sz w:val="26"/>
          <w:szCs w:val="26"/>
        </w:rPr>
        <w:t>залишаються Закон</w:t>
      </w:r>
      <w:r w:rsidR="005437F9" w:rsidRPr="007E6AFC">
        <w:rPr>
          <w:rFonts w:ascii="Arial" w:hAnsi="Arial" w:cs="Arial"/>
          <w:sz w:val="26"/>
          <w:szCs w:val="26"/>
        </w:rPr>
        <w:t>и</w:t>
      </w:r>
      <w:r w:rsidR="00EF3410" w:rsidRPr="007E6AFC">
        <w:rPr>
          <w:rFonts w:ascii="Arial" w:hAnsi="Arial" w:cs="Arial"/>
          <w:sz w:val="26"/>
          <w:szCs w:val="26"/>
        </w:rPr>
        <w:t xml:space="preserve"> України </w:t>
      </w:r>
      <w:r w:rsidR="00EF3410" w:rsidRPr="007E6AFC">
        <w:rPr>
          <w:rFonts w:ascii="Arial" w:hAnsi="Arial" w:cs="Arial"/>
          <w:sz w:val="26"/>
          <w:szCs w:val="26"/>
          <w:lang w:val="en-US"/>
        </w:rPr>
        <w:t>"</w:t>
      </w:r>
      <w:r w:rsidR="00EF3410" w:rsidRPr="007E6AFC">
        <w:rPr>
          <w:rFonts w:ascii="Arial" w:hAnsi="Arial" w:cs="Arial"/>
          <w:sz w:val="26"/>
          <w:szCs w:val="26"/>
        </w:rPr>
        <w:t>Про відходи</w:t>
      </w:r>
      <w:r w:rsidR="00EF3410" w:rsidRPr="007E6AFC">
        <w:rPr>
          <w:rFonts w:ascii="Arial" w:hAnsi="Arial" w:cs="Arial"/>
          <w:sz w:val="26"/>
          <w:szCs w:val="26"/>
          <w:lang w:val="en-US"/>
        </w:rPr>
        <w:t>"</w:t>
      </w:r>
      <w:r w:rsidR="005437F9" w:rsidRPr="007E6AFC">
        <w:rPr>
          <w:rFonts w:ascii="Arial" w:hAnsi="Arial" w:cs="Arial"/>
          <w:sz w:val="26"/>
          <w:szCs w:val="26"/>
        </w:rPr>
        <w:t xml:space="preserve">, </w:t>
      </w:r>
      <w:r w:rsidR="00EF3410" w:rsidRPr="007E6AFC">
        <w:rPr>
          <w:rFonts w:ascii="Arial" w:hAnsi="Arial" w:cs="Arial"/>
          <w:sz w:val="26"/>
          <w:szCs w:val="26"/>
          <w:lang w:val="en-US"/>
        </w:rPr>
        <w:t>"</w:t>
      </w:r>
      <w:r w:rsidR="00EF3410" w:rsidRPr="007E6AFC">
        <w:rPr>
          <w:rFonts w:ascii="Arial" w:hAnsi="Arial" w:cs="Arial"/>
          <w:sz w:val="26"/>
          <w:szCs w:val="26"/>
        </w:rPr>
        <w:t>Про хімічні джерела струму</w:t>
      </w:r>
      <w:r w:rsidR="00EF3410" w:rsidRPr="007E6AFC">
        <w:rPr>
          <w:rFonts w:ascii="Arial" w:hAnsi="Arial" w:cs="Arial"/>
          <w:sz w:val="26"/>
          <w:szCs w:val="26"/>
          <w:lang w:val="en-US"/>
        </w:rPr>
        <w:t>"</w:t>
      </w:r>
      <w:r w:rsidRPr="007E6AFC">
        <w:rPr>
          <w:rFonts w:ascii="Arial" w:hAnsi="Arial" w:cs="Arial"/>
          <w:sz w:val="26"/>
          <w:szCs w:val="26"/>
        </w:rPr>
        <w:t xml:space="preserve">, проте </w:t>
      </w:r>
      <w:r w:rsidRPr="007E6AFC">
        <w:rPr>
          <w:rFonts w:ascii="Arial" w:hAnsi="Arial" w:cs="Arial"/>
          <w:color w:val="000000"/>
          <w:sz w:val="26"/>
          <w:szCs w:val="26"/>
        </w:rPr>
        <w:t>для виконання цих законів</w:t>
      </w:r>
      <w:r w:rsidRPr="007E6AFC">
        <w:rPr>
          <w:rFonts w:ascii="Arial" w:hAnsi="Arial" w:cs="Arial"/>
          <w:sz w:val="26"/>
          <w:szCs w:val="26"/>
        </w:rPr>
        <w:t xml:space="preserve"> відсутні пр</w:t>
      </w:r>
      <w:r w:rsidR="00757C60" w:rsidRPr="007E6AFC">
        <w:rPr>
          <w:rFonts w:ascii="Arial" w:hAnsi="Arial" w:cs="Arial"/>
          <w:sz w:val="26"/>
          <w:szCs w:val="26"/>
        </w:rPr>
        <w:t>авові та фінансові інструменти.</w:t>
      </w:r>
      <w:r w:rsidRPr="007E6AFC">
        <w:rPr>
          <w:rFonts w:ascii="Arial" w:hAnsi="Arial" w:cs="Arial"/>
          <w:sz w:val="26"/>
          <w:szCs w:val="26"/>
        </w:rPr>
        <w:t xml:space="preserve"> </w:t>
      </w:r>
    </w:p>
    <w:p w14:paraId="201C1417" w14:textId="1249904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Треба чітко усвідомити той факт, що електронні відходи повинні бути відокремлені від зворотних відходів, від використання яких можна отримати економічну вигоду та які визнаються активами. ВЕЕО не є відходам</w:t>
      </w:r>
      <w:r w:rsidR="005437F9" w:rsidRPr="007E6AFC">
        <w:rPr>
          <w:rFonts w:ascii="Arial" w:hAnsi="Arial" w:cs="Arial"/>
          <w:sz w:val="26"/>
          <w:szCs w:val="26"/>
        </w:rPr>
        <w:t xml:space="preserve">и відповідно до Закону України </w:t>
      </w:r>
      <w:r w:rsidR="00EF3410" w:rsidRPr="007E6AFC">
        <w:rPr>
          <w:rFonts w:ascii="Arial" w:hAnsi="Arial" w:cs="Arial"/>
          <w:sz w:val="26"/>
          <w:szCs w:val="26"/>
          <w:lang w:val="en-US"/>
        </w:rPr>
        <w:t>"</w:t>
      </w:r>
      <w:r w:rsidRPr="007E6AFC">
        <w:rPr>
          <w:rFonts w:ascii="Arial" w:hAnsi="Arial" w:cs="Arial"/>
          <w:sz w:val="26"/>
          <w:szCs w:val="26"/>
        </w:rPr>
        <w:t>Про відходи</w:t>
      </w:r>
      <w:r w:rsidR="00EF3410" w:rsidRPr="007E6AFC">
        <w:rPr>
          <w:rFonts w:ascii="Arial" w:hAnsi="Arial" w:cs="Arial"/>
          <w:sz w:val="26"/>
          <w:szCs w:val="26"/>
          <w:lang w:val="en-US"/>
        </w:rPr>
        <w:t>"</w:t>
      </w:r>
      <w:r w:rsidRPr="007E6AFC">
        <w:rPr>
          <w:rFonts w:ascii="Arial" w:hAnsi="Arial" w:cs="Arial"/>
          <w:sz w:val="26"/>
          <w:szCs w:val="26"/>
        </w:rPr>
        <w:t>.</w:t>
      </w:r>
    </w:p>
    <w:p w14:paraId="703B8A59" w14:textId="098556E3" w:rsidR="00017E36" w:rsidRPr="007E6AFC" w:rsidRDefault="00017E36" w:rsidP="00017E36">
      <w:pPr>
        <w:ind w:firstLine="708"/>
        <w:jc w:val="both"/>
        <w:rPr>
          <w:rFonts w:ascii="Arial" w:hAnsi="Arial" w:cs="Arial"/>
          <w:sz w:val="26"/>
          <w:szCs w:val="26"/>
        </w:rPr>
      </w:pPr>
      <w:r w:rsidRPr="007E6AFC">
        <w:rPr>
          <w:rFonts w:ascii="Arial" w:hAnsi="Arial" w:cs="Arial"/>
          <w:color w:val="000000"/>
          <w:sz w:val="26"/>
          <w:szCs w:val="26"/>
        </w:rPr>
        <w:t>У країнах ЄС вже 20 років тому налагоджено систему утилізації електронних та електрични</w:t>
      </w:r>
      <w:r w:rsidR="00414AD5" w:rsidRPr="007E6AFC">
        <w:rPr>
          <w:rFonts w:ascii="Arial" w:hAnsi="Arial" w:cs="Arial"/>
          <w:color w:val="000000"/>
          <w:sz w:val="26"/>
          <w:szCs w:val="26"/>
        </w:rPr>
        <w:t xml:space="preserve">х відходів, що регламентується </w:t>
      </w:r>
      <w:r w:rsidRPr="007E6AFC">
        <w:rPr>
          <w:rFonts w:ascii="Arial" w:hAnsi="Arial" w:cs="Arial"/>
          <w:color w:val="000000"/>
          <w:sz w:val="26"/>
          <w:szCs w:val="26"/>
        </w:rPr>
        <w:t>Директивою ЄС (WEEE 2002/96</w:t>
      </w:r>
      <w:r w:rsidR="001C233B" w:rsidRPr="007E6AFC">
        <w:rPr>
          <w:rFonts w:ascii="Arial" w:hAnsi="Arial" w:cs="Arial"/>
          <w:color w:val="000000"/>
          <w:sz w:val="26"/>
          <w:szCs w:val="26"/>
        </w:rPr>
        <w:t>/EC), яка у лютому 2003</w:t>
      </w:r>
      <w:r w:rsidR="00414AD5" w:rsidRPr="007E6AFC">
        <w:rPr>
          <w:rFonts w:ascii="Arial" w:hAnsi="Arial" w:cs="Arial"/>
          <w:color w:val="000000"/>
          <w:sz w:val="26"/>
          <w:szCs w:val="26"/>
        </w:rPr>
        <w:t xml:space="preserve"> року</w:t>
      </w:r>
      <w:r w:rsidR="001C233B" w:rsidRPr="007E6AFC">
        <w:rPr>
          <w:rFonts w:ascii="Arial" w:hAnsi="Arial" w:cs="Arial"/>
          <w:color w:val="000000"/>
          <w:sz w:val="26"/>
          <w:szCs w:val="26"/>
        </w:rPr>
        <w:t xml:space="preserve"> разом </w:t>
      </w:r>
      <w:r w:rsidRPr="007E6AFC">
        <w:rPr>
          <w:rFonts w:ascii="Arial" w:hAnsi="Arial" w:cs="Arial"/>
          <w:color w:val="000000"/>
          <w:sz w:val="26"/>
          <w:szCs w:val="26"/>
        </w:rPr>
        <w:t>з директивою</w:t>
      </w:r>
      <w:r w:rsidRPr="007E6AFC">
        <w:rPr>
          <w:rFonts w:ascii="Arial" w:hAnsi="Arial" w:cs="Arial"/>
          <w:sz w:val="26"/>
          <w:szCs w:val="26"/>
        </w:rPr>
        <w:t xml:space="preserve"> RoHS 2002/95/EC стала складовою частиною системи права ЄС, </w:t>
      </w:r>
      <w:r w:rsidR="00A764C2" w:rsidRPr="007E6AFC">
        <w:rPr>
          <w:rFonts w:ascii="Arial" w:hAnsi="Arial" w:cs="Arial"/>
          <w:sz w:val="26"/>
          <w:szCs w:val="26"/>
        </w:rPr>
        <w:t>в</w:t>
      </w:r>
      <w:r w:rsidRPr="007E6AFC">
        <w:rPr>
          <w:rFonts w:ascii="Arial" w:hAnsi="Arial" w:cs="Arial"/>
          <w:sz w:val="26"/>
          <w:szCs w:val="26"/>
        </w:rPr>
        <w:t>становивши порядок збору, переробки й відновлення для електричних пристроїв усіх типів.</w:t>
      </w:r>
    </w:p>
    <w:p w14:paraId="373769ED" w14:textId="2D81BC4F" w:rsidR="00017E36" w:rsidRPr="007E6AFC" w:rsidRDefault="00017E36" w:rsidP="00017E36">
      <w:pPr>
        <w:ind w:firstLine="708"/>
        <w:jc w:val="both"/>
        <w:rPr>
          <w:rFonts w:ascii="Arial" w:hAnsi="Arial" w:cs="Arial"/>
          <w:sz w:val="26"/>
          <w:szCs w:val="26"/>
        </w:rPr>
      </w:pPr>
      <w:r w:rsidRPr="007E6AFC">
        <w:rPr>
          <w:rFonts w:ascii="Arial" w:hAnsi="Arial" w:cs="Arial"/>
          <w:color w:val="000000" w:themeColor="text1"/>
          <w:sz w:val="26"/>
          <w:szCs w:val="26"/>
        </w:rPr>
        <w:t xml:space="preserve">Країни-члени ЄС зобов’язані щорічно збирати як мінімум 4 кг відходів електричного й електронного </w:t>
      </w:r>
      <w:r w:rsidRPr="007E6AFC">
        <w:rPr>
          <w:rFonts w:ascii="Arial" w:hAnsi="Arial" w:cs="Arial"/>
          <w:sz w:val="26"/>
          <w:szCs w:val="26"/>
        </w:rPr>
        <w:t>обладнання на кожного жителя (</w:t>
      </w:r>
      <w:r w:rsidR="005437F9" w:rsidRPr="007E6AFC">
        <w:rPr>
          <w:rFonts w:ascii="Arial" w:hAnsi="Arial" w:cs="Arial"/>
          <w:sz w:val="26"/>
          <w:szCs w:val="26"/>
        </w:rPr>
        <w:t>у</w:t>
      </w:r>
      <w:r w:rsidRPr="007E6AFC">
        <w:rPr>
          <w:rFonts w:ascii="Arial" w:hAnsi="Arial" w:cs="Arial"/>
          <w:sz w:val="26"/>
          <w:szCs w:val="26"/>
        </w:rPr>
        <w:t xml:space="preserve"> Польщі цей показник становить 6,4 кг, таке зростання було </w:t>
      </w:r>
      <w:r w:rsidR="007D26D1" w:rsidRPr="007E6AFC">
        <w:rPr>
          <w:rFonts w:ascii="Arial" w:hAnsi="Arial" w:cs="Arial"/>
          <w:sz w:val="26"/>
          <w:szCs w:val="26"/>
        </w:rPr>
        <w:t>здійснено за 10 років: у 2007 році</w:t>
      </w:r>
      <w:r w:rsidRPr="007E6AFC">
        <w:rPr>
          <w:rFonts w:ascii="Arial" w:hAnsi="Arial" w:cs="Arial"/>
          <w:sz w:val="26"/>
          <w:szCs w:val="26"/>
        </w:rPr>
        <w:t xml:space="preserve"> на кожного жителя припадало 0,71 кг зібраних ВЕЕО). У ЄС виробник несе повну відповідальність за весь життєвий цикл продукції і зобо</w:t>
      </w:r>
      <w:r w:rsidR="00567D34" w:rsidRPr="007E6AFC">
        <w:rPr>
          <w:rFonts w:ascii="Arial" w:hAnsi="Arial" w:cs="Arial"/>
          <w:sz w:val="26"/>
          <w:szCs w:val="26"/>
        </w:rPr>
        <w:t>в</w:t>
      </w:r>
      <w:r w:rsidR="00567D34" w:rsidRPr="007E6AFC">
        <w:rPr>
          <w:rFonts w:ascii="Arial" w:hAnsi="Arial" w:cs="Arial"/>
          <w:sz w:val="26"/>
          <w:szCs w:val="26"/>
          <w:lang w:val="ru-RU"/>
        </w:rPr>
        <w:t>’</w:t>
      </w:r>
      <w:r w:rsidRPr="007E6AFC">
        <w:rPr>
          <w:rFonts w:ascii="Arial" w:hAnsi="Arial" w:cs="Arial"/>
          <w:sz w:val="26"/>
          <w:szCs w:val="26"/>
        </w:rPr>
        <w:t xml:space="preserve">язаний приймати небезпечні електричні відходи на переробку. Наприклад, компанія </w:t>
      </w:r>
      <w:r w:rsidRPr="007E6AFC">
        <w:rPr>
          <w:rFonts w:ascii="Arial" w:hAnsi="Arial" w:cs="Arial"/>
          <w:sz w:val="26"/>
          <w:szCs w:val="26"/>
          <w:lang w:val="en-US"/>
        </w:rPr>
        <w:t>Canon</w:t>
      </w:r>
      <w:r w:rsidRPr="007E6AFC">
        <w:rPr>
          <w:rFonts w:ascii="Arial" w:hAnsi="Arial" w:cs="Arial"/>
          <w:sz w:val="26"/>
          <w:szCs w:val="26"/>
        </w:rPr>
        <w:t xml:space="preserve"> забезпечує збір і утилізацію електронних відходів у кожній країні ЄС, у якій вона має національне торгове представництво. Споживачі можуть передати використане обладнання фірми до приймального пункту або повернути його на основі авторизованого обміну </w:t>
      </w:r>
      <w:r w:rsidR="009931AB" w:rsidRPr="007E6AFC">
        <w:rPr>
          <w:rFonts w:ascii="Arial" w:hAnsi="Arial" w:cs="Arial"/>
          <w:sz w:val="26"/>
          <w:szCs w:val="26"/>
          <w:lang w:val="en-US"/>
        </w:rPr>
        <w:t>"</w:t>
      </w:r>
      <w:r w:rsidRPr="007E6AFC">
        <w:rPr>
          <w:rFonts w:ascii="Arial" w:hAnsi="Arial" w:cs="Arial"/>
          <w:sz w:val="26"/>
          <w:szCs w:val="26"/>
        </w:rPr>
        <w:t>один до одного</w:t>
      </w:r>
      <w:r w:rsidR="009931AB" w:rsidRPr="007E6AFC">
        <w:rPr>
          <w:rFonts w:ascii="Arial" w:hAnsi="Arial" w:cs="Arial"/>
          <w:sz w:val="26"/>
          <w:szCs w:val="26"/>
          <w:lang w:val="en-US"/>
        </w:rPr>
        <w:t>"</w:t>
      </w:r>
      <w:r w:rsidRPr="007E6AFC">
        <w:rPr>
          <w:rFonts w:ascii="Arial" w:hAnsi="Arial" w:cs="Arial"/>
          <w:sz w:val="26"/>
          <w:szCs w:val="26"/>
        </w:rPr>
        <w:t xml:space="preserve"> у разі купівлі нового. Також у країнах ЄС практикується використання пересувних та стаціонарних пунктів збору відходів, замовлення вивозу великогабаритного </w:t>
      </w:r>
      <w:r w:rsidR="009931AB" w:rsidRPr="007E6AFC">
        <w:rPr>
          <w:rFonts w:ascii="Arial" w:hAnsi="Arial" w:cs="Arial"/>
          <w:sz w:val="26"/>
          <w:szCs w:val="26"/>
        </w:rPr>
        <w:t xml:space="preserve">ВЕЕО через спеціальні </w:t>
      </w:r>
      <w:r w:rsidR="009931AB" w:rsidRPr="007E6AFC">
        <w:rPr>
          <w:rFonts w:ascii="Arial" w:hAnsi="Arial" w:cs="Arial"/>
          <w:sz w:val="26"/>
          <w:szCs w:val="26"/>
          <w:lang w:val="en-US"/>
        </w:rPr>
        <w:t>"</w:t>
      </w:r>
      <w:r w:rsidRPr="007E6AFC">
        <w:rPr>
          <w:rFonts w:ascii="Arial" w:hAnsi="Arial" w:cs="Arial"/>
          <w:sz w:val="26"/>
          <w:szCs w:val="26"/>
        </w:rPr>
        <w:t>гарячі лінії</w:t>
      </w:r>
      <w:r w:rsidR="009931AB" w:rsidRPr="007E6AFC">
        <w:rPr>
          <w:rFonts w:ascii="Arial" w:hAnsi="Arial" w:cs="Arial"/>
          <w:sz w:val="26"/>
          <w:szCs w:val="26"/>
          <w:lang w:val="en-US"/>
        </w:rPr>
        <w:t>"</w:t>
      </w:r>
      <w:r w:rsidRPr="007E6AFC">
        <w:rPr>
          <w:rFonts w:ascii="Arial" w:hAnsi="Arial" w:cs="Arial"/>
          <w:sz w:val="26"/>
          <w:szCs w:val="26"/>
        </w:rPr>
        <w:t xml:space="preserve">  з мінімальною оплатою (</w:t>
      </w:r>
      <w:r w:rsidR="00567D34" w:rsidRPr="007E6AFC">
        <w:rPr>
          <w:rFonts w:ascii="Arial" w:hAnsi="Arial" w:cs="Arial"/>
          <w:sz w:val="26"/>
          <w:szCs w:val="26"/>
        </w:rPr>
        <w:t>у</w:t>
      </w:r>
      <w:r w:rsidRPr="007E6AFC">
        <w:rPr>
          <w:rFonts w:ascii="Arial" w:hAnsi="Arial" w:cs="Arial"/>
          <w:sz w:val="26"/>
          <w:szCs w:val="26"/>
        </w:rPr>
        <w:t xml:space="preserve"> Любліні вивезення великогаб</w:t>
      </w:r>
      <w:r w:rsidR="001C233B" w:rsidRPr="007E6AFC">
        <w:rPr>
          <w:rFonts w:ascii="Arial" w:hAnsi="Arial" w:cs="Arial"/>
          <w:sz w:val="26"/>
          <w:szCs w:val="26"/>
        </w:rPr>
        <w:t>аритних ВЕЕО коштує від 5 до 7 є</w:t>
      </w:r>
      <w:r w:rsidRPr="007E6AFC">
        <w:rPr>
          <w:rFonts w:ascii="Arial" w:hAnsi="Arial" w:cs="Arial"/>
          <w:sz w:val="26"/>
          <w:szCs w:val="26"/>
        </w:rPr>
        <w:t>вро, а розмір штрафу за викидання електронних відходів до контейнер</w:t>
      </w:r>
      <w:r w:rsidR="001C233B" w:rsidRPr="007E6AFC">
        <w:rPr>
          <w:rFonts w:ascii="Arial" w:hAnsi="Arial" w:cs="Arial"/>
          <w:sz w:val="26"/>
          <w:szCs w:val="26"/>
        </w:rPr>
        <w:t>ів для збору ТПВ становить 125 є</w:t>
      </w:r>
      <w:r w:rsidRPr="007E6AFC">
        <w:rPr>
          <w:rFonts w:ascii="Arial" w:hAnsi="Arial" w:cs="Arial"/>
          <w:sz w:val="26"/>
          <w:szCs w:val="26"/>
        </w:rPr>
        <w:t xml:space="preserve">вро). </w:t>
      </w:r>
    </w:p>
    <w:p w14:paraId="63E76AA8"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У 2006 році Європарламент прийняв закон щодо скорочення забруднення довкілля через неправильну утилізацію використаних батарейок. Закон регулює порядок збору та утилізації всіх видів батарейок, які використовуються у мобільних телефонах, комп’ютерах, побутових електроприладах, також чітко регламентованими є норми вмісту ртуті і кадмію в акумуляторах. У подальшому в ЄС планується повна заборона використання ртуті у побуті (</w:t>
      </w:r>
      <w:r w:rsidR="00AD4516" w:rsidRPr="007E6AFC">
        <w:rPr>
          <w:rFonts w:ascii="Arial" w:hAnsi="Arial" w:cs="Arial"/>
          <w:sz w:val="26"/>
          <w:szCs w:val="26"/>
        </w:rPr>
        <w:t>Мінамат</w:t>
      </w:r>
      <w:r w:rsidRPr="007E6AFC">
        <w:rPr>
          <w:rFonts w:ascii="Arial" w:hAnsi="Arial" w:cs="Arial"/>
          <w:sz w:val="26"/>
          <w:szCs w:val="26"/>
        </w:rPr>
        <w:t>ська конвенція про ртуть ратифікована всіма країнами ЄС).</w:t>
      </w:r>
    </w:p>
    <w:p w14:paraId="3FF3ACC3" w14:textId="6BF88C7A"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Отже, продовження системи поводження з небезпечними електричними та електронними відходами у межах Львівської МТГ є актуальною, оскільки: </w:t>
      </w:r>
    </w:p>
    <w:p w14:paraId="023786BE" w14:textId="76689338"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lastRenderedPageBreak/>
        <w:t>- використання побутового електронного та електричного обладнання мешканцями щороку зростає;</w:t>
      </w:r>
    </w:p>
    <w:p w14:paraId="2738C898" w14:textId="328D1A23"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має місце масовий і повсюдний характер утворення ВЕЕО, оскільки електронні відходи </w:t>
      </w:r>
      <w:r w:rsidR="00A764C2" w:rsidRPr="007E6AFC">
        <w:rPr>
          <w:rFonts w:ascii="Arial" w:hAnsi="Arial" w:cs="Arial"/>
          <w:sz w:val="26"/>
          <w:szCs w:val="26"/>
        </w:rPr>
        <w:t>є</w:t>
      </w:r>
      <w:r w:rsidRPr="007E6AFC">
        <w:rPr>
          <w:rFonts w:ascii="Arial" w:hAnsi="Arial" w:cs="Arial"/>
          <w:sz w:val="26"/>
          <w:szCs w:val="26"/>
        </w:rPr>
        <w:t xml:space="preserve"> в кожній оселі, в усіх без винятку організаціях, установах, на підприємствах та у відомствах;</w:t>
      </w:r>
    </w:p>
    <w:p w14:paraId="48743115" w14:textId="35507872"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створення Львівської МТГ ставить перед органами місцевого самоврядування завдання щодо долучення мешканців територій, що увійшли до складу територіальної громади, д</w:t>
      </w:r>
      <w:r w:rsidR="009931AB" w:rsidRPr="007E6AFC">
        <w:rPr>
          <w:rFonts w:ascii="Arial" w:hAnsi="Arial" w:cs="Arial"/>
          <w:sz w:val="26"/>
          <w:szCs w:val="26"/>
        </w:rPr>
        <w:t>о збирання електронних відходів,</w:t>
      </w:r>
      <w:r w:rsidRPr="007E6AFC">
        <w:rPr>
          <w:rFonts w:ascii="Arial" w:hAnsi="Arial" w:cs="Arial"/>
          <w:sz w:val="26"/>
          <w:szCs w:val="26"/>
        </w:rPr>
        <w:t xml:space="preserve"> яке потребує створення відповідної первинної структури їхнього збору (встановлення контейнерів), транспортування й зберігання</w:t>
      </w:r>
      <w:r w:rsidR="00567D34" w:rsidRPr="007E6AFC">
        <w:rPr>
          <w:rFonts w:ascii="Arial" w:hAnsi="Arial" w:cs="Arial"/>
          <w:sz w:val="26"/>
          <w:szCs w:val="26"/>
        </w:rPr>
        <w:t>;</w:t>
      </w:r>
      <w:r w:rsidRPr="007E6AFC">
        <w:rPr>
          <w:rFonts w:ascii="Arial" w:hAnsi="Arial" w:cs="Arial"/>
          <w:sz w:val="26"/>
          <w:szCs w:val="26"/>
        </w:rPr>
        <w:t xml:space="preserve"> </w:t>
      </w:r>
    </w:p>
    <w:p w14:paraId="2C8BD683"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існує потреба збільшення мережі пунктів прийому таких електронних відходів як батарейки через охоплення усієї мережі навчальних закладів усіх фо</w:t>
      </w:r>
      <w:r w:rsidR="001C233B" w:rsidRPr="007E6AFC">
        <w:rPr>
          <w:rFonts w:ascii="Arial" w:hAnsi="Arial" w:cs="Arial"/>
          <w:sz w:val="26"/>
          <w:szCs w:val="26"/>
        </w:rPr>
        <w:t>рм власності, поліклінік, ЦНАП</w:t>
      </w:r>
      <w:r w:rsidRPr="007E6AFC">
        <w:rPr>
          <w:rFonts w:ascii="Arial" w:hAnsi="Arial" w:cs="Arial"/>
          <w:sz w:val="26"/>
          <w:szCs w:val="26"/>
        </w:rPr>
        <w:t xml:space="preserve"> у межах Львівської МТГ;</w:t>
      </w:r>
    </w:p>
    <w:p w14:paraId="0BB117F0"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електронні відходи й надалі потрапляють до контейнерів ТПВ у містах, а в сільських населених пунктах вони переважно опиняються на стихійних звалищах </w:t>
      </w:r>
      <w:r w:rsidR="00567D34" w:rsidRPr="007E6AFC">
        <w:rPr>
          <w:rFonts w:ascii="Arial" w:hAnsi="Arial" w:cs="Arial"/>
          <w:sz w:val="26"/>
          <w:szCs w:val="26"/>
        </w:rPr>
        <w:t>у</w:t>
      </w:r>
      <w:r w:rsidRPr="007E6AFC">
        <w:rPr>
          <w:rFonts w:ascii="Arial" w:hAnsi="Arial" w:cs="Arial"/>
          <w:sz w:val="26"/>
          <w:szCs w:val="26"/>
        </w:rPr>
        <w:t xml:space="preserve"> лісосмугах чи </w:t>
      </w:r>
      <w:r w:rsidR="00567D34" w:rsidRPr="007E6AFC">
        <w:rPr>
          <w:rFonts w:ascii="Arial" w:hAnsi="Arial" w:cs="Arial"/>
          <w:sz w:val="26"/>
          <w:szCs w:val="26"/>
        </w:rPr>
        <w:t>у</w:t>
      </w:r>
      <w:r w:rsidRPr="007E6AFC">
        <w:rPr>
          <w:rFonts w:ascii="Arial" w:hAnsi="Arial" w:cs="Arial"/>
          <w:sz w:val="26"/>
          <w:szCs w:val="26"/>
        </w:rPr>
        <w:t xml:space="preserve"> лісових масивах, на берегах малих рік та потоків, оскільки далеко не всі сільські населені пункти охоплені системою централізованого збору ТПВ;</w:t>
      </w:r>
    </w:p>
    <w:p w14:paraId="23F01C72"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 відходи побутового електронного та електричного устаткування містять у собі велику кількість цінних металів, які можна використати як вторинну сировину: так, зокрема, за словами директора Програми ООН з питань </w:t>
      </w:r>
      <w:r w:rsidR="00567D34" w:rsidRPr="007E6AFC">
        <w:rPr>
          <w:rFonts w:ascii="Arial" w:hAnsi="Arial" w:cs="Arial"/>
          <w:sz w:val="26"/>
          <w:szCs w:val="26"/>
        </w:rPr>
        <w:t>сталого розвитку Рюдігера Куера</w:t>
      </w:r>
      <w:r w:rsidRPr="007E6AFC">
        <w:rPr>
          <w:rFonts w:ascii="Arial" w:hAnsi="Arial" w:cs="Arial"/>
          <w:sz w:val="26"/>
          <w:szCs w:val="26"/>
        </w:rPr>
        <w:t xml:space="preserve"> в одній тонні мобільних телефонів у 100 разів більше золота, ніж у тонні золотої руди, а вартість електронного сміття у світі становить майже 63 млрд. доларів США;</w:t>
      </w:r>
    </w:p>
    <w:p w14:paraId="4D7FF51D" w14:textId="35841F5C"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роздільне збирання та переробка електронних відходів дозволить розвиватись новим підприємствам та забезпечить населення робочими місцями, що поступово має</w:t>
      </w:r>
      <w:r w:rsidR="009931AB" w:rsidRPr="007E6AFC">
        <w:rPr>
          <w:rFonts w:ascii="Arial" w:hAnsi="Arial" w:cs="Arial"/>
          <w:sz w:val="26"/>
          <w:szCs w:val="26"/>
        </w:rPr>
        <w:t xml:space="preserve"> витіснити </w:t>
      </w:r>
      <w:r w:rsidR="009931AB" w:rsidRPr="007E6AFC">
        <w:rPr>
          <w:rFonts w:ascii="Arial" w:hAnsi="Arial" w:cs="Arial"/>
          <w:sz w:val="26"/>
          <w:szCs w:val="26"/>
          <w:lang w:val="en-US"/>
        </w:rPr>
        <w:t>"</w:t>
      </w:r>
      <w:r w:rsidR="009931AB" w:rsidRPr="007E6AFC">
        <w:rPr>
          <w:rFonts w:ascii="Arial" w:hAnsi="Arial" w:cs="Arial"/>
          <w:sz w:val="26"/>
          <w:szCs w:val="26"/>
        </w:rPr>
        <w:t>сіру</w:t>
      </w:r>
      <w:r w:rsidR="009931AB" w:rsidRPr="007E6AFC">
        <w:rPr>
          <w:rFonts w:ascii="Arial" w:hAnsi="Arial" w:cs="Arial"/>
          <w:sz w:val="26"/>
          <w:szCs w:val="26"/>
          <w:lang w:val="en-US"/>
        </w:rPr>
        <w:t>"</w:t>
      </w:r>
      <w:r w:rsidRPr="007E6AFC">
        <w:rPr>
          <w:rFonts w:ascii="Arial" w:hAnsi="Arial" w:cs="Arial"/>
          <w:sz w:val="26"/>
          <w:szCs w:val="26"/>
        </w:rPr>
        <w:t xml:space="preserve"> зону поводження з ВЕЕО (побутова домашня техніка у більшості випадків потрапляє до металобрухту; електронні схеми й радіодеталі електронного й електричного обладнання активно скуп</w:t>
      </w:r>
      <w:r w:rsidR="00A764C2" w:rsidRPr="007E6AFC">
        <w:rPr>
          <w:rFonts w:ascii="Arial" w:hAnsi="Arial" w:cs="Arial"/>
          <w:sz w:val="26"/>
          <w:szCs w:val="26"/>
        </w:rPr>
        <w:t>овуються</w:t>
      </w:r>
      <w:r w:rsidRPr="007E6AFC">
        <w:rPr>
          <w:rFonts w:ascii="Arial" w:hAnsi="Arial" w:cs="Arial"/>
          <w:sz w:val="26"/>
          <w:szCs w:val="26"/>
        </w:rPr>
        <w:t xml:space="preserve"> на спеці</w:t>
      </w:r>
      <w:r w:rsidR="00567D34" w:rsidRPr="007E6AFC">
        <w:rPr>
          <w:rFonts w:ascii="Arial" w:hAnsi="Arial" w:cs="Arial"/>
          <w:sz w:val="26"/>
          <w:szCs w:val="26"/>
        </w:rPr>
        <w:t xml:space="preserve">алізованих ринках міста тощо). </w:t>
      </w:r>
    </w:p>
    <w:p w14:paraId="40EB401D" w14:textId="7383F2B6" w:rsidR="00017E36" w:rsidRPr="007E6AFC" w:rsidRDefault="00017E36" w:rsidP="00017E36">
      <w:pPr>
        <w:ind w:firstLine="709"/>
        <w:jc w:val="both"/>
        <w:rPr>
          <w:rFonts w:ascii="Arial" w:hAnsi="Arial" w:cs="Arial"/>
          <w:sz w:val="26"/>
          <w:szCs w:val="26"/>
          <w:lang w:eastAsia="ru-RU"/>
        </w:rPr>
      </w:pPr>
      <w:r w:rsidRPr="007E6AFC">
        <w:rPr>
          <w:rFonts w:ascii="Arial" w:hAnsi="Arial" w:cs="Arial"/>
          <w:sz w:val="26"/>
          <w:szCs w:val="26"/>
        </w:rPr>
        <w:t>Львів входить до переліку небагатьох міст України, де налагоджено збирання, первинну переробку й зберігання електронних відходів (люмінесцентні лампи, батарейки). Це відбулося внаслідок реалізації протягом 2013</w:t>
      </w:r>
      <w:r w:rsidR="009931AB" w:rsidRPr="007E6AFC">
        <w:rPr>
          <w:rFonts w:ascii="Arial" w:hAnsi="Arial" w:cs="Arial"/>
          <w:sz w:val="26"/>
          <w:szCs w:val="26"/>
        </w:rPr>
        <w:t>-2015 років</w:t>
      </w:r>
      <w:r w:rsidR="00567D34" w:rsidRPr="007E6AFC">
        <w:rPr>
          <w:rFonts w:ascii="Arial" w:hAnsi="Arial" w:cs="Arial"/>
          <w:sz w:val="26"/>
          <w:szCs w:val="26"/>
        </w:rPr>
        <w:t xml:space="preserve"> інфраструктурного проє</w:t>
      </w:r>
      <w:r w:rsidRPr="007E6AFC">
        <w:rPr>
          <w:rFonts w:ascii="Arial" w:hAnsi="Arial" w:cs="Arial"/>
          <w:sz w:val="26"/>
          <w:szCs w:val="26"/>
        </w:rPr>
        <w:t xml:space="preserve">кту </w:t>
      </w:r>
      <w:r w:rsidR="009931AB" w:rsidRPr="007E6AFC">
        <w:rPr>
          <w:rFonts w:ascii="Arial" w:hAnsi="Arial" w:cs="Arial"/>
          <w:sz w:val="26"/>
          <w:szCs w:val="26"/>
          <w:lang w:val="en-US"/>
        </w:rPr>
        <w:t>"</w:t>
      </w:r>
      <w:r w:rsidRPr="007E6AFC">
        <w:rPr>
          <w:rFonts w:ascii="Arial" w:hAnsi="Arial" w:cs="Arial"/>
          <w:sz w:val="26"/>
          <w:szCs w:val="26"/>
          <w:lang w:eastAsia="ru-RU"/>
        </w:rPr>
        <w:t>Створення муніципальної системи поводження із відходами побутового електронного та електричного устаткування у місті Львові із вик</w:t>
      </w:r>
      <w:r w:rsidR="00567D34" w:rsidRPr="007E6AFC">
        <w:rPr>
          <w:rFonts w:ascii="Arial" w:hAnsi="Arial" w:cs="Arial"/>
          <w:sz w:val="26"/>
          <w:szCs w:val="26"/>
          <w:lang w:eastAsia="ru-RU"/>
        </w:rPr>
        <w:t>ористанням досвіду міста Люблін</w:t>
      </w:r>
      <w:r w:rsidR="009931AB" w:rsidRPr="007E6AFC">
        <w:rPr>
          <w:rFonts w:ascii="Arial" w:hAnsi="Arial" w:cs="Arial"/>
          <w:sz w:val="26"/>
          <w:szCs w:val="26"/>
          <w:lang w:val="en-US"/>
        </w:rPr>
        <w:t>"</w:t>
      </w:r>
      <w:r w:rsidRPr="007E6AFC">
        <w:rPr>
          <w:rFonts w:ascii="Arial" w:hAnsi="Arial" w:cs="Arial"/>
          <w:sz w:val="26"/>
          <w:szCs w:val="26"/>
          <w:lang w:eastAsia="ru-RU"/>
        </w:rPr>
        <w:t xml:space="preserve"> </w:t>
      </w:r>
      <w:r w:rsidR="004B6658" w:rsidRPr="007E6AFC">
        <w:rPr>
          <w:rFonts w:ascii="Arial" w:hAnsi="Arial" w:cs="Arial"/>
          <w:sz w:val="26"/>
          <w:szCs w:val="26"/>
          <w:lang w:eastAsia="ru-RU"/>
        </w:rPr>
        <w:t>у</w:t>
      </w:r>
      <w:r w:rsidRPr="007E6AFC">
        <w:rPr>
          <w:rFonts w:ascii="Arial" w:hAnsi="Arial" w:cs="Arial"/>
          <w:sz w:val="26"/>
          <w:szCs w:val="26"/>
          <w:lang w:eastAsia="ru-RU"/>
        </w:rPr>
        <w:t xml:space="preserve"> рамках Європейського Інструменту Сусідства та Партнерства з дофінансуванням Європейського Союзу у розмірі понад 1 млн. євро (частина коштів була виділена з міського бюджету</w:t>
      </w:r>
      <w:r w:rsidR="00A764C2" w:rsidRPr="007E6AFC">
        <w:rPr>
          <w:rFonts w:ascii="Arial" w:hAnsi="Arial" w:cs="Arial"/>
          <w:sz w:val="26"/>
          <w:szCs w:val="26"/>
          <w:lang w:eastAsia="ru-RU"/>
        </w:rPr>
        <w:t xml:space="preserve"> м. Львова</w:t>
      </w:r>
      <w:r w:rsidRPr="007E6AFC">
        <w:rPr>
          <w:rFonts w:ascii="Arial" w:hAnsi="Arial" w:cs="Arial"/>
          <w:sz w:val="26"/>
          <w:szCs w:val="26"/>
          <w:lang w:eastAsia="ru-RU"/>
        </w:rPr>
        <w:t xml:space="preserve">). За ці кошти було придбано та розміщено спеціалізовані контейнери для роздільного збирання відпрацьованих елементів живлення (батарейок); придбано обладнання на базі мікроавтобусів пересувних пунктів для збору відходів побутового електронного і електричного устаткування, а також придбано та встановлено устаткування для знешкодження ртутних ламп та інших елементів устаткування, які містять пари ртуті на базі спеціально створеного підприємства – </w:t>
      </w:r>
      <w:r w:rsidR="00567D34" w:rsidRPr="007E6AFC">
        <w:rPr>
          <w:rFonts w:ascii="Arial" w:hAnsi="Arial" w:cs="Arial"/>
          <w:sz w:val="26"/>
          <w:szCs w:val="26"/>
          <w:lang w:eastAsia="ru-RU"/>
        </w:rPr>
        <w:t xml:space="preserve">ДП </w:t>
      </w:r>
      <w:r w:rsidR="00B0155C" w:rsidRPr="007E6AFC">
        <w:rPr>
          <w:rFonts w:ascii="Arial" w:hAnsi="Arial" w:cs="Arial"/>
          <w:sz w:val="26"/>
          <w:szCs w:val="26"/>
          <w:lang w:val="en-US"/>
        </w:rPr>
        <w:t>"</w:t>
      </w:r>
      <w:r w:rsidR="00567D34" w:rsidRPr="007E6AFC">
        <w:rPr>
          <w:rFonts w:ascii="Arial" w:hAnsi="Arial" w:cs="Arial"/>
          <w:sz w:val="26"/>
          <w:szCs w:val="26"/>
          <w:lang w:eastAsia="ru-RU"/>
        </w:rPr>
        <w:t>Боднарівка</w:t>
      </w:r>
      <w:r w:rsidR="00B0155C" w:rsidRPr="007E6AFC">
        <w:rPr>
          <w:rFonts w:ascii="Arial" w:hAnsi="Arial" w:cs="Arial"/>
          <w:sz w:val="26"/>
          <w:szCs w:val="26"/>
          <w:lang w:val="en-US"/>
        </w:rPr>
        <w:t>"</w:t>
      </w:r>
      <w:r w:rsidRPr="007E6AFC">
        <w:rPr>
          <w:rFonts w:ascii="Arial" w:hAnsi="Arial" w:cs="Arial"/>
          <w:sz w:val="26"/>
          <w:szCs w:val="26"/>
          <w:lang w:eastAsia="ru-RU"/>
        </w:rPr>
        <w:t xml:space="preserve">. </w:t>
      </w:r>
    </w:p>
    <w:p w14:paraId="1C076590" w14:textId="77777777" w:rsidR="00017E36" w:rsidRPr="007E6AFC" w:rsidRDefault="00567D34" w:rsidP="00017E36">
      <w:pPr>
        <w:ind w:firstLine="709"/>
        <w:jc w:val="both"/>
        <w:rPr>
          <w:rFonts w:ascii="Arial" w:hAnsi="Arial" w:cs="Arial"/>
          <w:sz w:val="26"/>
          <w:szCs w:val="26"/>
        </w:rPr>
      </w:pPr>
      <w:r w:rsidRPr="007E6AFC">
        <w:rPr>
          <w:rFonts w:ascii="Arial" w:hAnsi="Arial" w:cs="Arial"/>
          <w:sz w:val="26"/>
          <w:szCs w:val="26"/>
          <w:lang w:eastAsia="ru-RU"/>
        </w:rPr>
        <w:t>У</w:t>
      </w:r>
      <w:r w:rsidR="00017E36" w:rsidRPr="007E6AFC">
        <w:rPr>
          <w:rFonts w:ascii="Arial" w:hAnsi="Arial" w:cs="Arial"/>
          <w:sz w:val="26"/>
          <w:szCs w:val="26"/>
          <w:lang w:eastAsia="ru-RU"/>
        </w:rPr>
        <w:t xml:space="preserve"> рамках</w:t>
      </w:r>
      <w:r w:rsidRPr="007E6AFC">
        <w:rPr>
          <w:rFonts w:ascii="Arial" w:hAnsi="Arial" w:cs="Arial"/>
          <w:sz w:val="26"/>
          <w:szCs w:val="26"/>
          <w:lang w:eastAsia="ru-RU"/>
        </w:rPr>
        <w:t xml:space="preserve"> реалізації означеного вище проє</w:t>
      </w:r>
      <w:r w:rsidR="00017E36" w:rsidRPr="007E6AFC">
        <w:rPr>
          <w:rFonts w:ascii="Arial" w:hAnsi="Arial" w:cs="Arial"/>
          <w:sz w:val="26"/>
          <w:szCs w:val="26"/>
          <w:lang w:eastAsia="ru-RU"/>
        </w:rPr>
        <w:t>кту було розроблено першу у Львові Комплексну муніципальну програму</w:t>
      </w:r>
      <w:r w:rsidR="00017E36" w:rsidRPr="007E6AFC">
        <w:rPr>
          <w:rFonts w:ascii="Arial" w:hAnsi="Arial" w:cs="Arial"/>
          <w:sz w:val="26"/>
          <w:szCs w:val="26"/>
        </w:rPr>
        <w:t xml:space="preserve"> поводження з відходами електронного та електричного устаткування у м. Львові на 2014-2017 роки, </w:t>
      </w:r>
      <w:r w:rsidR="00017E36" w:rsidRPr="007E6AFC">
        <w:rPr>
          <w:rFonts w:ascii="Arial" w:hAnsi="Arial" w:cs="Arial"/>
          <w:sz w:val="26"/>
          <w:szCs w:val="26"/>
        </w:rPr>
        <w:lastRenderedPageBreak/>
        <w:t>виконання якої було скероване на налаг</w:t>
      </w:r>
      <w:r w:rsidR="00757C60" w:rsidRPr="007E6AFC">
        <w:rPr>
          <w:rFonts w:ascii="Arial" w:hAnsi="Arial" w:cs="Arial"/>
          <w:sz w:val="26"/>
          <w:szCs w:val="26"/>
        </w:rPr>
        <w:t>одження роздільного збору ртуть</w:t>
      </w:r>
      <w:r w:rsidR="00017E36" w:rsidRPr="007E6AFC">
        <w:rPr>
          <w:rFonts w:ascii="Arial" w:hAnsi="Arial" w:cs="Arial"/>
          <w:sz w:val="26"/>
          <w:szCs w:val="26"/>
        </w:rPr>
        <w:t>вмісних відходів (люмінесцентні лампи, батарейки, ртутні термометри), формування мережі збору електронних відходів (батарейки, акумулятори, люмінесцентні лампи), а також на пропаганду серед різних груп населення необхідності збору електронних відходів з огляду н</w:t>
      </w:r>
      <w:r w:rsidR="00011166" w:rsidRPr="007E6AFC">
        <w:rPr>
          <w:rFonts w:ascii="Arial" w:hAnsi="Arial" w:cs="Arial"/>
          <w:sz w:val="26"/>
          <w:szCs w:val="26"/>
        </w:rPr>
        <w:t>а їхню небезпеку для довкілля.</w:t>
      </w:r>
    </w:p>
    <w:p w14:paraId="62D014A9" w14:textId="39F196F4" w:rsidR="00017E36" w:rsidRPr="007E6AFC" w:rsidRDefault="00567D34" w:rsidP="00017E36">
      <w:pPr>
        <w:ind w:firstLine="709"/>
        <w:jc w:val="both"/>
        <w:rPr>
          <w:rFonts w:ascii="Arial" w:hAnsi="Arial" w:cs="Arial"/>
          <w:sz w:val="26"/>
          <w:szCs w:val="26"/>
        </w:rPr>
      </w:pPr>
      <w:r w:rsidRPr="007E6AFC">
        <w:rPr>
          <w:rFonts w:ascii="Arial" w:hAnsi="Arial" w:cs="Arial"/>
          <w:sz w:val="26"/>
          <w:szCs w:val="26"/>
        </w:rPr>
        <w:t xml:space="preserve">Окрім ДП </w:t>
      </w:r>
      <w:r w:rsidR="00CB7FDA" w:rsidRPr="007E6AFC">
        <w:rPr>
          <w:rFonts w:ascii="Arial" w:hAnsi="Arial" w:cs="Arial"/>
          <w:sz w:val="26"/>
          <w:szCs w:val="26"/>
          <w:lang w:val="en-US"/>
        </w:rPr>
        <w:t>"</w:t>
      </w:r>
      <w:r w:rsidRPr="007E6AFC">
        <w:rPr>
          <w:rFonts w:ascii="Arial" w:hAnsi="Arial" w:cs="Arial"/>
          <w:sz w:val="26"/>
          <w:szCs w:val="26"/>
        </w:rPr>
        <w:t>Боднарівка</w:t>
      </w:r>
      <w:r w:rsidR="00CB7FDA" w:rsidRPr="007E6AFC">
        <w:rPr>
          <w:rFonts w:ascii="Arial" w:hAnsi="Arial" w:cs="Arial"/>
          <w:sz w:val="26"/>
          <w:szCs w:val="26"/>
          <w:lang w:val="en-US"/>
        </w:rPr>
        <w:t>"</w:t>
      </w:r>
      <w:r w:rsidR="00017E36" w:rsidRPr="007E6AFC">
        <w:rPr>
          <w:rFonts w:ascii="Arial" w:hAnsi="Arial" w:cs="Arial"/>
          <w:sz w:val="26"/>
          <w:szCs w:val="26"/>
        </w:rPr>
        <w:t>, збір електронних відходів у місті здійснюють дві структури приватної форми власності, а саме:</w:t>
      </w:r>
    </w:p>
    <w:p w14:paraId="63B57EF2" w14:textId="5331670D" w:rsidR="00017E36" w:rsidRPr="007E6AFC" w:rsidRDefault="00567D34" w:rsidP="00017E36">
      <w:pPr>
        <w:jc w:val="both"/>
        <w:rPr>
          <w:rFonts w:ascii="Arial" w:hAnsi="Arial" w:cs="Arial"/>
          <w:sz w:val="26"/>
          <w:szCs w:val="26"/>
        </w:rPr>
      </w:pPr>
      <w:r w:rsidRPr="007E6AFC">
        <w:rPr>
          <w:rFonts w:ascii="Arial" w:hAnsi="Arial" w:cs="Arial"/>
          <w:sz w:val="26"/>
          <w:szCs w:val="26"/>
        </w:rPr>
        <w:tab/>
      </w:r>
      <w:r w:rsidR="00017E36" w:rsidRPr="007E6AFC">
        <w:rPr>
          <w:rFonts w:ascii="Arial" w:hAnsi="Arial" w:cs="Arial"/>
          <w:sz w:val="26"/>
          <w:szCs w:val="26"/>
        </w:rPr>
        <w:t xml:space="preserve">- ПП </w:t>
      </w:r>
      <w:r w:rsidR="00CB7FDA" w:rsidRPr="007E6AFC">
        <w:rPr>
          <w:rFonts w:ascii="Arial" w:hAnsi="Arial" w:cs="Arial"/>
          <w:sz w:val="26"/>
          <w:szCs w:val="26"/>
          <w:lang w:val="en-US"/>
        </w:rPr>
        <w:t>"</w:t>
      </w:r>
      <w:r w:rsidR="00017E36" w:rsidRPr="007E6AFC">
        <w:rPr>
          <w:rFonts w:ascii="Arial" w:hAnsi="Arial" w:cs="Arial"/>
          <w:sz w:val="26"/>
          <w:szCs w:val="26"/>
        </w:rPr>
        <w:t>Ріал</w:t>
      </w:r>
      <w:r w:rsidR="00CB7FDA" w:rsidRPr="007E6AFC">
        <w:rPr>
          <w:rFonts w:ascii="Arial" w:hAnsi="Arial" w:cs="Arial"/>
          <w:sz w:val="26"/>
          <w:szCs w:val="26"/>
          <w:lang w:val="en-US"/>
        </w:rPr>
        <w:t>"</w:t>
      </w:r>
      <w:r w:rsidR="00017E36" w:rsidRPr="007E6AFC">
        <w:rPr>
          <w:rFonts w:ascii="Arial" w:hAnsi="Arial" w:cs="Arial"/>
          <w:sz w:val="26"/>
          <w:szCs w:val="26"/>
        </w:rPr>
        <w:t xml:space="preserve"> (відходи і брухт електричних та електронних вузл</w:t>
      </w:r>
      <w:r w:rsidRPr="007E6AFC">
        <w:rPr>
          <w:rFonts w:ascii="Arial" w:hAnsi="Arial" w:cs="Arial"/>
          <w:sz w:val="26"/>
          <w:szCs w:val="26"/>
        </w:rPr>
        <w:t>ів, що містять компоненти, такі</w:t>
      </w:r>
      <w:r w:rsidR="00017E36" w:rsidRPr="007E6AFC">
        <w:rPr>
          <w:rFonts w:ascii="Arial" w:hAnsi="Arial" w:cs="Arial"/>
          <w:sz w:val="26"/>
          <w:szCs w:val="26"/>
        </w:rPr>
        <w:t xml:space="preserve"> як акумуляторні батареї або інші батареї, включені до Жовтого переліку відходів, ртутні вимикачі, скло від електронно-променевих трубок або інше активоване скло та поліхлоровані біфеніли);</w:t>
      </w:r>
    </w:p>
    <w:p w14:paraId="44D3E4CD" w14:textId="7EA1DD75" w:rsidR="00017E36" w:rsidRPr="007E6AFC" w:rsidRDefault="00567D34" w:rsidP="00017E36">
      <w:pPr>
        <w:jc w:val="both"/>
        <w:rPr>
          <w:rFonts w:ascii="Arial" w:hAnsi="Arial" w:cs="Arial"/>
          <w:sz w:val="26"/>
          <w:szCs w:val="26"/>
        </w:rPr>
      </w:pPr>
      <w:r w:rsidRPr="007E6AFC">
        <w:rPr>
          <w:rFonts w:ascii="Arial" w:hAnsi="Arial" w:cs="Arial"/>
          <w:sz w:val="26"/>
          <w:szCs w:val="26"/>
        </w:rPr>
        <w:tab/>
      </w:r>
      <w:r w:rsidR="00017E36" w:rsidRPr="007E6AFC">
        <w:rPr>
          <w:rFonts w:ascii="Arial" w:hAnsi="Arial" w:cs="Arial"/>
          <w:sz w:val="26"/>
          <w:szCs w:val="26"/>
        </w:rPr>
        <w:t>- ТОВ Інвестиційна ф</w:t>
      </w:r>
      <w:r w:rsidR="00CB7FDA" w:rsidRPr="007E6AFC">
        <w:rPr>
          <w:rFonts w:ascii="Arial" w:hAnsi="Arial" w:cs="Arial"/>
          <w:sz w:val="26"/>
          <w:szCs w:val="26"/>
        </w:rPr>
        <w:t xml:space="preserve">ірма </w:t>
      </w:r>
      <w:r w:rsidR="00CB7FDA" w:rsidRPr="007E6AFC">
        <w:rPr>
          <w:rFonts w:ascii="Arial" w:hAnsi="Arial" w:cs="Arial"/>
          <w:sz w:val="26"/>
          <w:szCs w:val="26"/>
          <w:lang w:val="en-US"/>
        </w:rPr>
        <w:t>"</w:t>
      </w:r>
      <w:r w:rsidR="00CB7FDA" w:rsidRPr="007E6AFC">
        <w:rPr>
          <w:rFonts w:ascii="Arial" w:hAnsi="Arial" w:cs="Arial"/>
          <w:sz w:val="26"/>
          <w:szCs w:val="26"/>
        </w:rPr>
        <w:t>Екотех</w:t>
      </w:r>
      <w:r w:rsidR="00CB7FDA" w:rsidRPr="007E6AFC">
        <w:rPr>
          <w:rFonts w:ascii="Arial" w:hAnsi="Arial" w:cs="Arial"/>
          <w:sz w:val="26"/>
          <w:szCs w:val="26"/>
          <w:lang w:val="en-US"/>
        </w:rPr>
        <w:t>"</w:t>
      </w:r>
      <w:r w:rsidR="00017E36" w:rsidRPr="007E6AFC">
        <w:rPr>
          <w:rFonts w:ascii="Arial" w:hAnsi="Arial" w:cs="Arial"/>
          <w:sz w:val="26"/>
          <w:szCs w:val="26"/>
        </w:rPr>
        <w:t xml:space="preserve"> (списання, переробка, утилізація побутової та комп’ютерної т</w:t>
      </w:r>
      <w:r w:rsidR="00A764C2" w:rsidRPr="007E6AFC">
        <w:rPr>
          <w:rFonts w:ascii="Arial" w:hAnsi="Arial" w:cs="Arial"/>
          <w:sz w:val="26"/>
          <w:szCs w:val="26"/>
        </w:rPr>
        <w:t>ехніки, електронного обладнання, п</w:t>
      </w:r>
      <w:r w:rsidR="00017E36" w:rsidRPr="007E6AFC">
        <w:rPr>
          <w:rFonts w:ascii="Arial" w:hAnsi="Arial" w:cs="Arial"/>
          <w:sz w:val="26"/>
          <w:szCs w:val="26"/>
        </w:rPr>
        <w:t>риладів, вузлів технічного обладнання та іншої техніки, яка вичерпала свій ресурс).</w:t>
      </w:r>
    </w:p>
    <w:p w14:paraId="0FFD72FA" w14:textId="7FAECEC3" w:rsidR="00017E36" w:rsidRPr="007E6AFC" w:rsidRDefault="00017E36" w:rsidP="00017E36">
      <w:pPr>
        <w:ind w:firstLine="709"/>
        <w:jc w:val="both"/>
        <w:rPr>
          <w:rFonts w:ascii="Arial" w:hAnsi="Arial" w:cs="Arial"/>
          <w:sz w:val="26"/>
          <w:szCs w:val="26"/>
          <w:lang w:eastAsia="ru-RU"/>
        </w:rPr>
      </w:pPr>
      <w:r w:rsidRPr="007E6AFC">
        <w:rPr>
          <w:rFonts w:ascii="Arial" w:hAnsi="Arial" w:cs="Arial"/>
          <w:sz w:val="26"/>
          <w:szCs w:val="26"/>
        </w:rPr>
        <w:t>Збір батарей</w:t>
      </w:r>
      <w:r w:rsidR="00567D34" w:rsidRPr="007E6AFC">
        <w:rPr>
          <w:rFonts w:ascii="Arial" w:hAnsi="Arial" w:cs="Arial"/>
          <w:sz w:val="26"/>
          <w:szCs w:val="26"/>
        </w:rPr>
        <w:t>ок у місті також здійснюється у рамках проє</w:t>
      </w:r>
      <w:r w:rsidRPr="007E6AFC">
        <w:rPr>
          <w:rFonts w:ascii="Arial" w:hAnsi="Arial" w:cs="Arial"/>
          <w:sz w:val="26"/>
          <w:szCs w:val="26"/>
        </w:rPr>
        <w:t xml:space="preserve">кту </w:t>
      </w:r>
      <w:r w:rsidR="00CB7FDA" w:rsidRPr="007E6AFC">
        <w:rPr>
          <w:rFonts w:ascii="Arial" w:hAnsi="Arial" w:cs="Arial"/>
          <w:sz w:val="26"/>
          <w:szCs w:val="26"/>
          <w:lang w:val="en-US"/>
        </w:rPr>
        <w:t>"</w:t>
      </w:r>
      <w:r w:rsidRPr="007E6AFC">
        <w:rPr>
          <w:rFonts w:ascii="Arial" w:hAnsi="Arial" w:cs="Arial"/>
          <w:sz w:val="26"/>
          <w:szCs w:val="26"/>
        </w:rPr>
        <w:t>Бата</w:t>
      </w:r>
      <w:r w:rsidR="00CB7FDA" w:rsidRPr="007E6AFC">
        <w:rPr>
          <w:rFonts w:ascii="Arial" w:hAnsi="Arial" w:cs="Arial"/>
          <w:sz w:val="26"/>
          <w:szCs w:val="26"/>
        </w:rPr>
        <w:t>рейки здавайтеся!</w:t>
      </w:r>
      <w:r w:rsidR="00CB7FDA" w:rsidRPr="007E6AFC">
        <w:rPr>
          <w:rFonts w:ascii="Arial" w:hAnsi="Arial" w:cs="Arial"/>
          <w:sz w:val="26"/>
          <w:szCs w:val="26"/>
          <w:lang w:val="en-US"/>
        </w:rPr>
        <w:t>"</w:t>
      </w:r>
      <w:r w:rsidR="00CB7FDA" w:rsidRPr="007E6AFC">
        <w:rPr>
          <w:rFonts w:ascii="Arial" w:hAnsi="Arial" w:cs="Arial"/>
          <w:sz w:val="26"/>
          <w:szCs w:val="26"/>
        </w:rPr>
        <w:t xml:space="preserve">, підрядником якого є ТОВ </w:t>
      </w:r>
      <w:r w:rsidR="00CB7FDA" w:rsidRPr="007E6AFC">
        <w:rPr>
          <w:rFonts w:ascii="Arial" w:hAnsi="Arial" w:cs="Arial"/>
          <w:sz w:val="26"/>
          <w:szCs w:val="26"/>
          <w:lang w:val="en-US"/>
        </w:rPr>
        <w:t>"</w:t>
      </w:r>
      <w:r w:rsidR="00CB7FDA" w:rsidRPr="007E6AFC">
        <w:rPr>
          <w:rFonts w:ascii="Arial" w:hAnsi="Arial" w:cs="Arial"/>
          <w:sz w:val="26"/>
          <w:szCs w:val="26"/>
        </w:rPr>
        <w:t>Екологічні інвестиції</w:t>
      </w:r>
      <w:r w:rsidR="00CB7FDA" w:rsidRPr="007E6AFC">
        <w:rPr>
          <w:rFonts w:ascii="Arial" w:hAnsi="Arial" w:cs="Arial"/>
          <w:sz w:val="26"/>
          <w:szCs w:val="26"/>
          <w:lang w:val="en-US"/>
        </w:rPr>
        <w:t>"</w:t>
      </w:r>
      <w:r w:rsidRPr="007E6AFC">
        <w:rPr>
          <w:rFonts w:ascii="Arial" w:hAnsi="Arial" w:cs="Arial"/>
          <w:sz w:val="26"/>
          <w:szCs w:val="26"/>
        </w:rPr>
        <w:t xml:space="preserve"> (м.</w:t>
      </w:r>
      <w:r w:rsidR="008E4F6E" w:rsidRPr="007E6AFC">
        <w:rPr>
          <w:rFonts w:ascii="Arial" w:hAnsi="Arial" w:cs="Arial"/>
          <w:sz w:val="26"/>
          <w:szCs w:val="26"/>
        </w:rPr>
        <w:t xml:space="preserve"> Київ). У</w:t>
      </w:r>
      <w:r w:rsidR="00567D34" w:rsidRPr="007E6AFC">
        <w:rPr>
          <w:rFonts w:ascii="Arial" w:hAnsi="Arial" w:cs="Arial"/>
          <w:sz w:val="26"/>
          <w:szCs w:val="26"/>
        </w:rPr>
        <w:t xml:space="preserve"> проє</w:t>
      </w:r>
      <w:r w:rsidRPr="007E6AFC">
        <w:rPr>
          <w:rFonts w:ascii="Arial" w:hAnsi="Arial" w:cs="Arial"/>
          <w:sz w:val="26"/>
          <w:szCs w:val="26"/>
        </w:rPr>
        <w:t xml:space="preserve">кті станом </w:t>
      </w:r>
      <w:r w:rsidR="00CB7FDA" w:rsidRPr="007E6AFC">
        <w:rPr>
          <w:rFonts w:ascii="Arial" w:hAnsi="Arial" w:cs="Arial"/>
          <w:sz w:val="26"/>
          <w:szCs w:val="26"/>
        </w:rPr>
        <w:t xml:space="preserve">на 2021 рік беруть участь такі 9 </w:t>
      </w:r>
      <w:r w:rsidRPr="007E6AFC">
        <w:rPr>
          <w:rFonts w:ascii="Arial" w:hAnsi="Arial" w:cs="Arial"/>
          <w:sz w:val="26"/>
          <w:szCs w:val="26"/>
        </w:rPr>
        <w:t xml:space="preserve">рітейлерських мереж як </w:t>
      </w:r>
      <w:r w:rsidRPr="007E6AFC">
        <w:rPr>
          <w:rFonts w:ascii="Arial" w:hAnsi="Arial" w:cs="Arial"/>
          <w:sz w:val="26"/>
          <w:szCs w:val="26"/>
          <w:lang w:eastAsia="ru-RU"/>
        </w:rPr>
        <w:t>Епіцентр,</w:t>
      </w:r>
      <w:r w:rsidRPr="007E6AFC">
        <w:rPr>
          <w:rFonts w:ascii="Arial" w:hAnsi="Arial" w:cs="Arial"/>
          <w:b/>
          <w:bCs/>
          <w:sz w:val="26"/>
          <w:szCs w:val="26"/>
          <w:lang w:eastAsia="ru-RU"/>
        </w:rPr>
        <w:t xml:space="preserve"> </w:t>
      </w:r>
      <w:r w:rsidRPr="007E6AFC">
        <w:rPr>
          <w:rFonts w:ascii="Arial" w:hAnsi="Arial" w:cs="Arial"/>
          <w:sz w:val="26"/>
          <w:szCs w:val="26"/>
          <w:lang w:eastAsia="ru-RU"/>
        </w:rPr>
        <w:t xml:space="preserve">Сільпо, </w:t>
      </w:r>
      <w:r w:rsidRPr="007E6AFC">
        <w:rPr>
          <w:rFonts w:ascii="Arial" w:hAnsi="Arial" w:cs="Arial"/>
          <w:sz w:val="26"/>
          <w:szCs w:val="26"/>
          <w:lang w:val="ru-RU" w:eastAsia="ru-RU"/>
        </w:rPr>
        <w:t>JYSK</w:t>
      </w:r>
      <w:r w:rsidRPr="007E6AFC">
        <w:rPr>
          <w:rFonts w:ascii="Arial" w:hAnsi="Arial" w:cs="Arial"/>
          <w:sz w:val="26"/>
          <w:szCs w:val="26"/>
          <w:lang w:eastAsia="ru-RU"/>
        </w:rPr>
        <w:t xml:space="preserve">, </w:t>
      </w:r>
      <w:r w:rsidRPr="007E6AFC">
        <w:rPr>
          <w:rFonts w:ascii="Arial" w:hAnsi="Arial" w:cs="Arial"/>
          <w:sz w:val="26"/>
          <w:szCs w:val="26"/>
          <w:lang w:val="ru-RU" w:eastAsia="ru-RU"/>
        </w:rPr>
        <w:t>Comfy</w:t>
      </w:r>
      <w:r w:rsidRPr="007E6AFC">
        <w:rPr>
          <w:rFonts w:ascii="Arial" w:hAnsi="Arial" w:cs="Arial"/>
          <w:sz w:val="26"/>
          <w:szCs w:val="26"/>
          <w:lang w:eastAsia="ru-RU"/>
        </w:rPr>
        <w:t xml:space="preserve">, </w:t>
      </w:r>
      <w:r w:rsidRPr="007E6AFC">
        <w:rPr>
          <w:rFonts w:ascii="Arial" w:hAnsi="Arial" w:cs="Arial"/>
          <w:sz w:val="26"/>
          <w:szCs w:val="26"/>
          <w:lang w:val="ru-RU" w:eastAsia="ru-RU"/>
        </w:rPr>
        <w:t>WOG</w:t>
      </w:r>
      <w:r w:rsidRPr="007E6AFC">
        <w:rPr>
          <w:rFonts w:ascii="Arial" w:hAnsi="Arial" w:cs="Arial"/>
          <w:sz w:val="26"/>
          <w:szCs w:val="26"/>
          <w:lang w:eastAsia="ru-RU"/>
        </w:rPr>
        <w:t xml:space="preserve">, </w:t>
      </w:r>
      <w:r w:rsidRPr="007E6AFC">
        <w:rPr>
          <w:rFonts w:ascii="Arial" w:hAnsi="Arial" w:cs="Arial"/>
          <w:sz w:val="26"/>
          <w:szCs w:val="26"/>
          <w:lang w:val="ru-RU" w:eastAsia="ru-RU"/>
        </w:rPr>
        <w:t>Novus</w:t>
      </w:r>
      <w:r w:rsidRPr="007E6AFC">
        <w:rPr>
          <w:rFonts w:ascii="Arial" w:hAnsi="Arial" w:cs="Arial"/>
          <w:sz w:val="26"/>
          <w:szCs w:val="26"/>
          <w:lang w:eastAsia="ru-RU"/>
        </w:rPr>
        <w:t xml:space="preserve">, </w:t>
      </w:r>
      <w:r w:rsidRPr="007E6AFC">
        <w:rPr>
          <w:rFonts w:ascii="Arial" w:hAnsi="Arial" w:cs="Arial"/>
          <w:sz w:val="26"/>
          <w:szCs w:val="26"/>
          <w:lang w:val="ru-RU" w:eastAsia="ru-RU"/>
        </w:rPr>
        <w:t>Klo</w:t>
      </w:r>
      <w:r w:rsidRPr="007E6AFC">
        <w:rPr>
          <w:rFonts w:ascii="Arial" w:hAnsi="Arial" w:cs="Arial"/>
          <w:sz w:val="26"/>
          <w:szCs w:val="26"/>
          <w:lang w:eastAsia="ru-RU"/>
        </w:rPr>
        <w:t xml:space="preserve">, Леруа Мерлен, </w:t>
      </w:r>
      <w:r w:rsidRPr="007E6AFC">
        <w:rPr>
          <w:rFonts w:ascii="Arial" w:hAnsi="Arial" w:cs="Arial"/>
          <w:sz w:val="26"/>
          <w:szCs w:val="26"/>
          <w:lang w:val="en-US" w:eastAsia="ru-RU"/>
        </w:rPr>
        <w:t>Watson</w:t>
      </w:r>
      <w:r w:rsidRPr="007E6AFC">
        <w:rPr>
          <w:rFonts w:ascii="Arial" w:hAnsi="Arial" w:cs="Arial"/>
          <w:sz w:val="26"/>
          <w:szCs w:val="26"/>
          <w:lang w:eastAsia="ru-RU"/>
        </w:rPr>
        <w:t xml:space="preserve">, більшість яких має свої відділення на території Львівської МТГ. Власне завдяки реалізації цієї ініціативи </w:t>
      </w:r>
      <w:r w:rsidR="00567D34" w:rsidRPr="007E6AFC">
        <w:rPr>
          <w:rFonts w:ascii="Arial" w:hAnsi="Arial" w:cs="Arial"/>
          <w:sz w:val="26"/>
          <w:szCs w:val="26"/>
          <w:lang w:eastAsia="ru-RU"/>
        </w:rPr>
        <w:t>у</w:t>
      </w:r>
      <w:r w:rsidR="00CB7FDA" w:rsidRPr="007E6AFC">
        <w:rPr>
          <w:rFonts w:ascii="Arial" w:hAnsi="Arial" w:cs="Arial"/>
          <w:sz w:val="26"/>
          <w:szCs w:val="26"/>
          <w:lang w:eastAsia="ru-RU"/>
        </w:rPr>
        <w:t xml:space="preserve"> 2020 році</w:t>
      </w:r>
      <w:r w:rsidRPr="007E6AFC">
        <w:rPr>
          <w:rFonts w:ascii="Arial" w:hAnsi="Arial" w:cs="Arial"/>
          <w:sz w:val="26"/>
          <w:szCs w:val="26"/>
          <w:lang w:eastAsia="ru-RU"/>
        </w:rPr>
        <w:t xml:space="preserve"> перший вантаж з відпрацьованими батарейками, зібраними </w:t>
      </w:r>
      <w:r w:rsidR="00567D34" w:rsidRPr="007E6AFC">
        <w:rPr>
          <w:rFonts w:ascii="Arial" w:hAnsi="Arial" w:cs="Arial"/>
          <w:sz w:val="26"/>
          <w:szCs w:val="26"/>
          <w:lang w:eastAsia="ru-RU"/>
        </w:rPr>
        <w:t>у</w:t>
      </w:r>
      <w:r w:rsidRPr="007E6AFC">
        <w:rPr>
          <w:rFonts w:ascii="Arial" w:hAnsi="Arial" w:cs="Arial"/>
          <w:sz w:val="26"/>
          <w:szCs w:val="26"/>
          <w:lang w:eastAsia="ru-RU"/>
        </w:rPr>
        <w:t xml:space="preserve"> мережі Епіцентр, був відправлений на переробку </w:t>
      </w:r>
      <w:r w:rsidR="008E4F6E" w:rsidRPr="007E6AFC">
        <w:rPr>
          <w:rFonts w:ascii="Arial" w:hAnsi="Arial" w:cs="Arial"/>
          <w:sz w:val="26"/>
          <w:szCs w:val="26"/>
          <w:lang w:val="ru-RU" w:eastAsia="ru-RU"/>
        </w:rPr>
        <w:t>у</w:t>
      </w:r>
      <w:r w:rsidRPr="007E6AFC">
        <w:rPr>
          <w:rFonts w:ascii="Arial" w:hAnsi="Arial" w:cs="Arial"/>
          <w:sz w:val="26"/>
          <w:szCs w:val="26"/>
          <w:lang w:eastAsia="ru-RU"/>
        </w:rPr>
        <w:t xml:space="preserve"> Румунію на завод </w:t>
      </w:r>
      <w:r w:rsidRPr="007E6AFC">
        <w:rPr>
          <w:rFonts w:ascii="Arial" w:hAnsi="Arial" w:cs="Arial"/>
          <w:sz w:val="26"/>
          <w:szCs w:val="26"/>
          <w:lang w:val="en-US" w:eastAsia="ru-RU"/>
        </w:rPr>
        <w:t>GreenWEEE</w:t>
      </w:r>
      <w:r w:rsidRPr="007E6AFC">
        <w:rPr>
          <w:rFonts w:ascii="Arial" w:hAnsi="Arial" w:cs="Arial"/>
          <w:sz w:val="26"/>
          <w:szCs w:val="26"/>
          <w:lang w:eastAsia="ru-RU"/>
        </w:rPr>
        <w:t xml:space="preserve"> (40 т). </w:t>
      </w:r>
      <w:r w:rsidR="00567D34" w:rsidRPr="007E6AFC">
        <w:rPr>
          <w:rFonts w:ascii="Arial" w:hAnsi="Arial" w:cs="Arial"/>
          <w:sz w:val="26"/>
          <w:szCs w:val="26"/>
          <w:lang w:eastAsia="ru-RU"/>
        </w:rPr>
        <w:t>У</w:t>
      </w:r>
      <w:r w:rsidR="00893BF9" w:rsidRPr="007E6AFC">
        <w:rPr>
          <w:rFonts w:ascii="Arial" w:hAnsi="Arial" w:cs="Arial"/>
          <w:sz w:val="26"/>
          <w:szCs w:val="26"/>
          <w:lang w:eastAsia="ru-RU"/>
        </w:rPr>
        <w:t xml:space="preserve"> 2021 році</w:t>
      </w:r>
      <w:r w:rsidRPr="007E6AFC">
        <w:rPr>
          <w:rFonts w:ascii="Arial" w:hAnsi="Arial" w:cs="Arial"/>
          <w:sz w:val="26"/>
          <w:szCs w:val="26"/>
          <w:lang w:eastAsia="ru-RU"/>
        </w:rPr>
        <w:t xml:space="preserve"> </w:t>
      </w:r>
      <w:r w:rsidR="008E4F6E" w:rsidRPr="007E6AFC">
        <w:rPr>
          <w:rFonts w:ascii="Arial" w:hAnsi="Arial" w:cs="Arial"/>
          <w:sz w:val="26"/>
          <w:szCs w:val="26"/>
          <w:lang w:eastAsia="ru-RU"/>
        </w:rPr>
        <w:t>у</w:t>
      </w:r>
      <w:r w:rsidRPr="007E6AFC">
        <w:rPr>
          <w:rFonts w:ascii="Arial" w:hAnsi="Arial" w:cs="Arial"/>
          <w:sz w:val="26"/>
          <w:szCs w:val="26"/>
          <w:lang w:eastAsia="ru-RU"/>
        </w:rPr>
        <w:t xml:space="preserve"> Румунію було відправлено 4 транспорти з батарейками загальною масою 84,325 т, які були зібрані </w:t>
      </w:r>
      <w:r w:rsidR="00567D34" w:rsidRPr="007E6AFC">
        <w:rPr>
          <w:rFonts w:ascii="Arial" w:hAnsi="Arial" w:cs="Arial"/>
          <w:sz w:val="26"/>
          <w:szCs w:val="26"/>
          <w:lang w:eastAsia="ru-RU"/>
        </w:rPr>
        <w:t>у</w:t>
      </w:r>
      <w:r w:rsidRPr="007E6AFC">
        <w:rPr>
          <w:rFonts w:ascii="Arial" w:hAnsi="Arial" w:cs="Arial"/>
          <w:sz w:val="26"/>
          <w:szCs w:val="26"/>
          <w:lang w:eastAsia="ru-RU"/>
        </w:rPr>
        <w:t xml:space="preserve"> мережах Епіцентр, </w:t>
      </w:r>
      <w:r w:rsidRPr="007E6AFC">
        <w:rPr>
          <w:rFonts w:ascii="Arial" w:hAnsi="Arial" w:cs="Arial"/>
          <w:sz w:val="26"/>
          <w:szCs w:val="26"/>
          <w:lang w:val="ru-RU" w:eastAsia="ru-RU"/>
        </w:rPr>
        <w:t>JYSK</w:t>
      </w:r>
      <w:r w:rsidRPr="007E6AFC">
        <w:rPr>
          <w:rFonts w:ascii="Arial" w:hAnsi="Arial" w:cs="Arial"/>
          <w:sz w:val="26"/>
          <w:szCs w:val="26"/>
          <w:lang w:eastAsia="ru-RU"/>
        </w:rPr>
        <w:t xml:space="preserve">, </w:t>
      </w:r>
      <w:r w:rsidRPr="007E6AFC">
        <w:rPr>
          <w:rFonts w:ascii="Arial" w:hAnsi="Arial" w:cs="Arial"/>
          <w:sz w:val="26"/>
          <w:szCs w:val="26"/>
          <w:lang w:val="ru-RU" w:eastAsia="ru-RU"/>
        </w:rPr>
        <w:t>WOG</w:t>
      </w:r>
      <w:r w:rsidRPr="007E6AFC">
        <w:rPr>
          <w:rFonts w:ascii="Arial" w:hAnsi="Arial" w:cs="Arial"/>
          <w:sz w:val="26"/>
          <w:szCs w:val="26"/>
          <w:lang w:eastAsia="ru-RU"/>
        </w:rPr>
        <w:t xml:space="preserve">, </w:t>
      </w:r>
      <w:r w:rsidRPr="007E6AFC">
        <w:rPr>
          <w:rFonts w:ascii="Arial" w:hAnsi="Arial" w:cs="Arial"/>
          <w:sz w:val="26"/>
          <w:szCs w:val="26"/>
          <w:lang w:val="ru-RU" w:eastAsia="ru-RU"/>
        </w:rPr>
        <w:t>Novus</w:t>
      </w:r>
      <w:r w:rsidRPr="007E6AFC">
        <w:rPr>
          <w:rFonts w:ascii="Arial" w:hAnsi="Arial" w:cs="Arial"/>
          <w:sz w:val="26"/>
          <w:szCs w:val="26"/>
          <w:lang w:eastAsia="ru-RU"/>
        </w:rPr>
        <w:t xml:space="preserve">, </w:t>
      </w:r>
      <w:r w:rsidRPr="007E6AFC">
        <w:rPr>
          <w:rFonts w:ascii="Arial" w:hAnsi="Arial" w:cs="Arial"/>
          <w:sz w:val="26"/>
          <w:szCs w:val="26"/>
          <w:lang w:val="ru-RU" w:eastAsia="ru-RU"/>
        </w:rPr>
        <w:t>Klo</w:t>
      </w:r>
      <w:r w:rsidRPr="007E6AFC">
        <w:rPr>
          <w:rFonts w:ascii="Arial" w:hAnsi="Arial" w:cs="Arial"/>
          <w:sz w:val="26"/>
          <w:szCs w:val="26"/>
          <w:lang w:eastAsia="ru-RU"/>
        </w:rPr>
        <w:t xml:space="preserve">, Леруа Мерлен, а також КП Київкомунсервіс. Співфінансували переробку батарейок (вартість переробки 1 т становить 300 євро) Епіцентр, </w:t>
      </w:r>
      <w:r w:rsidRPr="007E6AFC">
        <w:rPr>
          <w:rFonts w:ascii="Arial" w:hAnsi="Arial" w:cs="Arial"/>
          <w:sz w:val="26"/>
          <w:szCs w:val="26"/>
          <w:lang w:val="en-US" w:eastAsia="ru-RU"/>
        </w:rPr>
        <w:t>Duracell</w:t>
      </w:r>
      <w:r w:rsidRPr="007E6AFC">
        <w:rPr>
          <w:rFonts w:ascii="Arial" w:hAnsi="Arial" w:cs="Arial"/>
          <w:sz w:val="26"/>
          <w:szCs w:val="26"/>
          <w:lang w:eastAsia="ru-RU"/>
        </w:rPr>
        <w:t xml:space="preserve">, </w:t>
      </w:r>
      <w:r w:rsidRPr="007E6AFC">
        <w:rPr>
          <w:rFonts w:ascii="Arial" w:hAnsi="Arial" w:cs="Arial"/>
          <w:sz w:val="26"/>
          <w:szCs w:val="26"/>
          <w:lang w:val="en-US" w:eastAsia="ru-RU"/>
        </w:rPr>
        <w:t>Panasonic</w:t>
      </w:r>
      <w:r w:rsidRPr="007E6AFC">
        <w:rPr>
          <w:rFonts w:ascii="Arial" w:hAnsi="Arial" w:cs="Arial"/>
          <w:sz w:val="26"/>
          <w:szCs w:val="26"/>
          <w:lang w:eastAsia="ru-RU"/>
        </w:rPr>
        <w:t xml:space="preserve">, </w:t>
      </w:r>
      <w:r w:rsidRPr="007E6AFC">
        <w:rPr>
          <w:rFonts w:ascii="Arial" w:hAnsi="Arial" w:cs="Arial"/>
          <w:sz w:val="26"/>
          <w:szCs w:val="26"/>
          <w:lang w:val="en-US" w:eastAsia="ru-RU"/>
        </w:rPr>
        <w:t>Varta</w:t>
      </w:r>
      <w:r w:rsidRPr="007E6AFC">
        <w:rPr>
          <w:rFonts w:ascii="Arial" w:hAnsi="Arial" w:cs="Arial"/>
          <w:sz w:val="26"/>
          <w:szCs w:val="26"/>
          <w:lang w:eastAsia="ru-RU"/>
        </w:rPr>
        <w:t>, а також добровільні внески громадя</w:t>
      </w:r>
      <w:r w:rsidR="00567D34" w:rsidRPr="007E6AFC">
        <w:rPr>
          <w:rFonts w:ascii="Arial" w:hAnsi="Arial" w:cs="Arial"/>
          <w:sz w:val="26"/>
          <w:szCs w:val="26"/>
          <w:lang w:eastAsia="ru-RU"/>
        </w:rPr>
        <w:t>н України. Реалізація цього проє</w:t>
      </w:r>
      <w:r w:rsidR="006664A0" w:rsidRPr="007E6AFC">
        <w:rPr>
          <w:rFonts w:ascii="Arial" w:hAnsi="Arial" w:cs="Arial"/>
          <w:sz w:val="26"/>
          <w:szCs w:val="26"/>
          <w:lang w:eastAsia="ru-RU"/>
        </w:rPr>
        <w:t>кту у</w:t>
      </w:r>
      <w:r w:rsidR="00893BF9" w:rsidRPr="007E6AFC">
        <w:rPr>
          <w:rFonts w:ascii="Arial" w:hAnsi="Arial" w:cs="Arial"/>
          <w:sz w:val="26"/>
          <w:szCs w:val="26"/>
          <w:lang w:eastAsia="ru-RU"/>
        </w:rPr>
        <w:t xml:space="preserve"> 2021 році</w:t>
      </w:r>
      <w:r w:rsidRPr="007E6AFC">
        <w:rPr>
          <w:rFonts w:ascii="Arial" w:hAnsi="Arial" w:cs="Arial"/>
          <w:sz w:val="26"/>
          <w:szCs w:val="26"/>
          <w:lang w:eastAsia="ru-RU"/>
        </w:rPr>
        <w:t xml:space="preserve"> забезпечила вивезення на утилізацію близько 3</w:t>
      </w:r>
      <w:r w:rsidR="00567D34" w:rsidRPr="007E6AFC">
        <w:rPr>
          <w:rFonts w:ascii="Arial" w:hAnsi="Arial" w:cs="Arial"/>
          <w:sz w:val="26"/>
          <w:szCs w:val="26"/>
          <w:lang w:eastAsia="ru-RU"/>
        </w:rPr>
        <w:t xml:space="preserve"> </w:t>
      </w:r>
      <w:r w:rsidRPr="007E6AFC">
        <w:rPr>
          <w:rFonts w:ascii="Arial" w:hAnsi="Arial" w:cs="Arial"/>
          <w:sz w:val="26"/>
          <w:szCs w:val="26"/>
          <w:lang w:eastAsia="ru-RU"/>
        </w:rPr>
        <w:t xml:space="preserve">% батарейок, які були ввезені в Україну </w:t>
      </w:r>
      <w:r w:rsidR="004F63D1" w:rsidRPr="007E6AFC">
        <w:rPr>
          <w:rFonts w:ascii="Arial" w:hAnsi="Arial" w:cs="Arial"/>
          <w:sz w:val="26"/>
          <w:szCs w:val="26"/>
          <w:lang w:eastAsia="ru-RU"/>
        </w:rPr>
        <w:t>у</w:t>
      </w:r>
      <w:r w:rsidR="00893BF9" w:rsidRPr="007E6AFC">
        <w:rPr>
          <w:rFonts w:ascii="Arial" w:hAnsi="Arial" w:cs="Arial"/>
          <w:sz w:val="26"/>
          <w:szCs w:val="26"/>
          <w:lang w:eastAsia="ru-RU"/>
        </w:rPr>
        <w:t xml:space="preserve"> 2019 році</w:t>
      </w:r>
      <w:r w:rsidRPr="007E6AFC">
        <w:rPr>
          <w:rFonts w:ascii="Arial" w:hAnsi="Arial" w:cs="Arial"/>
          <w:sz w:val="26"/>
          <w:szCs w:val="26"/>
          <w:lang w:eastAsia="ru-RU"/>
        </w:rPr>
        <w:t xml:space="preserve"> (2834 т). </w:t>
      </w:r>
    </w:p>
    <w:p w14:paraId="0930A6E2" w14:textId="2D22CEDE" w:rsidR="00017E36" w:rsidRPr="007E6AFC" w:rsidRDefault="00017E36" w:rsidP="00017E36">
      <w:pPr>
        <w:ind w:firstLine="709"/>
        <w:jc w:val="both"/>
        <w:rPr>
          <w:rFonts w:ascii="Arial" w:hAnsi="Arial" w:cs="Arial"/>
          <w:sz w:val="26"/>
          <w:szCs w:val="26"/>
          <w:lang w:eastAsia="ru-RU"/>
        </w:rPr>
      </w:pPr>
      <w:r w:rsidRPr="007E6AFC">
        <w:rPr>
          <w:rFonts w:ascii="Arial" w:hAnsi="Arial" w:cs="Arial"/>
          <w:sz w:val="26"/>
          <w:szCs w:val="26"/>
          <w:lang w:eastAsia="ru-RU"/>
        </w:rPr>
        <w:t xml:space="preserve">Збір ртуті на території м. Львова також здійснює управління з </w:t>
      </w:r>
      <w:r w:rsidR="00CD2BFC" w:rsidRPr="007E6AFC">
        <w:rPr>
          <w:rFonts w:ascii="Arial" w:hAnsi="Arial" w:cs="Arial"/>
          <w:sz w:val="26"/>
          <w:szCs w:val="26"/>
          <w:lang w:eastAsia="ru-RU"/>
        </w:rPr>
        <w:t xml:space="preserve">питань надзвичайних ситуацій, </w:t>
      </w:r>
      <w:r w:rsidRPr="007E6AFC">
        <w:rPr>
          <w:rFonts w:ascii="Arial" w:hAnsi="Arial" w:cs="Arial"/>
          <w:sz w:val="26"/>
          <w:szCs w:val="26"/>
          <w:lang w:eastAsia="ru-RU"/>
        </w:rPr>
        <w:t>цивільного захисту населення</w:t>
      </w:r>
      <w:r w:rsidR="00CD2BFC" w:rsidRPr="007E6AFC">
        <w:rPr>
          <w:rFonts w:ascii="Arial" w:hAnsi="Arial" w:cs="Arial"/>
          <w:sz w:val="26"/>
          <w:szCs w:val="26"/>
          <w:lang w:eastAsia="ru-RU"/>
        </w:rPr>
        <w:t xml:space="preserve"> та територіальної оборони</w:t>
      </w:r>
      <w:r w:rsidRPr="007E6AFC">
        <w:rPr>
          <w:rFonts w:ascii="Arial" w:hAnsi="Arial" w:cs="Arial"/>
          <w:sz w:val="26"/>
          <w:szCs w:val="26"/>
          <w:lang w:eastAsia="ru-RU"/>
        </w:rPr>
        <w:t xml:space="preserve"> Львівської міської ради. </w:t>
      </w:r>
      <w:r w:rsidR="00CD2BFC" w:rsidRPr="007E6AFC">
        <w:rPr>
          <w:rFonts w:ascii="Arial" w:hAnsi="Arial" w:cs="Arial"/>
          <w:sz w:val="26"/>
          <w:szCs w:val="26"/>
          <w:lang w:eastAsia="ru-RU"/>
        </w:rPr>
        <w:t>За інформацією цього управління</w:t>
      </w:r>
      <w:r w:rsidRPr="007E6AFC">
        <w:rPr>
          <w:rFonts w:ascii="Arial" w:hAnsi="Arial" w:cs="Arial"/>
          <w:sz w:val="26"/>
          <w:szCs w:val="26"/>
          <w:lang w:eastAsia="ru-RU"/>
        </w:rPr>
        <w:t xml:space="preserve"> протягом останніх років кількість звернень громадян з питань поводження з небезпечними відходами (розливи ртуті, здача пошкоджених термометрів, тонометрів та інших ртутьвмісних приладів) зросла, що може бути свідченням кращої поінформованості щодо екологічної небезпеки цієї групи відхо</w:t>
      </w:r>
      <w:r w:rsidR="00EF6151" w:rsidRPr="007E6AFC">
        <w:rPr>
          <w:rFonts w:ascii="Arial" w:hAnsi="Arial" w:cs="Arial"/>
          <w:sz w:val="26"/>
          <w:szCs w:val="26"/>
          <w:lang w:eastAsia="ru-RU"/>
        </w:rPr>
        <w:t>дів. Так, протягом 2018-2020 років</w:t>
      </w:r>
      <w:r w:rsidRPr="007E6AFC">
        <w:rPr>
          <w:rFonts w:ascii="Arial" w:hAnsi="Arial" w:cs="Arial"/>
          <w:sz w:val="26"/>
          <w:szCs w:val="26"/>
          <w:lang w:eastAsia="ru-RU"/>
        </w:rPr>
        <w:t xml:space="preserve"> населення міста здало </w:t>
      </w:r>
      <w:r w:rsidR="00A66731" w:rsidRPr="007E6AFC">
        <w:rPr>
          <w:rFonts w:ascii="Arial" w:hAnsi="Arial" w:cs="Arial"/>
          <w:sz w:val="26"/>
          <w:szCs w:val="26"/>
          <w:lang w:eastAsia="ru-RU"/>
        </w:rPr>
        <w:t xml:space="preserve">      </w:t>
      </w:r>
      <w:r w:rsidRPr="007E6AFC">
        <w:rPr>
          <w:rFonts w:ascii="Arial" w:hAnsi="Arial" w:cs="Arial"/>
          <w:sz w:val="26"/>
          <w:szCs w:val="26"/>
          <w:lang w:eastAsia="ru-RU"/>
        </w:rPr>
        <w:t xml:space="preserve">135,7 кг ртуті </w:t>
      </w:r>
      <w:r w:rsidR="001F4A87" w:rsidRPr="007E6AFC">
        <w:rPr>
          <w:rFonts w:ascii="Arial" w:hAnsi="Arial" w:cs="Arial"/>
          <w:sz w:val="26"/>
          <w:szCs w:val="26"/>
          <w:lang w:eastAsia="ru-RU"/>
        </w:rPr>
        <w:t xml:space="preserve">(1585 медичних термометри, 1167 </w:t>
      </w:r>
      <w:r w:rsidRPr="007E6AFC">
        <w:rPr>
          <w:rFonts w:ascii="Arial" w:hAnsi="Arial" w:cs="Arial"/>
          <w:sz w:val="26"/>
          <w:szCs w:val="26"/>
          <w:lang w:eastAsia="ru-RU"/>
        </w:rPr>
        <w:t>лабораторних термометри, 20 тонометрів та 17 інших ртутьвмісних приладів).</w:t>
      </w:r>
    </w:p>
    <w:p w14:paraId="2A7ED936" w14:textId="601D06D3" w:rsidR="00685738" w:rsidRPr="007E6AFC" w:rsidRDefault="00017E36" w:rsidP="0051454B">
      <w:pPr>
        <w:ind w:firstLine="709"/>
        <w:jc w:val="both"/>
        <w:rPr>
          <w:rFonts w:ascii="Arial" w:hAnsi="Arial" w:cs="Arial"/>
          <w:sz w:val="26"/>
          <w:szCs w:val="26"/>
        </w:rPr>
      </w:pPr>
      <w:r w:rsidRPr="007E6AFC">
        <w:rPr>
          <w:rFonts w:ascii="Arial" w:hAnsi="Arial" w:cs="Arial"/>
          <w:sz w:val="26"/>
          <w:szCs w:val="26"/>
          <w:lang w:eastAsia="ru-RU"/>
        </w:rPr>
        <w:t xml:space="preserve">Щодо електронних відходів великої та малої побутової техніки, то їхнім збором розпочало займатися </w:t>
      </w:r>
      <w:r w:rsidR="0050785E" w:rsidRPr="007E6AFC">
        <w:rPr>
          <w:rFonts w:ascii="Arial" w:hAnsi="Arial" w:cs="Arial"/>
          <w:sz w:val="26"/>
          <w:szCs w:val="26"/>
        </w:rPr>
        <w:t xml:space="preserve">ЛКП ТФ </w:t>
      </w:r>
      <w:r w:rsidR="0050785E" w:rsidRPr="007E6AFC">
        <w:rPr>
          <w:rFonts w:ascii="Arial" w:hAnsi="Arial" w:cs="Arial"/>
          <w:sz w:val="26"/>
          <w:szCs w:val="26"/>
          <w:lang w:val="en-US"/>
        </w:rPr>
        <w:t>"</w:t>
      </w:r>
      <w:r w:rsidRPr="007E6AFC">
        <w:rPr>
          <w:rFonts w:ascii="Arial" w:hAnsi="Arial" w:cs="Arial"/>
          <w:sz w:val="26"/>
          <w:szCs w:val="26"/>
        </w:rPr>
        <w:t>Львівспецкомунтранс</w:t>
      </w:r>
      <w:r w:rsidR="0050785E" w:rsidRPr="007E6AFC">
        <w:rPr>
          <w:rFonts w:ascii="Arial" w:hAnsi="Arial" w:cs="Arial"/>
          <w:sz w:val="26"/>
          <w:szCs w:val="26"/>
          <w:lang w:val="en-US"/>
        </w:rPr>
        <w:t>"</w:t>
      </w:r>
      <w:r w:rsidRPr="007E6AFC">
        <w:rPr>
          <w:rFonts w:ascii="Arial" w:hAnsi="Arial" w:cs="Arial"/>
          <w:sz w:val="26"/>
          <w:szCs w:val="26"/>
        </w:rPr>
        <w:t xml:space="preserve"> </w:t>
      </w:r>
      <w:r w:rsidR="0051454B" w:rsidRPr="007E6AFC">
        <w:rPr>
          <w:rFonts w:ascii="Arial" w:hAnsi="Arial" w:cs="Arial"/>
          <w:sz w:val="26"/>
          <w:szCs w:val="26"/>
        </w:rPr>
        <w:t>–</w:t>
      </w:r>
      <w:r w:rsidRPr="007E6AFC">
        <w:rPr>
          <w:rFonts w:ascii="Arial" w:hAnsi="Arial" w:cs="Arial"/>
          <w:sz w:val="26"/>
          <w:szCs w:val="26"/>
        </w:rPr>
        <w:t xml:space="preserve"> підприємство, що підпорядковане управлінню </w:t>
      </w:r>
      <w:r w:rsidR="0051454B" w:rsidRPr="007E6AFC">
        <w:rPr>
          <w:rFonts w:ascii="Arial" w:hAnsi="Arial" w:cs="Arial"/>
          <w:sz w:val="26"/>
          <w:szCs w:val="26"/>
        </w:rPr>
        <w:t xml:space="preserve">з питань </w:t>
      </w:r>
      <w:r w:rsidRPr="007E6AFC">
        <w:rPr>
          <w:rFonts w:ascii="Arial" w:hAnsi="Arial" w:cs="Arial"/>
          <w:sz w:val="26"/>
          <w:szCs w:val="26"/>
        </w:rPr>
        <w:t>поводження з відхода</w:t>
      </w:r>
      <w:r w:rsidR="0051454B" w:rsidRPr="007E6AFC">
        <w:rPr>
          <w:rFonts w:ascii="Arial" w:hAnsi="Arial" w:cs="Arial"/>
          <w:sz w:val="26"/>
          <w:szCs w:val="26"/>
        </w:rPr>
        <w:t>ми Львівської міської ради, яке було створено</w:t>
      </w:r>
      <w:r w:rsidRPr="007E6AFC">
        <w:rPr>
          <w:rFonts w:ascii="Arial" w:hAnsi="Arial" w:cs="Arial"/>
          <w:sz w:val="26"/>
          <w:szCs w:val="26"/>
        </w:rPr>
        <w:t xml:space="preserve"> </w:t>
      </w:r>
      <w:r w:rsidR="0024340B" w:rsidRPr="007E6AFC">
        <w:rPr>
          <w:rFonts w:ascii="Arial" w:hAnsi="Arial" w:cs="Arial"/>
          <w:sz w:val="26"/>
          <w:szCs w:val="26"/>
        </w:rPr>
        <w:t>у</w:t>
      </w:r>
      <w:r w:rsidR="0050785E" w:rsidRPr="007E6AFC">
        <w:rPr>
          <w:rFonts w:ascii="Arial" w:hAnsi="Arial" w:cs="Arial"/>
          <w:sz w:val="26"/>
          <w:szCs w:val="26"/>
        </w:rPr>
        <w:t xml:space="preserve"> 2017 році</w:t>
      </w:r>
      <w:r w:rsidR="00A66731" w:rsidRPr="007E6AFC">
        <w:rPr>
          <w:rFonts w:ascii="Arial" w:hAnsi="Arial" w:cs="Arial"/>
          <w:sz w:val="26"/>
          <w:szCs w:val="26"/>
        </w:rPr>
        <w:t>.</w:t>
      </w:r>
      <w:r w:rsidRPr="007E6AFC">
        <w:rPr>
          <w:rFonts w:ascii="Arial" w:hAnsi="Arial" w:cs="Arial"/>
          <w:sz w:val="26"/>
          <w:szCs w:val="26"/>
        </w:rPr>
        <w:t xml:space="preserve"> Це підприємство безкоштовно приймає у населення побутову техніку (плити, пральні машини, холодильники – 1</w:t>
      </w:r>
      <w:r w:rsidR="00CD2BFC" w:rsidRPr="007E6AFC">
        <w:rPr>
          <w:rFonts w:ascii="Arial" w:hAnsi="Arial" w:cs="Arial"/>
          <w:sz w:val="26"/>
          <w:szCs w:val="26"/>
        </w:rPr>
        <w:t xml:space="preserve"> </w:t>
      </w:r>
      <w:r w:rsidRPr="007E6AFC">
        <w:rPr>
          <w:rFonts w:ascii="Arial" w:hAnsi="Arial" w:cs="Arial"/>
          <w:sz w:val="26"/>
          <w:szCs w:val="26"/>
        </w:rPr>
        <w:t xml:space="preserve">од./місяць/особи). </w:t>
      </w:r>
    </w:p>
    <w:p w14:paraId="5F5FAD6E" w14:textId="77777777" w:rsidR="008A36D2" w:rsidRPr="007E6AFC" w:rsidRDefault="008A36D2" w:rsidP="008A36D2">
      <w:pPr>
        <w:jc w:val="both"/>
        <w:rPr>
          <w:rFonts w:ascii="Arial" w:hAnsi="Arial" w:cs="Arial"/>
          <w:sz w:val="26"/>
          <w:szCs w:val="26"/>
        </w:rPr>
      </w:pPr>
    </w:p>
    <w:p w14:paraId="03E6B5F4" w14:textId="77777777" w:rsidR="004538BC" w:rsidRDefault="004538BC" w:rsidP="00017E36">
      <w:pPr>
        <w:jc w:val="center"/>
        <w:rPr>
          <w:rFonts w:ascii="Arial" w:hAnsi="Arial" w:cs="Arial"/>
          <w:b/>
          <w:sz w:val="26"/>
          <w:szCs w:val="26"/>
        </w:rPr>
      </w:pPr>
    </w:p>
    <w:p w14:paraId="5F9E912B" w14:textId="77777777" w:rsidR="004538BC" w:rsidRDefault="004538BC" w:rsidP="00017E36">
      <w:pPr>
        <w:jc w:val="center"/>
        <w:rPr>
          <w:rFonts w:ascii="Arial" w:hAnsi="Arial" w:cs="Arial"/>
          <w:b/>
          <w:sz w:val="26"/>
          <w:szCs w:val="26"/>
        </w:rPr>
      </w:pPr>
    </w:p>
    <w:p w14:paraId="67F89841" w14:textId="172E206C" w:rsidR="00011166" w:rsidRPr="007E6AFC" w:rsidRDefault="00017E36" w:rsidP="00017E36">
      <w:pPr>
        <w:jc w:val="center"/>
        <w:rPr>
          <w:rFonts w:ascii="Arial" w:hAnsi="Arial" w:cs="Arial"/>
          <w:b/>
          <w:sz w:val="26"/>
          <w:szCs w:val="26"/>
        </w:rPr>
      </w:pPr>
      <w:bookmarkStart w:id="0" w:name="_GoBack"/>
      <w:bookmarkEnd w:id="0"/>
      <w:r w:rsidRPr="007E6AFC">
        <w:rPr>
          <w:rFonts w:ascii="Arial" w:hAnsi="Arial" w:cs="Arial"/>
          <w:b/>
          <w:sz w:val="26"/>
          <w:szCs w:val="26"/>
        </w:rPr>
        <w:lastRenderedPageBreak/>
        <w:t>4. Підсумки виконання Ком</w:t>
      </w:r>
      <w:r w:rsidR="00011166" w:rsidRPr="007E6AFC">
        <w:rPr>
          <w:rFonts w:ascii="Arial" w:hAnsi="Arial" w:cs="Arial"/>
          <w:b/>
          <w:sz w:val="26"/>
          <w:szCs w:val="26"/>
        </w:rPr>
        <w:t>плексної муніципальної програми</w:t>
      </w:r>
    </w:p>
    <w:p w14:paraId="46F5E03C" w14:textId="77777777" w:rsidR="00011166" w:rsidRPr="007E6AFC" w:rsidRDefault="00017E36" w:rsidP="00017E36">
      <w:pPr>
        <w:jc w:val="center"/>
        <w:rPr>
          <w:rFonts w:ascii="Arial" w:hAnsi="Arial" w:cs="Arial"/>
          <w:b/>
          <w:sz w:val="26"/>
          <w:szCs w:val="26"/>
        </w:rPr>
      </w:pPr>
      <w:r w:rsidRPr="007E6AFC">
        <w:rPr>
          <w:rFonts w:ascii="Arial" w:hAnsi="Arial" w:cs="Arial"/>
          <w:b/>
          <w:sz w:val="26"/>
          <w:szCs w:val="26"/>
        </w:rPr>
        <w:t>поводження з відходами побутового електронного та</w:t>
      </w:r>
    </w:p>
    <w:p w14:paraId="61A849D7" w14:textId="7F732301" w:rsidR="00017E36" w:rsidRPr="007E6AFC" w:rsidRDefault="00011166" w:rsidP="00017E36">
      <w:pPr>
        <w:jc w:val="center"/>
        <w:rPr>
          <w:rFonts w:ascii="Arial" w:hAnsi="Arial" w:cs="Arial"/>
          <w:b/>
          <w:sz w:val="26"/>
          <w:szCs w:val="26"/>
        </w:rPr>
      </w:pPr>
      <w:r w:rsidRPr="007E6AFC">
        <w:rPr>
          <w:rFonts w:ascii="Arial" w:hAnsi="Arial" w:cs="Arial"/>
          <w:b/>
          <w:sz w:val="26"/>
          <w:szCs w:val="26"/>
        </w:rPr>
        <w:t xml:space="preserve">електричного устаткування у м. </w:t>
      </w:r>
      <w:r w:rsidR="00017E36" w:rsidRPr="007E6AFC">
        <w:rPr>
          <w:rFonts w:ascii="Arial" w:hAnsi="Arial" w:cs="Arial"/>
          <w:b/>
          <w:sz w:val="26"/>
          <w:szCs w:val="26"/>
        </w:rPr>
        <w:t xml:space="preserve">Львові на </w:t>
      </w:r>
      <w:r w:rsidR="001B186A" w:rsidRPr="007E6AFC">
        <w:rPr>
          <w:rFonts w:ascii="Arial" w:hAnsi="Arial" w:cs="Arial"/>
          <w:b/>
          <w:sz w:val="26"/>
          <w:szCs w:val="26"/>
        </w:rPr>
        <w:t xml:space="preserve">2023-2027 </w:t>
      </w:r>
      <w:r w:rsidR="00017E36" w:rsidRPr="007E6AFC">
        <w:rPr>
          <w:rFonts w:ascii="Arial" w:hAnsi="Arial" w:cs="Arial"/>
          <w:b/>
          <w:sz w:val="26"/>
          <w:szCs w:val="26"/>
        </w:rPr>
        <w:t>роки</w:t>
      </w:r>
    </w:p>
    <w:p w14:paraId="1025BA77" w14:textId="77777777" w:rsidR="00017E36" w:rsidRPr="007E6AFC" w:rsidRDefault="00017E36" w:rsidP="00011166">
      <w:pPr>
        <w:jc w:val="both"/>
        <w:rPr>
          <w:rFonts w:ascii="Arial" w:hAnsi="Arial" w:cs="Arial"/>
          <w:sz w:val="26"/>
          <w:szCs w:val="26"/>
        </w:rPr>
      </w:pPr>
    </w:p>
    <w:p w14:paraId="126F164A" w14:textId="5550CC08" w:rsidR="00017E36" w:rsidRPr="007E6AFC" w:rsidRDefault="00CD2BFC" w:rsidP="00017E36">
      <w:pPr>
        <w:ind w:firstLine="709"/>
        <w:jc w:val="both"/>
        <w:rPr>
          <w:rFonts w:ascii="Arial" w:hAnsi="Arial" w:cs="Arial"/>
          <w:sz w:val="26"/>
          <w:szCs w:val="26"/>
        </w:rPr>
      </w:pPr>
      <w:r w:rsidRPr="007E6AFC">
        <w:rPr>
          <w:rFonts w:ascii="Arial" w:hAnsi="Arial" w:cs="Arial"/>
          <w:sz w:val="26"/>
          <w:szCs w:val="26"/>
        </w:rPr>
        <w:t>У</w:t>
      </w:r>
      <w:r w:rsidR="00017E36" w:rsidRPr="007E6AFC">
        <w:rPr>
          <w:rFonts w:ascii="Arial" w:hAnsi="Arial" w:cs="Arial"/>
          <w:sz w:val="26"/>
          <w:szCs w:val="26"/>
        </w:rPr>
        <w:t xml:space="preserve"> </w:t>
      </w:r>
      <w:r w:rsidR="002E728C" w:rsidRPr="007E6AFC">
        <w:rPr>
          <w:rFonts w:ascii="Arial" w:hAnsi="Arial" w:cs="Arial"/>
          <w:sz w:val="26"/>
          <w:szCs w:val="26"/>
        </w:rPr>
        <w:t>2018 році</w:t>
      </w:r>
      <w:r w:rsidR="00017E36" w:rsidRPr="007E6AFC">
        <w:rPr>
          <w:rFonts w:ascii="Arial" w:hAnsi="Arial" w:cs="Arial"/>
          <w:sz w:val="26"/>
          <w:szCs w:val="26"/>
        </w:rPr>
        <w:t xml:space="preserve"> ухвалою </w:t>
      </w:r>
      <w:r w:rsidRPr="007E6AFC">
        <w:rPr>
          <w:rFonts w:ascii="Arial" w:hAnsi="Arial" w:cs="Arial"/>
          <w:sz w:val="26"/>
          <w:szCs w:val="26"/>
        </w:rPr>
        <w:t>міської ради від 25.01.2018</w:t>
      </w:r>
      <w:r w:rsidR="00017E36" w:rsidRPr="007E6AFC">
        <w:rPr>
          <w:rFonts w:ascii="Arial" w:hAnsi="Arial" w:cs="Arial"/>
          <w:sz w:val="26"/>
          <w:szCs w:val="26"/>
        </w:rPr>
        <w:t xml:space="preserve"> № 2910 затверджена друга Комплексна муніципальна програма поводження з відходами побутового електронного та електричного устаткування на території Львівської міської ради на 2018-2021 роки. З 12 заходів Програми на 100</w:t>
      </w:r>
      <w:r w:rsidRPr="007E6AFC">
        <w:rPr>
          <w:rFonts w:ascii="Arial" w:hAnsi="Arial" w:cs="Arial"/>
          <w:sz w:val="26"/>
          <w:szCs w:val="26"/>
        </w:rPr>
        <w:t xml:space="preserve"> </w:t>
      </w:r>
      <w:r w:rsidR="00017E36" w:rsidRPr="007E6AFC">
        <w:rPr>
          <w:rFonts w:ascii="Arial" w:hAnsi="Arial" w:cs="Arial"/>
          <w:sz w:val="26"/>
          <w:szCs w:val="26"/>
        </w:rPr>
        <w:t xml:space="preserve">% було виконано шість заходів </w:t>
      </w:r>
      <w:r w:rsidR="0065735D" w:rsidRPr="007E6AFC">
        <w:rPr>
          <w:rFonts w:ascii="Arial" w:hAnsi="Arial" w:cs="Arial"/>
          <w:sz w:val="26"/>
          <w:szCs w:val="26"/>
        </w:rPr>
        <w:t xml:space="preserve">(2, 5, 6, 9, 10, </w:t>
      </w:r>
      <w:r w:rsidR="00017E36" w:rsidRPr="007E6AFC">
        <w:rPr>
          <w:rFonts w:ascii="Arial" w:hAnsi="Arial" w:cs="Arial"/>
          <w:sz w:val="26"/>
          <w:szCs w:val="26"/>
        </w:rPr>
        <w:t>11), які стосувалися забезпечення екологічно безпечного збирання, перевезення люмінесцентних ламп та батарейок, зібраних у населення, а також проведення інформаційних кампаній та семінарів щодо поводження з небезпечними елек</w:t>
      </w:r>
      <w:r w:rsidR="00B85329" w:rsidRPr="007E6AFC">
        <w:rPr>
          <w:rFonts w:ascii="Arial" w:hAnsi="Arial" w:cs="Arial"/>
          <w:sz w:val="26"/>
          <w:szCs w:val="26"/>
        </w:rPr>
        <w:t>тронними відходами</w:t>
      </w:r>
      <w:r w:rsidR="00B85329" w:rsidRPr="007E6AFC">
        <w:rPr>
          <w:rFonts w:ascii="Arial" w:hAnsi="Arial" w:cs="Arial"/>
          <w:color w:val="000000" w:themeColor="text1"/>
          <w:sz w:val="26"/>
          <w:szCs w:val="26"/>
        </w:rPr>
        <w:t>. Зібрані</w:t>
      </w:r>
      <w:r w:rsidR="00017E36" w:rsidRPr="007E6AFC">
        <w:rPr>
          <w:rFonts w:ascii="Arial" w:hAnsi="Arial" w:cs="Arial"/>
          <w:color w:val="000000" w:themeColor="text1"/>
          <w:sz w:val="26"/>
          <w:szCs w:val="26"/>
        </w:rPr>
        <w:t xml:space="preserve"> батарей</w:t>
      </w:r>
      <w:r w:rsidR="00B85329" w:rsidRPr="007E6AFC">
        <w:rPr>
          <w:rFonts w:ascii="Arial" w:hAnsi="Arial" w:cs="Arial"/>
          <w:color w:val="000000" w:themeColor="text1"/>
          <w:sz w:val="26"/>
          <w:szCs w:val="26"/>
        </w:rPr>
        <w:t>ки</w:t>
      </w:r>
      <w:r w:rsidR="00017E36" w:rsidRPr="007E6AFC">
        <w:rPr>
          <w:rFonts w:ascii="Arial" w:hAnsi="Arial" w:cs="Arial"/>
          <w:color w:val="000000" w:themeColor="text1"/>
          <w:sz w:val="26"/>
          <w:szCs w:val="26"/>
        </w:rPr>
        <w:t xml:space="preserve"> безпечно зберіга</w:t>
      </w:r>
      <w:r w:rsidR="00B85329" w:rsidRPr="007E6AFC">
        <w:rPr>
          <w:rFonts w:ascii="Arial" w:hAnsi="Arial" w:cs="Arial"/>
          <w:color w:val="000000" w:themeColor="text1"/>
          <w:sz w:val="26"/>
          <w:szCs w:val="26"/>
        </w:rPr>
        <w:t>ються</w:t>
      </w:r>
      <w:r w:rsidR="00017E36" w:rsidRPr="007E6AFC">
        <w:rPr>
          <w:rFonts w:ascii="Arial" w:hAnsi="Arial" w:cs="Arial"/>
          <w:color w:val="000000" w:themeColor="text1"/>
          <w:sz w:val="26"/>
          <w:szCs w:val="26"/>
        </w:rPr>
        <w:t xml:space="preserve"> для подальшої передачі спеціалізованим підприєм</w:t>
      </w:r>
      <w:r w:rsidR="00311D17" w:rsidRPr="007E6AFC">
        <w:rPr>
          <w:rFonts w:ascii="Arial" w:hAnsi="Arial" w:cs="Arial"/>
          <w:color w:val="000000" w:themeColor="text1"/>
          <w:sz w:val="26"/>
          <w:szCs w:val="26"/>
        </w:rPr>
        <w:t>ствам</w:t>
      </w:r>
      <w:r w:rsidR="00A66731" w:rsidRPr="007E6AFC">
        <w:rPr>
          <w:rFonts w:ascii="Arial" w:hAnsi="Arial" w:cs="Arial"/>
          <w:color w:val="000000" w:themeColor="text1"/>
          <w:sz w:val="26"/>
          <w:szCs w:val="26"/>
        </w:rPr>
        <w:t>.</w:t>
      </w:r>
      <w:r w:rsidR="00017E36" w:rsidRPr="007E6AFC">
        <w:rPr>
          <w:rFonts w:ascii="Arial" w:hAnsi="Arial" w:cs="Arial"/>
          <w:color w:val="000000" w:themeColor="text1"/>
          <w:sz w:val="26"/>
          <w:szCs w:val="26"/>
        </w:rPr>
        <w:t xml:space="preserve"> Продукти утилізації люмінесцентних л</w:t>
      </w:r>
      <w:r w:rsidR="001B186A" w:rsidRPr="007E6AFC">
        <w:rPr>
          <w:rFonts w:ascii="Arial" w:hAnsi="Arial" w:cs="Arial"/>
          <w:color w:val="000000" w:themeColor="text1"/>
          <w:sz w:val="26"/>
          <w:szCs w:val="26"/>
        </w:rPr>
        <w:t xml:space="preserve">амп (ртуть) зберігаються на ДП </w:t>
      </w:r>
      <w:r w:rsidR="001B186A" w:rsidRPr="007E6AFC">
        <w:rPr>
          <w:rFonts w:ascii="Arial" w:hAnsi="Arial" w:cs="Arial"/>
          <w:color w:val="000000" w:themeColor="text1"/>
          <w:sz w:val="26"/>
          <w:szCs w:val="26"/>
          <w:lang w:val="en-US"/>
        </w:rPr>
        <w:t>"</w:t>
      </w:r>
      <w:r w:rsidR="00017E36" w:rsidRPr="007E6AFC">
        <w:rPr>
          <w:rFonts w:ascii="Arial" w:hAnsi="Arial" w:cs="Arial"/>
          <w:color w:val="000000" w:themeColor="text1"/>
          <w:sz w:val="26"/>
          <w:szCs w:val="26"/>
        </w:rPr>
        <w:t>Боднарівка</w:t>
      </w:r>
      <w:r w:rsidR="001B186A" w:rsidRPr="007E6AFC">
        <w:rPr>
          <w:rFonts w:ascii="Arial" w:hAnsi="Arial" w:cs="Arial"/>
          <w:color w:val="000000" w:themeColor="text1"/>
          <w:sz w:val="26"/>
          <w:szCs w:val="26"/>
          <w:lang w:val="en-US"/>
        </w:rPr>
        <w:t>"</w:t>
      </w:r>
      <w:r w:rsidR="00311D17" w:rsidRPr="007E6AFC">
        <w:rPr>
          <w:rFonts w:ascii="Arial" w:hAnsi="Arial" w:cs="Arial"/>
          <w:color w:val="000000" w:themeColor="text1"/>
          <w:sz w:val="26"/>
          <w:szCs w:val="26"/>
        </w:rPr>
        <w:t xml:space="preserve">. ЛКП ТФ </w:t>
      </w:r>
      <w:r w:rsidR="00CB0F77" w:rsidRPr="007E6AFC">
        <w:rPr>
          <w:rFonts w:ascii="Arial" w:hAnsi="Arial" w:cs="Arial"/>
          <w:color w:val="000000" w:themeColor="text1"/>
          <w:sz w:val="26"/>
          <w:szCs w:val="26"/>
          <w:lang w:val="en-US"/>
        </w:rPr>
        <w:t>"</w:t>
      </w:r>
      <w:r w:rsidR="00017E36" w:rsidRPr="007E6AFC">
        <w:rPr>
          <w:rFonts w:ascii="Arial" w:hAnsi="Arial" w:cs="Arial"/>
          <w:color w:val="000000" w:themeColor="text1"/>
          <w:sz w:val="26"/>
          <w:szCs w:val="26"/>
        </w:rPr>
        <w:t>Львівспецавтотранс</w:t>
      </w:r>
      <w:r w:rsidR="00CB0F77" w:rsidRPr="007E6AFC">
        <w:rPr>
          <w:rFonts w:ascii="Arial" w:hAnsi="Arial" w:cs="Arial"/>
          <w:color w:val="000000" w:themeColor="text1"/>
          <w:sz w:val="26"/>
          <w:szCs w:val="26"/>
          <w:lang w:val="en-US"/>
        </w:rPr>
        <w:t>"</w:t>
      </w:r>
      <w:r w:rsidR="00017E36" w:rsidRPr="007E6AFC">
        <w:rPr>
          <w:rFonts w:ascii="Arial" w:hAnsi="Arial" w:cs="Arial"/>
          <w:color w:val="000000" w:themeColor="text1"/>
          <w:sz w:val="26"/>
          <w:szCs w:val="26"/>
        </w:rPr>
        <w:t xml:space="preserve"> розпоча</w:t>
      </w:r>
      <w:r w:rsidR="00A66731" w:rsidRPr="007E6AFC">
        <w:rPr>
          <w:rFonts w:ascii="Arial" w:hAnsi="Arial" w:cs="Arial"/>
          <w:color w:val="000000" w:themeColor="text1"/>
          <w:sz w:val="26"/>
          <w:szCs w:val="26"/>
        </w:rPr>
        <w:t>л</w:t>
      </w:r>
      <w:r w:rsidR="00017E36" w:rsidRPr="007E6AFC">
        <w:rPr>
          <w:rFonts w:ascii="Arial" w:hAnsi="Arial" w:cs="Arial"/>
          <w:color w:val="000000" w:themeColor="text1"/>
          <w:sz w:val="26"/>
          <w:szCs w:val="26"/>
        </w:rPr>
        <w:t xml:space="preserve">о збір великогабаритної побутової </w:t>
      </w:r>
      <w:r w:rsidR="00017E36" w:rsidRPr="007E6AFC">
        <w:rPr>
          <w:rFonts w:ascii="Arial" w:hAnsi="Arial" w:cs="Arial"/>
          <w:sz w:val="26"/>
          <w:szCs w:val="26"/>
        </w:rPr>
        <w:t xml:space="preserve">техніки </w:t>
      </w:r>
      <w:r w:rsidR="00311D17" w:rsidRPr="007E6AFC">
        <w:rPr>
          <w:rFonts w:ascii="Arial" w:hAnsi="Arial" w:cs="Arial"/>
          <w:sz w:val="26"/>
          <w:szCs w:val="26"/>
        </w:rPr>
        <w:t>у</w:t>
      </w:r>
      <w:r w:rsidR="00017E36" w:rsidRPr="007E6AFC">
        <w:rPr>
          <w:rFonts w:ascii="Arial" w:hAnsi="Arial" w:cs="Arial"/>
          <w:sz w:val="26"/>
          <w:szCs w:val="26"/>
        </w:rPr>
        <w:t xml:space="preserve"> населення.</w:t>
      </w:r>
    </w:p>
    <w:p w14:paraId="4AB6CB0E" w14:textId="5774722D"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Для активного залучення мешканців до безпечного поводження та популяризації роздільного збору небезпечних відходів постійно проводилась інформаційна кампанія за допомогою засобів масової інформації, радіо, публікацій у соціальних мережах та сайтах. За час дії Комплексної муніципальної програми поводження з відходами побутового електронного та електричного устаткування у м. Львові на 2018-2021 роки проведено безліч заходів, акцій на екологічну тематику з залученням широкого кола активних громадян, випущено друковану продукцію - флаєри, листівки. Здійснюв</w:t>
      </w:r>
      <w:r w:rsidR="00CB0F77" w:rsidRPr="007E6AFC">
        <w:rPr>
          <w:rFonts w:ascii="Arial" w:hAnsi="Arial" w:cs="Arial"/>
          <w:sz w:val="26"/>
          <w:szCs w:val="26"/>
        </w:rPr>
        <w:t xml:space="preserve">ався збір небезпечних відходів </w:t>
      </w:r>
      <w:r w:rsidR="00CB0F77" w:rsidRPr="007E6AFC">
        <w:rPr>
          <w:rFonts w:ascii="Arial" w:hAnsi="Arial" w:cs="Arial"/>
          <w:sz w:val="26"/>
          <w:szCs w:val="26"/>
          <w:lang w:val="en-US"/>
        </w:rPr>
        <w:t>"</w:t>
      </w:r>
      <w:r w:rsidRPr="007E6AFC">
        <w:rPr>
          <w:rFonts w:ascii="Arial" w:hAnsi="Arial" w:cs="Arial"/>
          <w:sz w:val="26"/>
          <w:szCs w:val="26"/>
        </w:rPr>
        <w:t>Еко-Бусом</w:t>
      </w:r>
      <w:r w:rsidR="00CB0F77" w:rsidRPr="007E6AFC">
        <w:rPr>
          <w:rFonts w:ascii="Arial" w:hAnsi="Arial" w:cs="Arial"/>
          <w:sz w:val="26"/>
          <w:szCs w:val="26"/>
          <w:lang w:val="en-US"/>
        </w:rPr>
        <w:t>"</w:t>
      </w:r>
      <w:r w:rsidR="00CB0F77" w:rsidRPr="007E6AFC">
        <w:rPr>
          <w:rFonts w:ascii="Arial" w:hAnsi="Arial" w:cs="Arial"/>
          <w:sz w:val="26"/>
          <w:szCs w:val="26"/>
        </w:rPr>
        <w:t xml:space="preserve"> під час проведення фестивалів </w:t>
      </w:r>
      <w:r w:rsidR="00CB0F77" w:rsidRPr="007E6AFC">
        <w:rPr>
          <w:rFonts w:ascii="Arial" w:hAnsi="Arial" w:cs="Arial"/>
          <w:sz w:val="26"/>
          <w:szCs w:val="26"/>
          <w:lang w:val="en-US"/>
        </w:rPr>
        <w:t>"</w:t>
      </w:r>
      <w:r w:rsidR="00CB0F77" w:rsidRPr="007E6AFC">
        <w:rPr>
          <w:rFonts w:ascii="Arial" w:hAnsi="Arial" w:cs="Arial"/>
          <w:sz w:val="26"/>
          <w:szCs w:val="26"/>
        </w:rPr>
        <w:t>Місто професій</w:t>
      </w:r>
      <w:r w:rsidR="00CB0F77" w:rsidRPr="007E6AFC">
        <w:rPr>
          <w:rFonts w:ascii="Arial" w:hAnsi="Arial" w:cs="Arial"/>
          <w:sz w:val="26"/>
          <w:szCs w:val="26"/>
          <w:lang w:val="en-US"/>
        </w:rPr>
        <w:t>"</w:t>
      </w:r>
      <w:r w:rsidR="00CB0F77" w:rsidRPr="007E6AFC">
        <w:rPr>
          <w:rFonts w:ascii="Arial" w:hAnsi="Arial" w:cs="Arial"/>
          <w:sz w:val="26"/>
          <w:szCs w:val="26"/>
        </w:rPr>
        <w:t xml:space="preserve">, </w:t>
      </w:r>
      <w:r w:rsidR="00CB0F77" w:rsidRPr="007E6AFC">
        <w:rPr>
          <w:rFonts w:ascii="Arial" w:hAnsi="Arial" w:cs="Arial"/>
          <w:sz w:val="26"/>
          <w:szCs w:val="26"/>
          <w:lang w:val="en-US"/>
        </w:rPr>
        <w:t>"</w:t>
      </w:r>
      <w:r w:rsidRPr="007E6AFC">
        <w:rPr>
          <w:rFonts w:ascii="Arial" w:hAnsi="Arial" w:cs="Arial"/>
          <w:sz w:val="26"/>
          <w:szCs w:val="26"/>
          <w:lang w:val="en-US"/>
        </w:rPr>
        <w:t>Zero</w:t>
      </w:r>
      <w:r w:rsidRPr="007E6AFC">
        <w:rPr>
          <w:rFonts w:ascii="Arial" w:hAnsi="Arial" w:cs="Arial"/>
          <w:sz w:val="26"/>
          <w:szCs w:val="26"/>
        </w:rPr>
        <w:t xml:space="preserve"> </w:t>
      </w:r>
      <w:r w:rsidRPr="007E6AFC">
        <w:rPr>
          <w:rFonts w:ascii="Arial" w:hAnsi="Arial" w:cs="Arial"/>
          <w:sz w:val="26"/>
          <w:szCs w:val="26"/>
          <w:lang w:val="en-US"/>
        </w:rPr>
        <w:t>West</w:t>
      </w:r>
      <w:r w:rsidRPr="007E6AFC">
        <w:rPr>
          <w:rFonts w:ascii="Arial" w:hAnsi="Arial" w:cs="Arial"/>
          <w:sz w:val="26"/>
          <w:szCs w:val="26"/>
        </w:rPr>
        <w:t xml:space="preserve"> </w:t>
      </w:r>
      <w:r w:rsidRPr="007E6AFC">
        <w:rPr>
          <w:rFonts w:ascii="Arial" w:hAnsi="Arial" w:cs="Arial"/>
          <w:sz w:val="26"/>
          <w:szCs w:val="26"/>
          <w:lang w:val="en-US"/>
        </w:rPr>
        <w:t>Fest</w:t>
      </w:r>
      <w:r w:rsidR="00CB0F77" w:rsidRPr="007E6AFC">
        <w:rPr>
          <w:rFonts w:ascii="Arial" w:hAnsi="Arial" w:cs="Arial"/>
          <w:sz w:val="26"/>
          <w:szCs w:val="26"/>
          <w:lang w:val="en-US"/>
        </w:rPr>
        <w:t>"</w:t>
      </w:r>
      <w:r w:rsidR="00CB0F77" w:rsidRPr="007E6AFC">
        <w:rPr>
          <w:rFonts w:ascii="Arial" w:hAnsi="Arial" w:cs="Arial"/>
          <w:sz w:val="26"/>
          <w:szCs w:val="26"/>
        </w:rPr>
        <w:t xml:space="preserve">, </w:t>
      </w:r>
      <w:r w:rsidR="00CB0F77" w:rsidRPr="007E6AFC">
        <w:rPr>
          <w:rFonts w:ascii="Arial" w:hAnsi="Arial" w:cs="Arial"/>
          <w:sz w:val="26"/>
          <w:szCs w:val="26"/>
          <w:lang w:val="en-US"/>
        </w:rPr>
        <w:t>"</w:t>
      </w:r>
      <w:r w:rsidR="00397A87" w:rsidRPr="007E6AFC">
        <w:rPr>
          <w:rFonts w:ascii="Arial" w:hAnsi="Arial" w:cs="Arial"/>
          <w:sz w:val="26"/>
          <w:szCs w:val="26"/>
        </w:rPr>
        <w:t>Ч</w:t>
      </w:r>
      <w:r w:rsidR="00CB0F77" w:rsidRPr="007E6AFC">
        <w:rPr>
          <w:rFonts w:ascii="Arial" w:hAnsi="Arial" w:cs="Arial"/>
          <w:sz w:val="26"/>
          <w:szCs w:val="26"/>
        </w:rPr>
        <w:t>исте місто фест</w:t>
      </w:r>
      <w:r w:rsidR="00CB0F77" w:rsidRPr="007E6AFC">
        <w:rPr>
          <w:rFonts w:ascii="Arial" w:hAnsi="Arial" w:cs="Arial"/>
          <w:sz w:val="26"/>
          <w:szCs w:val="26"/>
          <w:lang w:val="en-US"/>
        </w:rPr>
        <w:t>"</w:t>
      </w:r>
      <w:r w:rsidR="00CB0F77" w:rsidRPr="007E6AFC">
        <w:rPr>
          <w:rFonts w:ascii="Arial" w:hAnsi="Arial" w:cs="Arial"/>
          <w:sz w:val="26"/>
          <w:szCs w:val="26"/>
        </w:rPr>
        <w:t xml:space="preserve">, </w:t>
      </w:r>
      <w:r w:rsidR="00CB0F77" w:rsidRPr="007E6AFC">
        <w:rPr>
          <w:rFonts w:ascii="Arial" w:hAnsi="Arial" w:cs="Arial"/>
          <w:sz w:val="26"/>
          <w:szCs w:val="26"/>
          <w:lang w:val="en-US"/>
        </w:rPr>
        <w:t>"</w:t>
      </w:r>
      <w:r w:rsidRPr="007E6AFC">
        <w:rPr>
          <w:rFonts w:ascii="Arial" w:hAnsi="Arial" w:cs="Arial"/>
          <w:sz w:val="26"/>
          <w:szCs w:val="26"/>
        </w:rPr>
        <w:t>Книгоманія</w:t>
      </w:r>
      <w:r w:rsidR="00CB0F77" w:rsidRPr="007E6AFC">
        <w:rPr>
          <w:rFonts w:ascii="Arial" w:hAnsi="Arial" w:cs="Arial"/>
          <w:sz w:val="26"/>
          <w:szCs w:val="26"/>
          <w:lang w:val="en-US"/>
        </w:rPr>
        <w:t>"</w:t>
      </w:r>
      <w:r w:rsidRPr="007E6AFC">
        <w:rPr>
          <w:rFonts w:ascii="Arial" w:hAnsi="Arial" w:cs="Arial"/>
          <w:sz w:val="26"/>
          <w:szCs w:val="26"/>
        </w:rPr>
        <w:t>, а також після вис</w:t>
      </w:r>
      <w:r w:rsidR="00CB0F77" w:rsidRPr="007E6AFC">
        <w:rPr>
          <w:rFonts w:ascii="Arial" w:hAnsi="Arial" w:cs="Arial"/>
          <w:sz w:val="26"/>
          <w:szCs w:val="26"/>
        </w:rPr>
        <w:t xml:space="preserve">тав </w:t>
      </w:r>
      <w:r w:rsidR="00CB0F77" w:rsidRPr="007E6AFC">
        <w:rPr>
          <w:rFonts w:ascii="Arial" w:hAnsi="Arial" w:cs="Arial"/>
          <w:sz w:val="26"/>
          <w:szCs w:val="26"/>
          <w:lang w:val="en-US"/>
        </w:rPr>
        <w:t>"</w:t>
      </w:r>
      <w:r w:rsidRPr="007E6AFC">
        <w:rPr>
          <w:rFonts w:ascii="Arial" w:hAnsi="Arial" w:cs="Arial"/>
          <w:sz w:val="26"/>
          <w:szCs w:val="26"/>
        </w:rPr>
        <w:t>Знайдена лялька</w:t>
      </w:r>
      <w:r w:rsidR="00CB0F77" w:rsidRPr="007E6AFC">
        <w:rPr>
          <w:rFonts w:ascii="Arial" w:hAnsi="Arial" w:cs="Arial"/>
          <w:sz w:val="26"/>
          <w:szCs w:val="26"/>
          <w:lang w:val="en-US"/>
        </w:rPr>
        <w:t>"</w:t>
      </w:r>
      <w:r w:rsidRPr="007E6AFC">
        <w:rPr>
          <w:rFonts w:ascii="Arial" w:hAnsi="Arial" w:cs="Arial"/>
          <w:sz w:val="26"/>
          <w:szCs w:val="26"/>
        </w:rPr>
        <w:t xml:space="preserve"> про с</w:t>
      </w:r>
      <w:r w:rsidR="0024340B" w:rsidRPr="007E6AFC">
        <w:rPr>
          <w:rFonts w:ascii="Arial" w:hAnsi="Arial" w:cs="Arial"/>
          <w:sz w:val="26"/>
          <w:szCs w:val="26"/>
        </w:rPr>
        <w:t>ортування сміття у Львівському т</w:t>
      </w:r>
      <w:r w:rsidRPr="007E6AFC">
        <w:rPr>
          <w:rFonts w:ascii="Arial" w:hAnsi="Arial" w:cs="Arial"/>
          <w:sz w:val="26"/>
          <w:szCs w:val="26"/>
        </w:rPr>
        <w:t>еатрі ляльок.</w:t>
      </w:r>
    </w:p>
    <w:p w14:paraId="6198BE70" w14:textId="0013CE56"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Забезпечення екологічно безпечного збирання, перевезення, перероблення, зберігання та подальшої передачі на утилізацію відпрацьованих люмінесцентних ламп, ртутних термометрів та батарейок</w:t>
      </w:r>
      <w:r w:rsidR="006D6403" w:rsidRPr="007E6AFC">
        <w:rPr>
          <w:rFonts w:ascii="Arial" w:hAnsi="Arial" w:cs="Arial"/>
          <w:sz w:val="26"/>
          <w:szCs w:val="26"/>
        </w:rPr>
        <w:t xml:space="preserve"> здійснює </w:t>
      </w:r>
      <w:r w:rsidR="00A66731" w:rsidRPr="007E6AFC">
        <w:rPr>
          <w:rFonts w:ascii="Arial" w:hAnsi="Arial" w:cs="Arial"/>
          <w:sz w:val="26"/>
          <w:szCs w:val="26"/>
        </w:rPr>
        <w:t>ДП</w:t>
      </w:r>
      <w:r w:rsidR="006D6403" w:rsidRPr="007E6AFC">
        <w:rPr>
          <w:rFonts w:ascii="Arial" w:hAnsi="Arial" w:cs="Arial"/>
          <w:sz w:val="26"/>
          <w:szCs w:val="26"/>
        </w:rPr>
        <w:t xml:space="preserve"> </w:t>
      </w:r>
      <w:r w:rsidR="006D6403" w:rsidRPr="007E6AFC">
        <w:rPr>
          <w:rFonts w:ascii="Arial" w:hAnsi="Arial" w:cs="Arial"/>
          <w:sz w:val="26"/>
          <w:szCs w:val="26"/>
          <w:lang w:val="en-US"/>
        </w:rPr>
        <w:t>"</w:t>
      </w:r>
      <w:r w:rsidR="006D6403" w:rsidRPr="007E6AFC">
        <w:rPr>
          <w:rFonts w:ascii="Arial" w:hAnsi="Arial" w:cs="Arial"/>
          <w:sz w:val="26"/>
          <w:szCs w:val="26"/>
        </w:rPr>
        <w:t>Боднарівка</w:t>
      </w:r>
      <w:r w:rsidR="006D6403" w:rsidRPr="007E6AFC">
        <w:rPr>
          <w:rFonts w:ascii="Arial" w:hAnsi="Arial" w:cs="Arial"/>
          <w:sz w:val="26"/>
          <w:szCs w:val="26"/>
          <w:lang w:val="en-US"/>
        </w:rPr>
        <w:t>"</w:t>
      </w:r>
      <w:r w:rsidRPr="007E6AFC">
        <w:rPr>
          <w:rFonts w:ascii="Arial" w:hAnsi="Arial" w:cs="Arial"/>
          <w:sz w:val="26"/>
          <w:szCs w:val="26"/>
        </w:rPr>
        <w:t xml:space="preserve">, як єдине комунальне підприємство м. Львова, що працює </w:t>
      </w:r>
      <w:r w:rsidR="00397A87" w:rsidRPr="007E6AFC">
        <w:rPr>
          <w:rFonts w:ascii="Arial" w:hAnsi="Arial" w:cs="Arial"/>
          <w:sz w:val="26"/>
          <w:szCs w:val="26"/>
        </w:rPr>
        <w:t>у</w:t>
      </w:r>
      <w:r w:rsidRPr="007E6AFC">
        <w:rPr>
          <w:rFonts w:ascii="Arial" w:hAnsi="Arial" w:cs="Arial"/>
          <w:sz w:val="26"/>
          <w:szCs w:val="26"/>
        </w:rPr>
        <w:t xml:space="preserve"> </w:t>
      </w:r>
      <w:r w:rsidR="00A66731" w:rsidRPr="007E6AFC">
        <w:rPr>
          <w:rFonts w:ascii="Arial" w:hAnsi="Arial" w:cs="Arial"/>
          <w:sz w:val="26"/>
          <w:szCs w:val="26"/>
        </w:rPr>
        <w:t>цій</w:t>
      </w:r>
      <w:r w:rsidRPr="007E6AFC">
        <w:rPr>
          <w:rFonts w:ascii="Arial" w:hAnsi="Arial" w:cs="Arial"/>
          <w:sz w:val="26"/>
          <w:szCs w:val="26"/>
        </w:rPr>
        <w:t xml:space="preserve"> сфері з необхідними дозвільними документами відповідно до вимог Ліцензійних умов провадження господарської діяльності з поводження з небезпечними відходами, за</w:t>
      </w:r>
      <w:r w:rsidR="00397A87" w:rsidRPr="007E6AFC">
        <w:rPr>
          <w:rFonts w:ascii="Arial" w:hAnsi="Arial" w:cs="Arial"/>
          <w:sz w:val="26"/>
          <w:szCs w:val="26"/>
        </w:rPr>
        <w:t>тверджених постановою Кабінету М</w:t>
      </w:r>
      <w:r w:rsidRPr="007E6AFC">
        <w:rPr>
          <w:rFonts w:ascii="Arial" w:hAnsi="Arial" w:cs="Arial"/>
          <w:sz w:val="26"/>
          <w:szCs w:val="26"/>
        </w:rPr>
        <w:t>ін</w:t>
      </w:r>
      <w:r w:rsidR="00397A87" w:rsidRPr="007E6AFC">
        <w:rPr>
          <w:rFonts w:ascii="Arial" w:hAnsi="Arial" w:cs="Arial"/>
          <w:sz w:val="26"/>
          <w:szCs w:val="26"/>
        </w:rPr>
        <w:t>істрів України від 13.07.2016</w:t>
      </w:r>
      <w:r w:rsidRPr="007E6AFC">
        <w:rPr>
          <w:rFonts w:ascii="Arial" w:hAnsi="Arial" w:cs="Arial"/>
          <w:sz w:val="26"/>
          <w:szCs w:val="26"/>
        </w:rPr>
        <w:t xml:space="preserve"> № 446.</w:t>
      </w:r>
    </w:p>
    <w:p w14:paraId="3BCEAD2C" w14:textId="289DA7C0" w:rsidR="00017E36" w:rsidRPr="007E6AFC" w:rsidRDefault="008B6DAA" w:rsidP="008B6DAA">
      <w:pPr>
        <w:ind w:firstLine="709"/>
        <w:jc w:val="both"/>
        <w:rPr>
          <w:rFonts w:ascii="Arial" w:hAnsi="Arial" w:cs="Arial"/>
          <w:sz w:val="26"/>
          <w:szCs w:val="26"/>
        </w:rPr>
      </w:pPr>
      <w:r w:rsidRPr="007E6AFC">
        <w:rPr>
          <w:rFonts w:ascii="Arial" w:hAnsi="Arial" w:cs="Arial"/>
          <w:color w:val="000000"/>
          <w:sz w:val="26"/>
          <w:szCs w:val="26"/>
        </w:rPr>
        <w:t>Станом на 01.10.2022</w:t>
      </w:r>
      <w:r w:rsidR="006D6403" w:rsidRPr="007E6AFC">
        <w:rPr>
          <w:rFonts w:ascii="Arial" w:hAnsi="Arial" w:cs="Arial"/>
          <w:color w:val="000000"/>
          <w:sz w:val="26"/>
          <w:szCs w:val="26"/>
        </w:rPr>
        <w:t xml:space="preserve"> </w:t>
      </w:r>
      <w:r w:rsidRPr="007E6AFC">
        <w:rPr>
          <w:rFonts w:ascii="Arial" w:hAnsi="Arial" w:cs="Arial"/>
          <w:color w:val="000000"/>
          <w:sz w:val="26"/>
          <w:szCs w:val="26"/>
        </w:rPr>
        <w:t xml:space="preserve">у м. Львові, м. Винники, смт. Брюховичі та </w:t>
      </w:r>
      <w:r w:rsidR="00A66731" w:rsidRPr="007E6AFC">
        <w:rPr>
          <w:rFonts w:ascii="Arial" w:hAnsi="Arial" w:cs="Arial"/>
          <w:color w:val="000000"/>
          <w:sz w:val="26"/>
          <w:szCs w:val="26"/>
        </w:rPr>
        <w:t xml:space="preserve">              </w:t>
      </w:r>
      <w:r w:rsidRPr="007E6AFC">
        <w:rPr>
          <w:rFonts w:ascii="Arial" w:hAnsi="Arial" w:cs="Arial"/>
          <w:color w:val="000000"/>
          <w:sz w:val="26"/>
          <w:szCs w:val="26"/>
        </w:rPr>
        <w:t>смт. Рудно діє 194 стаціонарних пункт</w:t>
      </w:r>
      <w:r w:rsidR="00A66731" w:rsidRPr="007E6AFC">
        <w:rPr>
          <w:rFonts w:ascii="Arial" w:hAnsi="Arial" w:cs="Arial"/>
          <w:color w:val="000000"/>
          <w:sz w:val="26"/>
          <w:szCs w:val="26"/>
        </w:rPr>
        <w:t>и</w:t>
      </w:r>
      <w:r w:rsidRPr="007E6AFC">
        <w:rPr>
          <w:rFonts w:ascii="Arial" w:hAnsi="Arial" w:cs="Arial"/>
          <w:color w:val="000000"/>
          <w:sz w:val="26"/>
          <w:szCs w:val="26"/>
        </w:rPr>
        <w:t xml:space="preserve"> збору відпрацьованих батарейок (табл. 1), які періодично обслуговуються та 30 стоянок мобільних пунктів збору відпрацьованих люмінесцентних </w:t>
      </w:r>
      <w:r w:rsidR="006D6403" w:rsidRPr="007E6AFC">
        <w:rPr>
          <w:rFonts w:ascii="Arial" w:hAnsi="Arial" w:cs="Arial"/>
          <w:color w:val="000000"/>
          <w:sz w:val="26"/>
          <w:szCs w:val="26"/>
        </w:rPr>
        <w:t xml:space="preserve">ламп, термометрів та батарейок </w:t>
      </w:r>
      <w:r w:rsidR="006D6403" w:rsidRPr="007E6AFC">
        <w:rPr>
          <w:rFonts w:ascii="Arial" w:hAnsi="Arial" w:cs="Arial"/>
          <w:sz w:val="26"/>
          <w:szCs w:val="26"/>
          <w:lang w:val="en-US"/>
        </w:rPr>
        <w:t>"</w:t>
      </w:r>
      <w:r w:rsidRPr="007E6AFC">
        <w:rPr>
          <w:rFonts w:ascii="Arial" w:hAnsi="Arial" w:cs="Arial"/>
          <w:color w:val="000000"/>
          <w:sz w:val="26"/>
          <w:szCs w:val="26"/>
        </w:rPr>
        <w:t>Еко-Бус</w:t>
      </w:r>
      <w:r w:rsidR="006D6403" w:rsidRPr="007E6AFC">
        <w:rPr>
          <w:rFonts w:ascii="Arial" w:hAnsi="Arial" w:cs="Arial"/>
          <w:sz w:val="26"/>
          <w:szCs w:val="26"/>
          <w:lang w:val="en-US"/>
        </w:rPr>
        <w:t>"</w:t>
      </w:r>
      <w:r w:rsidRPr="007E6AFC">
        <w:rPr>
          <w:rFonts w:ascii="Arial" w:hAnsi="Arial" w:cs="Arial"/>
          <w:color w:val="000000"/>
          <w:sz w:val="26"/>
          <w:szCs w:val="26"/>
        </w:rPr>
        <w:t xml:space="preserve"> (табл. 2).</w:t>
      </w:r>
      <w:r w:rsidRPr="007E6AFC">
        <w:rPr>
          <w:rFonts w:ascii="Arial" w:hAnsi="Arial" w:cs="Arial"/>
          <w:sz w:val="26"/>
          <w:szCs w:val="26"/>
        </w:rPr>
        <w:t xml:space="preserve"> </w:t>
      </w:r>
      <w:r w:rsidR="00017E36" w:rsidRPr="007E6AFC">
        <w:rPr>
          <w:rFonts w:ascii="Arial" w:hAnsi="Arial" w:cs="Arial"/>
          <w:sz w:val="26"/>
          <w:szCs w:val="26"/>
        </w:rPr>
        <w:t xml:space="preserve">Під час реалізації Комплексної муніципальної програми поводження з відходами побутового електронного та електричного устаткування у м. Львові на 2018-2021 роки кількість стаціонарних пунктів збору змінювалась відповідно до ухвал міської ради </w:t>
      </w:r>
      <w:r w:rsidR="0069250D" w:rsidRPr="007E6AFC">
        <w:rPr>
          <w:rFonts w:ascii="Arial" w:hAnsi="Arial" w:cs="Arial"/>
          <w:sz w:val="26"/>
          <w:szCs w:val="26"/>
        </w:rPr>
        <w:t>від 29.11.201</w:t>
      </w:r>
      <w:r w:rsidR="002D755A" w:rsidRPr="007E6AFC">
        <w:rPr>
          <w:rFonts w:ascii="Arial" w:hAnsi="Arial" w:cs="Arial"/>
          <w:sz w:val="26"/>
          <w:szCs w:val="26"/>
        </w:rPr>
        <w:t>8 № 4269, від 14.02.2019 № 4645 і</w:t>
      </w:r>
      <w:r w:rsidR="0069250D" w:rsidRPr="007E6AFC">
        <w:rPr>
          <w:rFonts w:ascii="Arial" w:hAnsi="Arial" w:cs="Arial"/>
          <w:sz w:val="26"/>
          <w:szCs w:val="26"/>
        </w:rPr>
        <w:t xml:space="preserve"> від 25.02.2021</w:t>
      </w:r>
      <w:r w:rsidR="00017E36" w:rsidRPr="007E6AFC">
        <w:rPr>
          <w:rFonts w:ascii="Arial" w:hAnsi="Arial" w:cs="Arial"/>
          <w:sz w:val="26"/>
          <w:szCs w:val="26"/>
        </w:rPr>
        <w:t xml:space="preserve"> № 86. Варто зазначити, що під час реалізації захо</w:t>
      </w:r>
      <w:r w:rsidR="006D6403" w:rsidRPr="007E6AFC">
        <w:rPr>
          <w:rFonts w:ascii="Arial" w:hAnsi="Arial" w:cs="Arial"/>
          <w:sz w:val="26"/>
          <w:szCs w:val="26"/>
        </w:rPr>
        <w:t xml:space="preserve">дів послугами також охоплено м. </w:t>
      </w:r>
      <w:r w:rsidR="00017E36" w:rsidRPr="007E6AFC">
        <w:rPr>
          <w:rFonts w:ascii="Arial" w:hAnsi="Arial" w:cs="Arial"/>
          <w:sz w:val="26"/>
          <w:szCs w:val="26"/>
        </w:rPr>
        <w:t>Винни</w:t>
      </w:r>
      <w:r w:rsidR="002D755A" w:rsidRPr="007E6AFC">
        <w:rPr>
          <w:rFonts w:ascii="Arial" w:hAnsi="Arial" w:cs="Arial"/>
          <w:sz w:val="26"/>
          <w:szCs w:val="26"/>
        </w:rPr>
        <w:t>ки, смт. Брюховичі та смт. Рудне</w:t>
      </w:r>
      <w:r w:rsidR="00017E36" w:rsidRPr="007E6AFC">
        <w:rPr>
          <w:rFonts w:ascii="Arial" w:hAnsi="Arial" w:cs="Arial"/>
          <w:sz w:val="26"/>
          <w:szCs w:val="26"/>
        </w:rPr>
        <w:t>.</w:t>
      </w:r>
    </w:p>
    <w:p w14:paraId="5A3DF8D6" w14:textId="40B08D40" w:rsidR="008B6DAA" w:rsidRPr="007E6AFC" w:rsidRDefault="00017E36" w:rsidP="006D6403">
      <w:pPr>
        <w:ind w:firstLine="709"/>
        <w:jc w:val="both"/>
        <w:rPr>
          <w:rFonts w:ascii="Arial" w:hAnsi="Arial" w:cs="Arial"/>
          <w:sz w:val="26"/>
          <w:szCs w:val="26"/>
        </w:rPr>
      </w:pPr>
      <w:r w:rsidRPr="007E6AFC">
        <w:rPr>
          <w:rFonts w:ascii="Arial" w:hAnsi="Arial" w:cs="Arial"/>
          <w:sz w:val="26"/>
          <w:szCs w:val="26"/>
        </w:rPr>
        <w:t>З метою з</w:t>
      </w:r>
      <w:r w:rsidR="006D6403" w:rsidRPr="007E6AFC">
        <w:rPr>
          <w:rFonts w:ascii="Arial" w:hAnsi="Arial" w:cs="Arial"/>
          <w:sz w:val="26"/>
          <w:szCs w:val="26"/>
        </w:rPr>
        <w:t xml:space="preserve">абезпечення належної роботи ДП </w:t>
      </w:r>
      <w:r w:rsidR="006D6403" w:rsidRPr="007E6AFC">
        <w:rPr>
          <w:rFonts w:ascii="Arial" w:hAnsi="Arial" w:cs="Arial"/>
          <w:sz w:val="26"/>
          <w:szCs w:val="26"/>
          <w:lang w:val="en-US"/>
        </w:rPr>
        <w:t>"</w:t>
      </w:r>
      <w:r w:rsidR="006D6403" w:rsidRPr="007E6AFC">
        <w:rPr>
          <w:rFonts w:ascii="Arial" w:hAnsi="Arial" w:cs="Arial"/>
          <w:sz w:val="26"/>
          <w:szCs w:val="26"/>
        </w:rPr>
        <w:t>Боднарівка</w:t>
      </w:r>
      <w:r w:rsidR="006D6403" w:rsidRPr="007E6AFC">
        <w:rPr>
          <w:rFonts w:ascii="Arial" w:hAnsi="Arial" w:cs="Arial"/>
          <w:sz w:val="26"/>
          <w:szCs w:val="26"/>
          <w:lang w:val="en-US"/>
        </w:rPr>
        <w:t>"</w:t>
      </w:r>
      <w:r w:rsidRPr="007E6AFC">
        <w:rPr>
          <w:rFonts w:ascii="Arial" w:hAnsi="Arial" w:cs="Arial"/>
          <w:sz w:val="26"/>
          <w:szCs w:val="26"/>
        </w:rPr>
        <w:t xml:space="preserve"> у 2019</w:t>
      </w:r>
      <w:r w:rsidR="006D6403" w:rsidRPr="007E6AFC">
        <w:rPr>
          <w:rFonts w:ascii="Arial" w:hAnsi="Arial" w:cs="Arial"/>
          <w:sz w:val="26"/>
          <w:szCs w:val="26"/>
        </w:rPr>
        <w:t xml:space="preserve"> </w:t>
      </w:r>
      <w:r w:rsidRPr="007E6AFC">
        <w:rPr>
          <w:rFonts w:ascii="Arial" w:hAnsi="Arial" w:cs="Arial"/>
          <w:sz w:val="26"/>
          <w:szCs w:val="26"/>
        </w:rPr>
        <w:t>році проведено процедуру оцінки впливу на довкіл</w:t>
      </w:r>
      <w:r w:rsidR="0069250D" w:rsidRPr="007E6AFC">
        <w:rPr>
          <w:rFonts w:ascii="Arial" w:hAnsi="Arial" w:cs="Arial"/>
          <w:sz w:val="26"/>
          <w:szCs w:val="26"/>
        </w:rPr>
        <w:t>ля щодо планованої діяльності зі</w:t>
      </w:r>
      <w:r w:rsidRPr="007E6AFC">
        <w:rPr>
          <w:rFonts w:ascii="Arial" w:hAnsi="Arial" w:cs="Arial"/>
          <w:sz w:val="26"/>
          <w:szCs w:val="26"/>
        </w:rPr>
        <w:t xml:space="preserve"> збирання, зберігання несортованих відпрацьованих батарейок з </w:t>
      </w:r>
      <w:r w:rsidRPr="007E6AFC">
        <w:rPr>
          <w:rFonts w:ascii="Arial" w:hAnsi="Arial" w:cs="Arial"/>
          <w:sz w:val="26"/>
          <w:szCs w:val="26"/>
        </w:rPr>
        <w:lastRenderedPageBreak/>
        <w:t>подальшою передачею на перероблення спеціалізованим підприємствам та отримано позитивний висновок. Пізніше розширено ліцензію у сфері поводження з небезпечними відходами відповідно до наказу Міністерства екології та природних рес</w:t>
      </w:r>
      <w:r w:rsidR="0069250D" w:rsidRPr="007E6AFC">
        <w:rPr>
          <w:rFonts w:ascii="Arial" w:hAnsi="Arial" w:cs="Arial"/>
          <w:sz w:val="26"/>
          <w:szCs w:val="26"/>
        </w:rPr>
        <w:t>урсі</w:t>
      </w:r>
      <w:r w:rsidR="006D6403" w:rsidRPr="007E6AFC">
        <w:rPr>
          <w:rFonts w:ascii="Arial" w:hAnsi="Arial" w:cs="Arial"/>
          <w:sz w:val="26"/>
          <w:szCs w:val="26"/>
        </w:rPr>
        <w:t xml:space="preserve">в України від 29.08.2019 № 315 </w:t>
      </w:r>
      <w:r w:rsidR="006D6403" w:rsidRPr="007E6AFC">
        <w:rPr>
          <w:rFonts w:ascii="Arial" w:hAnsi="Arial" w:cs="Arial"/>
          <w:sz w:val="26"/>
          <w:szCs w:val="26"/>
          <w:lang w:val="en-US"/>
        </w:rPr>
        <w:t>"</w:t>
      </w:r>
      <w:r w:rsidRPr="007E6AFC">
        <w:rPr>
          <w:rFonts w:ascii="Arial" w:hAnsi="Arial" w:cs="Arial"/>
          <w:sz w:val="26"/>
          <w:szCs w:val="26"/>
        </w:rPr>
        <w:t>Про розширення провадження виду господарської діяльності</w:t>
      </w:r>
      <w:r w:rsidR="006D6403" w:rsidRPr="007E6AFC">
        <w:rPr>
          <w:rFonts w:ascii="Arial" w:hAnsi="Arial" w:cs="Arial"/>
          <w:sz w:val="26"/>
          <w:szCs w:val="26"/>
          <w:lang w:val="en-US"/>
        </w:rPr>
        <w:t>"</w:t>
      </w:r>
      <w:r w:rsidRPr="007E6AFC">
        <w:rPr>
          <w:rFonts w:ascii="Arial" w:hAnsi="Arial" w:cs="Arial"/>
          <w:sz w:val="26"/>
          <w:szCs w:val="26"/>
        </w:rPr>
        <w:t>.</w:t>
      </w:r>
    </w:p>
    <w:p w14:paraId="625CEA33" w14:textId="77777777" w:rsidR="00A66731" w:rsidRPr="007E6AFC" w:rsidRDefault="00A66731" w:rsidP="008B6DAA">
      <w:pPr>
        <w:jc w:val="center"/>
        <w:rPr>
          <w:rFonts w:ascii="Arial" w:hAnsi="Arial" w:cs="Arial"/>
          <w:sz w:val="26"/>
          <w:szCs w:val="26"/>
        </w:rPr>
      </w:pPr>
    </w:p>
    <w:p w14:paraId="2937EA78" w14:textId="77777777" w:rsidR="004538BC" w:rsidRPr="005F4C79" w:rsidRDefault="004538BC" w:rsidP="004538BC">
      <w:pPr>
        <w:jc w:val="center"/>
        <w:rPr>
          <w:rFonts w:ascii="Arial" w:hAnsi="Arial" w:cs="Arial"/>
          <w:sz w:val="26"/>
          <w:szCs w:val="26"/>
        </w:rPr>
      </w:pPr>
      <w:r w:rsidRPr="005F4C79">
        <w:rPr>
          <w:rFonts w:ascii="Arial" w:hAnsi="Arial" w:cs="Arial"/>
          <w:sz w:val="26"/>
          <w:szCs w:val="26"/>
        </w:rPr>
        <w:t>Перелік пунктів збору використаних батарейок на</w:t>
      </w:r>
    </w:p>
    <w:p w14:paraId="612AD3FC" w14:textId="2A7499A3" w:rsidR="004538BC" w:rsidRPr="005F4C79" w:rsidRDefault="004538BC" w:rsidP="004538BC">
      <w:pPr>
        <w:jc w:val="center"/>
        <w:rPr>
          <w:rFonts w:ascii="Arial" w:hAnsi="Arial" w:cs="Arial"/>
          <w:sz w:val="26"/>
          <w:szCs w:val="26"/>
        </w:rPr>
      </w:pPr>
      <w:r w:rsidRPr="005F4C79">
        <w:rPr>
          <w:rFonts w:ascii="Arial" w:hAnsi="Arial" w:cs="Arial"/>
          <w:sz w:val="26"/>
          <w:szCs w:val="26"/>
        </w:rPr>
        <w:t>території Львівської МТГ</w:t>
      </w:r>
      <w:r>
        <w:rPr>
          <w:rFonts w:ascii="Arial" w:hAnsi="Arial" w:cs="Arial"/>
          <w:sz w:val="26"/>
          <w:szCs w:val="26"/>
        </w:rPr>
        <w:t>*</w:t>
      </w:r>
    </w:p>
    <w:p w14:paraId="431354F2" w14:textId="77777777" w:rsidR="004538BC" w:rsidRPr="005F4C79" w:rsidRDefault="004538BC" w:rsidP="004538BC">
      <w:pPr>
        <w:ind w:left="6372" w:firstLine="708"/>
        <w:jc w:val="center"/>
        <w:rPr>
          <w:rFonts w:ascii="Arial" w:hAnsi="Arial" w:cs="Arial"/>
          <w:sz w:val="26"/>
          <w:szCs w:val="26"/>
        </w:rPr>
      </w:pPr>
    </w:p>
    <w:p w14:paraId="57AE9F0E" w14:textId="77777777" w:rsidR="004538BC" w:rsidRPr="005F4C79" w:rsidRDefault="004538BC" w:rsidP="004538BC">
      <w:pPr>
        <w:ind w:left="6372" w:firstLine="708"/>
        <w:jc w:val="center"/>
        <w:rPr>
          <w:rFonts w:ascii="Arial" w:hAnsi="Arial" w:cs="Arial"/>
          <w:sz w:val="26"/>
          <w:szCs w:val="26"/>
        </w:rPr>
      </w:pPr>
      <w:r w:rsidRPr="005F4C79">
        <w:rPr>
          <w:rFonts w:ascii="Arial" w:hAnsi="Arial" w:cs="Arial"/>
          <w:sz w:val="26"/>
          <w:szCs w:val="26"/>
        </w:rPr>
        <w:t>Таблиця 1</w:t>
      </w:r>
    </w:p>
    <w:tbl>
      <w:tblPr>
        <w:tblW w:w="9356" w:type="dxa"/>
        <w:jc w:val="center"/>
        <w:tblLayout w:type="fixed"/>
        <w:tblLook w:val="0000" w:firstRow="0" w:lastRow="0" w:firstColumn="0" w:lastColumn="0" w:noHBand="0" w:noVBand="0"/>
      </w:tblPr>
      <w:tblGrid>
        <w:gridCol w:w="851"/>
        <w:gridCol w:w="4536"/>
        <w:gridCol w:w="3969"/>
      </w:tblGrid>
      <w:tr w:rsidR="004538BC" w:rsidRPr="005F4C79" w14:paraId="3AFCBAF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118BF7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з/п</w:t>
            </w:r>
          </w:p>
        </w:tc>
        <w:tc>
          <w:tcPr>
            <w:tcW w:w="4536" w:type="dxa"/>
            <w:tcBorders>
              <w:top w:val="single" w:sz="4" w:space="0" w:color="000000"/>
              <w:left w:val="single" w:sz="4" w:space="0" w:color="000000"/>
              <w:bottom w:val="single" w:sz="4" w:space="0" w:color="000000"/>
            </w:tcBorders>
            <w:shd w:val="clear" w:color="auto" w:fill="auto"/>
          </w:tcPr>
          <w:p w14:paraId="0D75265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Назва установи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4CE51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Адреса установи</w:t>
            </w:r>
          </w:p>
        </w:tc>
      </w:tr>
      <w:tr w:rsidR="004538BC" w:rsidRPr="005F4C79" w14:paraId="25A79E89" w14:textId="77777777" w:rsidTr="005065D7">
        <w:trPr>
          <w:jc w:val="center"/>
        </w:trPr>
        <w:tc>
          <w:tcPr>
            <w:tcW w:w="9356" w:type="dxa"/>
            <w:gridSpan w:val="3"/>
            <w:tcBorders>
              <w:left w:val="single" w:sz="4" w:space="0" w:color="000000"/>
              <w:bottom w:val="single" w:sz="4" w:space="0" w:color="000000"/>
              <w:right w:val="single" w:sz="4" w:space="0" w:color="000000"/>
            </w:tcBorders>
            <w:shd w:val="clear" w:color="auto" w:fill="auto"/>
          </w:tcPr>
          <w:p w14:paraId="0C9E080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 Львів</w:t>
            </w:r>
          </w:p>
        </w:tc>
      </w:tr>
      <w:tr w:rsidR="004538BC" w:rsidRPr="005F4C79" w14:paraId="152D51C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A79B00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w:t>
            </w:r>
          </w:p>
        </w:tc>
        <w:tc>
          <w:tcPr>
            <w:tcW w:w="4536" w:type="dxa"/>
            <w:tcBorders>
              <w:top w:val="single" w:sz="4" w:space="0" w:color="000000"/>
              <w:left w:val="single" w:sz="4" w:space="0" w:color="000000"/>
              <w:bottom w:val="single" w:sz="4" w:space="0" w:color="000000"/>
            </w:tcBorders>
            <w:shd w:val="clear" w:color="auto" w:fill="auto"/>
          </w:tcPr>
          <w:p w14:paraId="1962061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"Старий Львів"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9026C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Сербська, 15</w:t>
            </w:r>
          </w:p>
        </w:tc>
      </w:tr>
      <w:tr w:rsidR="004538BC" w:rsidRPr="005F4C79" w14:paraId="583CEA6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6A707D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w:t>
            </w:r>
          </w:p>
        </w:tc>
        <w:tc>
          <w:tcPr>
            <w:tcW w:w="4536" w:type="dxa"/>
            <w:tcBorders>
              <w:top w:val="single" w:sz="4" w:space="0" w:color="000000"/>
              <w:left w:val="single" w:sz="4" w:space="0" w:color="000000"/>
              <w:bottom w:val="single" w:sz="4" w:space="0" w:color="000000"/>
            </w:tcBorders>
            <w:shd w:val="clear" w:color="auto" w:fill="auto"/>
          </w:tcPr>
          <w:p w14:paraId="50E3FCE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ЛМКП "Айсберг"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69D5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Свободи, 39</w:t>
            </w:r>
          </w:p>
        </w:tc>
      </w:tr>
      <w:tr w:rsidR="004538BC" w:rsidRPr="005F4C79" w14:paraId="3E41B1F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3FA2B3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3.</w:t>
            </w:r>
          </w:p>
        </w:tc>
        <w:tc>
          <w:tcPr>
            <w:tcW w:w="4536" w:type="dxa"/>
            <w:tcBorders>
              <w:top w:val="single" w:sz="4" w:space="0" w:color="000000"/>
              <w:left w:val="single" w:sz="4" w:space="0" w:color="000000"/>
              <w:bottom w:val="single" w:sz="4" w:space="0" w:color="000000"/>
            </w:tcBorders>
            <w:shd w:val="clear" w:color="auto" w:fill="auto"/>
          </w:tcPr>
          <w:p w14:paraId="1F58D21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"Княже місто"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80B8E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Тиха, 5</w:t>
            </w:r>
          </w:p>
        </w:tc>
      </w:tr>
      <w:tr w:rsidR="004538BC" w:rsidRPr="005F4C79" w14:paraId="24A59AD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954E78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w:t>
            </w:r>
          </w:p>
        </w:tc>
        <w:tc>
          <w:tcPr>
            <w:tcW w:w="4536" w:type="dxa"/>
            <w:tcBorders>
              <w:top w:val="single" w:sz="4" w:space="0" w:color="000000"/>
              <w:left w:val="single" w:sz="4" w:space="0" w:color="000000"/>
              <w:bottom w:val="single" w:sz="4" w:space="0" w:color="000000"/>
            </w:tcBorders>
            <w:shd w:val="clear" w:color="auto" w:fill="auto"/>
          </w:tcPr>
          <w:p w14:paraId="4942487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ТЗОВ "ЖЕП "Стимул-Сихів"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E28F7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Сихівська, 14</w:t>
            </w:r>
          </w:p>
        </w:tc>
      </w:tr>
      <w:tr w:rsidR="004538BC" w:rsidRPr="005F4C79" w14:paraId="1DA87C8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032448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w:t>
            </w:r>
          </w:p>
        </w:tc>
        <w:tc>
          <w:tcPr>
            <w:tcW w:w="4536" w:type="dxa"/>
            <w:tcBorders>
              <w:top w:val="single" w:sz="4" w:space="0" w:color="000000"/>
              <w:left w:val="single" w:sz="4" w:space="0" w:color="000000"/>
              <w:bottom w:val="single" w:sz="4" w:space="0" w:color="000000"/>
            </w:tcBorders>
            <w:shd w:val="clear" w:color="auto" w:fill="auto"/>
          </w:tcPr>
          <w:p w14:paraId="237BFD1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"Житловик-С"</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6A9DDA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38</w:t>
            </w:r>
          </w:p>
        </w:tc>
      </w:tr>
      <w:tr w:rsidR="004538BC" w:rsidRPr="005F4C79" w14:paraId="3FABF8D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3BCFC8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w:t>
            </w:r>
          </w:p>
        </w:tc>
        <w:tc>
          <w:tcPr>
            <w:tcW w:w="4536" w:type="dxa"/>
            <w:tcBorders>
              <w:top w:val="single" w:sz="4" w:space="0" w:color="000000"/>
              <w:left w:val="single" w:sz="4" w:space="0" w:color="000000"/>
              <w:bottom w:val="single" w:sz="4" w:space="0" w:color="000000"/>
            </w:tcBorders>
            <w:shd w:val="clear" w:color="auto" w:fill="auto"/>
          </w:tcPr>
          <w:p w14:paraId="6430086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"Під Зуброю"</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1BF36F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109</w:t>
            </w:r>
          </w:p>
        </w:tc>
      </w:tr>
      <w:tr w:rsidR="004538BC" w:rsidRPr="005F4C79" w14:paraId="3EC0E3F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375636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w:t>
            </w:r>
          </w:p>
        </w:tc>
        <w:tc>
          <w:tcPr>
            <w:tcW w:w="4536" w:type="dxa"/>
            <w:tcBorders>
              <w:top w:val="single" w:sz="4" w:space="0" w:color="000000"/>
              <w:left w:val="single" w:sz="4" w:space="0" w:color="000000"/>
              <w:bottom w:val="single" w:sz="4" w:space="0" w:color="000000"/>
            </w:tcBorders>
            <w:shd w:val="clear" w:color="auto" w:fill="auto"/>
          </w:tcPr>
          <w:p w14:paraId="0972914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"Вулецьке"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B3D03A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Котляревського, 37-Б</w:t>
            </w:r>
          </w:p>
        </w:tc>
      </w:tr>
      <w:tr w:rsidR="004538BC" w:rsidRPr="005F4C79" w14:paraId="144F460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8F7836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w:t>
            </w:r>
          </w:p>
        </w:tc>
        <w:tc>
          <w:tcPr>
            <w:tcW w:w="4536" w:type="dxa"/>
            <w:tcBorders>
              <w:top w:val="single" w:sz="4" w:space="0" w:color="000000"/>
              <w:left w:val="single" w:sz="4" w:space="0" w:color="000000"/>
              <w:bottom w:val="single" w:sz="4" w:space="0" w:color="000000"/>
            </w:tcBorders>
            <w:shd w:val="clear" w:color="auto" w:fill="auto"/>
          </w:tcPr>
          <w:p w14:paraId="1A79EB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"Вулецьке"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5EA79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Братів Тимошенків, 2-А</w:t>
            </w:r>
          </w:p>
        </w:tc>
      </w:tr>
      <w:tr w:rsidR="004538BC" w:rsidRPr="005F4C79" w14:paraId="6ABE769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03E916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w:t>
            </w:r>
          </w:p>
        </w:tc>
        <w:tc>
          <w:tcPr>
            <w:tcW w:w="4536" w:type="dxa"/>
            <w:tcBorders>
              <w:top w:val="single" w:sz="4" w:space="0" w:color="000000"/>
              <w:left w:val="single" w:sz="4" w:space="0" w:color="000000"/>
              <w:bottom w:val="single" w:sz="4" w:space="0" w:color="000000"/>
            </w:tcBorders>
            <w:shd w:val="clear" w:color="auto" w:fill="auto"/>
          </w:tcPr>
          <w:p w14:paraId="3B5BDC0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"Магістральне"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13DAD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Караффи-Корбут, 10</w:t>
            </w:r>
          </w:p>
        </w:tc>
      </w:tr>
      <w:tr w:rsidR="004538BC" w:rsidRPr="005F4C79" w14:paraId="69EF2ED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7D76F1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w:t>
            </w:r>
          </w:p>
        </w:tc>
        <w:tc>
          <w:tcPr>
            <w:tcW w:w="4536" w:type="dxa"/>
            <w:tcBorders>
              <w:top w:val="single" w:sz="4" w:space="0" w:color="000000"/>
              <w:left w:val="single" w:sz="4" w:space="0" w:color="000000"/>
              <w:bottom w:val="single" w:sz="4" w:space="0" w:color="000000"/>
            </w:tcBorders>
            <w:shd w:val="clear" w:color="auto" w:fill="auto"/>
          </w:tcPr>
          <w:p w14:paraId="0ECCC99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"Львівський ліхтар"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5DE38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Героїв УПА, 78</w:t>
            </w:r>
          </w:p>
        </w:tc>
      </w:tr>
      <w:tr w:rsidR="004538BC" w:rsidRPr="005F4C79" w14:paraId="04223BC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E5357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w:t>
            </w:r>
          </w:p>
        </w:tc>
        <w:tc>
          <w:tcPr>
            <w:tcW w:w="4536" w:type="dxa"/>
            <w:tcBorders>
              <w:top w:val="single" w:sz="4" w:space="0" w:color="000000"/>
              <w:left w:val="single" w:sz="4" w:space="0" w:color="000000"/>
              <w:bottom w:val="single" w:sz="4" w:space="0" w:color="000000"/>
            </w:tcBorders>
            <w:shd w:val="clear" w:color="auto" w:fill="auto"/>
          </w:tcPr>
          <w:p w14:paraId="4F41E38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"Південне"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C1F0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Кульпарківська, 131</w:t>
            </w:r>
          </w:p>
        </w:tc>
      </w:tr>
      <w:tr w:rsidR="004538BC" w:rsidRPr="005F4C79" w14:paraId="4FEDCFD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05BDEB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w:t>
            </w:r>
          </w:p>
        </w:tc>
        <w:tc>
          <w:tcPr>
            <w:tcW w:w="4536" w:type="dxa"/>
            <w:tcBorders>
              <w:top w:val="single" w:sz="4" w:space="0" w:color="000000"/>
              <w:left w:val="single" w:sz="4" w:space="0" w:color="000000"/>
              <w:bottom w:val="single" w:sz="4" w:space="0" w:color="000000"/>
            </w:tcBorders>
            <w:shd w:val="clear" w:color="auto" w:fill="auto"/>
          </w:tcPr>
          <w:p w14:paraId="4F7CE14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"Сигнівка"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DA90B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Петлюри, 2-А</w:t>
            </w:r>
          </w:p>
        </w:tc>
      </w:tr>
      <w:tr w:rsidR="004538BC" w:rsidRPr="005F4C79" w14:paraId="6D83752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14B100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w:t>
            </w:r>
          </w:p>
        </w:tc>
        <w:tc>
          <w:tcPr>
            <w:tcW w:w="4536" w:type="dxa"/>
            <w:tcBorders>
              <w:top w:val="single" w:sz="4" w:space="0" w:color="000000"/>
              <w:left w:val="single" w:sz="4" w:space="0" w:color="000000"/>
              <w:bottom w:val="single" w:sz="4" w:space="0" w:color="000000"/>
            </w:tcBorders>
            <w:shd w:val="clear" w:color="auto" w:fill="auto"/>
          </w:tcPr>
          <w:p w14:paraId="67B364E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"Левандівка"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32521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Широка, 86-А</w:t>
            </w:r>
          </w:p>
        </w:tc>
      </w:tr>
      <w:tr w:rsidR="004538BC" w:rsidRPr="005F4C79" w14:paraId="076F097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73303C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w:t>
            </w:r>
          </w:p>
        </w:tc>
        <w:tc>
          <w:tcPr>
            <w:tcW w:w="4536" w:type="dxa"/>
            <w:tcBorders>
              <w:top w:val="single" w:sz="4" w:space="0" w:color="000000"/>
              <w:left w:val="single" w:sz="4" w:space="0" w:color="000000"/>
              <w:bottom w:val="single" w:sz="4" w:space="0" w:color="000000"/>
            </w:tcBorders>
            <w:shd w:val="clear" w:color="auto" w:fill="auto"/>
          </w:tcPr>
          <w:p w14:paraId="2B23FD2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"Сяйво"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B456B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Сяйво, 21</w:t>
            </w:r>
          </w:p>
        </w:tc>
      </w:tr>
      <w:tr w:rsidR="004538BC" w:rsidRPr="005F4C79" w14:paraId="7D789E7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9C9E3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w:t>
            </w:r>
          </w:p>
        </w:tc>
        <w:tc>
          <w:tcPr>
            <w:tcW w:w="4536" w:type="dxa"/>
            <w:tcBorders>
              <w:top w:val="single" w:sz="4" w:space="0" w:color="000000"/>
              <w:left w:val="single" w:sz="4" w:space="0" w:color="000000"/>
              <w:bottom w:val="single" w:sz="4" w:space="0" w:color="000000"/>
            </w:tcBorders>
            <w:shd w:val="clear" w:color="auto" w:fill="auto"/>
          </w:tcPr>
          <w:p w14:paraId="612B9E9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"Рясне-402"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6F14A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350-А</w:t>
            </w:r>
          </w:p>
        </w:tc>
      </w:tr>
      <w:tr w:rsidR="004538BC" w:rsidRPr="005F4C79" w14:paraId="6AC0DB5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650E5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w:t>
            </w:r>
          </w:p>
        </w:tc>
        <w:tc>
          <w:tcPr>
            <w:tcW w:w="4536" w:type="dxa"/>
            <w:tcBorders>
              <w:top w:val="single" w:sz="4" w:space="0" w:color="000000"/>
              <w:left w:val="single" w:sz="4" w:space="0" w:color="000000"/>
              <w:bottom w:val="single" w:sz="4" w:space="0" w:color="000000"/>
            </w:tcBorders>
            <w:shd w:val="clear" w:color="auto" w:fill="auto"/>
          </w:tcPr>
          <w:p w14:paraId="1AE4971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"Варшавське-407"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E854BF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Варшавська, 64</w:t>
            </w:r>
          </w:p>
        </w:tc>
      </w:tr>
      <w:tr w:rsidR="004538BC" w:rsidRPr="005F4C79" w14:paraId="0988495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3AB557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w:t>
            </w:r>
          </w:p>
        </w:tc>
        <w:tc>
          <w:tcPr>
            <w:tcW w:w="4536" w:type="dxa"/>
            <w:tcBorders>
              <w:top w:val="single" w:sz="4" w:space="0" w:color="000000"/>
              <w:left w:val="single" w:sz="4" w:space="0" w:color="000000"/>
              <w:bottom w:val="single" w:sz="4" w:space="0" w:color="000000"/>
            </w:tcBorders>
            <w:shd w:val="clear" w:color="auto" w:fill="auto"/>
          </w:tcPr>
          <w:p w14:paraId="5EF9E32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"Балатон-409"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8B7EB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Гетьмана І. Мазепи, 11</w:t>
            </w:r>
          </w:p>
        </w:tc>
      </w:tr>
      <w:tr w:rsidR="004538BC" w:rsidRPr="005F4C79" w14:paraId="119F55A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C7307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w:t>
            </w:r>
          </w:p>
        </w:tc>
        <w:tc>
          <w:tcPr>
            <w:tcW w:w="4536" w:type="dxa"/>
            <w:tcBorders>
              <w:top w:val="single" w:sz="4" w:space="0" w:color="000000"/>
              <w:left w:val="single" w:sz="4" w:space="0" w:color="000000"/>
              <w:bottom w:val="single" w:sz="4" w:space="0" w:color="000000"/>
            </w:tcBorders>
            <w:shd w:val="clear" w:color="auto" w:fill="auto"/>
          </w:tcPr>
          <w:p w14:paraId="74057BC0"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ЛКП "Господар"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169599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Личаківська, 75</w:t>
            </w:r>
          </w:p>
        </w:tc>
      </w:tr>
      <w:tr w:rsidR="004538BC" w:rsidRPr="005F4C79" w14:paraId="332CB4C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8A64A1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w:t>
            </w:r>
          </w:p>
        </w:tc>
        <w:tc>
          <w:tcPr>
            <w:tcW w:w="4536" w:type="dxa"/>
            <w:tcBorders>
              <w:top w:val="single" w:sz="4" w:space="0" w:color="000000"/>
              <w:left w:val="single" w:sz="4" w:space="0" w:color="000000"/>
              <w:bottom w:val="single" w:sz="4" w:space="0" w:color="000000"/>
            </w:tcBorders>
            <w:shd w:val="clear" w:color="auto" w:fill="auto"/>
          </w:tcPr>
          <w:p w14:paraId="0E759E2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ДП "Боднарівка"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40849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Окружна, 56</w:t>
            </w:r>
          </w:p>
        </w:tc>
      </w:tr>
      <w:tr w:rsidR="004538BC" w:rsidRPr="005F4C79" w14:paraId="6DE091E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520418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w:t>
            </w:r>
          </w:p>
        </w:tc>
        <w:tc>
          <w:tcPr>
            <w:tcW w:w="4536" w:type="dxa"/>
            <w:tcBorders>
              <w:top w:val="single" w:sz="4" w:space="0" w:color="000000"/>
              <w:left w:val="single" w:sz="4" w:space="0" w:color="000000"/>
              <w:bottom w:val="single" w:sz="4" w:space="0" w:color="000000"/>
            </w:tcBorders>
            <w:shd w:val="clear" w:color="auto" w:fill="auto"/>
          </w:tcPr>
          <w:p w14:paraId="517E04C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ЛКП "Зелене місто"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A8AE78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Пластова, 13</w:t>
            </w:r>
          </w:p>
        </w:tc>
      </w:tr>
      <w:tr w:rsidR="004538BC" w:rsidRPr="005F4C79" w14:paraId="7C5FC6F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B49909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w:t>
            </w:r>
          </w:p>
        </w:tc>
        <w:tc>
          <w:tcPr>
            <w:tcW w:w="4536" w:type="dxa"/>
            <w:tcBorders>
              <w:top w:val="single" w:sz="4" w:space="0" w:color="000000"/>
              <w:left w:val="single" w:sz="4" w:space="0" w:color="000000"/>
              <w:bottom w:val="single" w:sz="4" w:space="0" w:color="000000"/>
            </w:tcBorders>
            <w:shd w:val="clear" w:color="auto" w:fill="auto"/>
          </w:tcPr>
          <w:p w14:paraId="303E17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КП "Адміністративно-технічне управління"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92AA11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Академіка</w:t>
            </w:r>
          </w:p>
          <w:p w14:paraId="5372F6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А. Сахарова, 42</w:t>
            </w:r>
          </w:p>
        </w:tc>
      </w:tr>
      <w:tr w:rsidR="004538BC" w:rsidRPr="005F4C79" w14:paraId="0B1CBB5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161715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w:t>
            </w:r>
          </w:p>
        </w:tc>
        <w:tc>
          <w:tcPr>
            <w:tcW w:w="4536" w:type="dxa"/>
            <w:tcBorders>
              <w:top w:val="single" w:sz="4" w:space="0" w:color="000000"/>
              <w:left w:val="single" w:sz="4" w:space="0" w:color="000000"/>
              <w:bottom w:val="single" w:sz="4" w:space="0" w:color="000000"/>
            </w:tcBorders>
            <w:shd w:val="clear" w:color="auto" w:fill="auto"/>
          </w:tcPr>
          <w:p w14:paraId="1244D3B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Галицька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57B028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Ф. Ліста, 1</w:t>
            </w:r>
          </w:p>
        </w:tc>
      </w:tr>
      <w:tr w:rsidR="004538BC" w:rsidRPr="005F4C79" w14:paraId="4D9D73E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84CB79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w:t>
            </w:r>
          </w:p>
        </w:tc>
        <w:tc>
          <w:tcPr>
            <w:tcW w:w="4536" w:type="dxa"/>
            <w:tcBorders>
              <w:top w:val="single" w:sz="4" w:space="0" w:color="000000"/>
              <w:left w:val="single" w:sz="4" w:space="0" w:color="000000"/>
              <w:bottom w:val="single" w:sz="4" w:space="0" w:color="000000"/>
            </w:tcBorders>
            <w:shd w:val="clear" w:color="auto" w:fill="auto"/>
          </w:tcPr>
          <w:p w14:paraId="622B659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Залізнична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E5D8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Виговського, 34</w:t>
            </w:r>
          </w:p>
        </w:tc>
      </w:tr>
      <w:tr w:rsidR="004538BC" w:rsidRPr="005F4C79" w14:paraId="6A593DA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C73A22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24.</w:t>
            </w:r>
          </w:p>
        </w:tc>
        <w:tc>
          <w:tcPr>
            <w:tcW w:w="4536" w:type="dxa"/>
            <w:tcBorders>
              <w:top w:val="single" w:sz="4" w:space="0" w:color="000000"/>
              <w:left w:val="single" w:sz="4" w:space="0" w:color="000000"/>
              <w:bottom w:val="single" w:sz="4" w:space="0" w:color="000000"/>
            </w:tcBorders>
            <w:shd w:val="clear" w:color="auto" w:fill="auto"/>
          </w:tcPr>
          <w:p w14:paraId="6B20B87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Личаківська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508DB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Левицького, 67</w:t>
            </w:r>
          </w:p>
        </w:tc>
      </w:tr>
      <w:tr w:rsidR="004538BC" w:rsidRPr="005F4C79" w14:paraId="0A81274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CA02FB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25.</w:t>
            </w:r>
          </w:p>
        </w:tc>
        <w:tc>
          <w:tcPr>
            <w:tcW w:w="4536" w:type="dxa"/>
            <w:tcBorders>
              <w:top w:val="single" w:sz="4" w:space="0" w:color="000000"/>
              <w:left w:val="single" w:sz="4" w:space="0" w:color="000000"/>
              <w:bottom w:val="single" w:sz="4" w:space="0" w:color="000000"/>
            </w:tcBorders>
            <w:shd w:val="clear" w:color="auto" w:fill="auto"/>
          </w:tcPr>
          <w:p w14:paraId="2854B60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Сихівська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D856A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66</w:t>
            </w:r>
          </w:p>
        </w:tc>
      </w:tr>
      <w:tr w:rsidR="004538BC" w:rsidRPr="005F4C79" w14:paraId="6FC6F30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CC83C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26.</w:t>
            </w:r>
          </w:p>
        </w:tc>
        <w:tc>
          <w:tcPr>
            <w:tcW w:w="4536" w:type="dxa"/>
            <w:tcBorders>
              <w:top w:val="single" w:sz="4" w:space="0" w:color="000000"/>
              <w:left w:val="single" w:sz="4" w:space="0" w:color="000000"/>
              <w:bottom w:val="single" w:sz="4" w:space="0" w:color="000000"/>
            </w:tcBorders>
            <w:shd w:val="clear" w:color="auto" w:fill="auto"/>
          </w:tcPr>
          <w:p w14:paraId="1BE7E0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Франківська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8F0BD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Генерала Т. Чупринки, 85</w:t>
            </w:r>
          </w:p>
        </w:tc>
      </w:tr>
      <w:tr w:rsidR="004538BC" w:rsidRPr="005F4C79" w14:paraId="64EA146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E653F6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27.</w:t>
            </w:r>
          </w:p>
        </w:tc>
        <w:tc>
          <w:tcPr>
            <w:tcW w:w="4536" w:type="dxa"/>
            <w:tcBorders>
              <w:top w:val="single" w:sz="4" w:space="0" w:color="000000"/>
              <w:left w:val="single" w:sz="4" w:space="0" w:color="000000"/>
              <w:bottom w:val="single" w:sz="4" w:space="0" w:color="000000"/>
            </w:tcBorders>
            <w:shd w:val="clear" w:color="auto" w:fill="auto"/>
          </w:tcPr>
          <w:p w14:paraId="4D3E751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Шевченківська районна адміністрація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01EB3F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Липинського, 11</w:t>
            </w:r>
          </w:p>
        </w:tc>
      </w:tr>
      <w:tr w:rsidR="004538BC" w:rsidRPr="005F4C79" w14:paraId="273AF80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31E2E0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28.</w:t>
            </w:r>
          </w:p>
        </w:tc>
        <w:tc>
          <w:tcPr>
            <w:tcW w:w="4536" w:type="dxa"/>
            <w:tcBorders>
              <w:top w:val="single" w:sz="4" w:space="0" w:color="000000"/>
              <w:left w:val="single" w:sz="4" w:space="0" w:color="000000"/>
              <w:bottom w:val="single" w:sz="4" w:space="0" w:color="000000"/>
            </w:tcBorders>
            <w:shd w:val="clear" w:color="auto" w:fill="auto"/>
          </w:tcPr>
          <w:p w14:paraId="37D9991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міська рада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1D3D91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Ринок, 1</w:t>
            </w:r>
          </w:p>
        </w:tc>
      </w:tr>
      <w:tr w:rsidR="004538BC" w:rsidRPr="005F4C79" w14:paraId="193DFD1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C4A0DB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29.</w:t>
            </w:r>
          </w:p>
        </w:tc>
        <w:tc>
          <w:tcPr>
            <w:tcW w:w="4536" w:type="dxa"/>
            <w:tcBorders>
              <w:top w:val="single" w:sz="4" w:space="0" w:color="000000"/>
              <w:left w:val="single" w:sz="4" w:space="0" w:color="000000"/>
              <w:bottom w:val="single" w:sz="4" w:space="0" w:color="000000"/>
            </w:tcBorders>
            <w:shd w:val="clear" w:color="auto" w:fill="auto"/>
          </w:tcPr>
          <w:p w14:paraId="5FFE0CC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Управління екології та природних ресурсів Львівської міської ради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3C6D6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Гуцульська, 9</w:t>
            </w:r>
          </w:p>
        </w:tc>
      </w:tr>
      <w:tr w:rsidR="004538BC" w:rsidRPr="005F4C79" w14:paraId="65F2DE8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A22E159"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30.</w:t>
            </w:r>
          </w:p>
        </w:tc>
        <w:tc>
          <w:tcPr>
            <w:tcW w:w="4536" w:type="dxa"/>
            <w:tcBorders>
              <w:top w:val="single" w:sz="4" w:space="0" w:color="000000"/>
              <w:left w:val="single" w:sz="4" w:space="0" w:color="000000"/>
              <w:bottom w:val="single" w:sz="4" w:space="0" w:color="000000"/>
            </w:tcBorders>
            <w:shd w:val="clear" w:color="auto" w:fill="auto"/>
          </w:tcPr>
          <w:p w14:paraId="272C01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Залізничний відділ </w:t>
            </w:r>
          </w:p>
          <w:p w14:paraId="5E445F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12A2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Виговського, 34</w:t>
            </w:r>
          </w:p>
        </w:tc>
      </w:tr>
      <w:tr w:rsidR="004538BC" w:rsidRPr="005F4C79" w14:paraId="6F18E7E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14EC831"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31.</w:t>
            </w:r>
          </w:p>
        </w:tc>
        <w:tc>
          <w:tcPr>
            <w:tcW w:w="4536" w:type="dxa"/>
            <w:tcBorders>
              <w:top w:val="single" w:sz="4" w:space="0" w:color="000000"/>
              <w:left w:val="single" w:sz="4" w:space="0" w:color="000000"/>
              <w:bottom w:val="single" w:sz="4" w:space="0" w:color="000000"/>
            </w:tcBorders>
            <w:shd w:val="clear" w:color="auto" w:fill="auto"/>
          </w:tcPr>
          <w:p w14:paraId="3662D24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Сихівський відділ </w:t>
            </w:r>
          </w:p>
          <w:p w14:paraId="082A86E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86F9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просп. Червоної Калини, 66</w:t>
            </w:r>
          </w:p>
        </w:tc>
      </w:tr>
      <w:tr w:rsidR="004538BC" w:rsidRPr="005F4C79" w14:paraId="3F985CA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986876E"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32.</w:t>
            </w:r>
          </w:p>
        </w:tc>
        <w:tc>
          <w:tcPr>
            <w:tcW w:w="4536" w:type="dxa"/>
            <w:tcBorders>
              <w:top w:val="single" w:sz="4" w:space="0" w:color="000000"/>
              <w:left w:val="single" w:sz="4" w:space="0" w:color="000000"/>
              <w:bottom w:val="single" w:sz="4" w:space="0" w:color="000000"/>
            </w:tcBorders>
            <w:shd w:val="clear" w:color="auto" w:fill="auto"/>
          </w:tcPr>
          <w:p w14:paraId="2906451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Шевченківський відділ </w:t>
            </w:r>
          </w:p>
          <w:p w14:paraId="7094D9F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7BDB4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Липинського, 11</w:t>
            </w:r>
          </w:p>
        </w:tc>
      </w:tr>
      <w:tr w:rsidR="004538BC" w:rsidRPr="005F4C79" w14:paraId="2921BF1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3276A67"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33.</w:t>
            </w:r>
          </w:p>
        </w:tc>
        <w:tc>
          <w:tcPr>
            <w:tcW w:w="4536" w:type="dxa"/>
            <w:tcBorders>
              <w:top w:val="single" w:sz="4" w:space="0" w:color="000000"/>
              <w:left w:val="single" w:sz="4" w:space="0" w:color="000000"/>
              <w:bottom w:val="single" w:sz="4" w:space="0" w:color="000000"/>
            </w:tcBorders>
            <w:shd w:val="clear" w:color="auto" w:fill="auto"/>
          </w:tcPr>
          <w:p w14:paraId="2A29D5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Франківський відділ </w:t>
            </w:r>
          </w:p>
          <w:p w14:paraId="21E8A35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CE4B0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Генерала Т. Чупринки, 85</w:t>
            </w:r>
          </w:p>
        </w:tc>
      </w:tr>
      <w:tr w:rsidR="004538BC" w:rsidRPr="005F4C79" w14:paraId="2BA7409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EAB892E"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34.</w:t>
            </w:r>
          </w:p>
        </w:tc>
        <w:tc>
          <w:tcPr>
            <w:tcW w:w="4536" w:type="dxa"/>
            <w:tcBorders>
              <w:top w:val="single" w:sz="4" w:space="0" w:color="000000"/>
              <w:left w:val="single" w:sz="4" w:space="0" w:color="000000"/>
              <w:bottom w:val="single" w:sz="4" w:space="0" w:color="000000"/>
            </w:tcBorders>
            <w:shd w:val="clear" w:color="auto" w:fill="auto"/>
          </w:tcPr>
          <w:p w14:paraId="65BA5E4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Личаківський відділ </w:t>
            </w:r>
          </w:p>
          <w:p w14:paraId="39C0EA2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8E45BE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Левицького, 67</w:t>
            </w:r>
          </w:p>
        </w:tc>
      </w:tr>
      <w:tr w:rsidR="004538BC" w:rsidRPr="005F4C79" w14:paraId="4A01569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A6551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35.</w:t>
            </w:r>
          </w:p>
        </w:tc>
        <w:tc>
          <w:tcPr>
            <w:tcW w:w="4536" w:type="dxa"/>
            <w:tcBorders>
              <w:top w:val="single" w:sz="4" w:space="0" w:color="000000"/>
              <w:left w:val="single" w:sz="4" w:space="0" w:color="000000"/>
              <w:bottom w:val="single" w:sz="4" w:space="0" w:color="000000"/>
            </w:tcBorders>
            <w:shd w:val="clear" w:color="auto" w:fill="auto"/>
          </w:tcPr>
          <w:p w14:paraId="2BF1660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Галицький відділ </w:t>
            </w:r>
          </w:p>
          <w:p w14:paraId="66E4643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соціального захисту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E6C43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Ф. Ліста, 5</w:t>
            </w:r>
          </w:p>
        </w:tc>
      </w:tr>
      <w:tr w:rsidR="004538BC" w:rsidRPr="005F4C79" w14:paraId="4D942C7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063503F"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36.</w:t>
            </w:r>
          </w:p>
        </w:tc>
        <w:tc>
          <w:tcPr>
            <w:tcW w:w="4536" w:type="dxa"/>
            <w:tcBorders>
              <w:top w:val="single" w:sz="4" w:space="0" w:color="000000"/>
              <w:left w:val="single" w:sz="4" w:space="0" w:color="000000"/>
              <w:bottom w:val="single" w:sz="4" w:space="0" w:color="000000"/>
            </w:tcBorders>
            <w:shd w:val="clear" w:color="auto" w:fill="auto"/>
          </w:tcPr>
          <w:p w14:paraId="6D0A4A9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ЦНАП м. Львова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DD5F0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Ринок, 1 (бічний вхід)</w:t>
            </w:r>
          </w:p>
        </w:tc>
      </w:tr>
      <w:tr w:rsidR="004538BC" w:rsidRPr="005F4C79" w14:paraId="3E627A9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87BD582"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37.</w:t>
            </w:r>
          </w:p>
        </w:tc>
        <w:tc>
          <w:tcPr>
            <w:tcW w:w="4536" w:type="dxa"/>
            <w:tcBorders>
              <w:top w:val="single" w:sz="4" w:space="0" w:color="000000"/>
              <w:left w:val="single" w:sz="4" w:space="0" w:color="000000"/>
              <w:bottom w:val="single" w:sz="4" w:space="0" w:color="000000"/>
            </w:tcBorders>
            <w:shd w:val="clear" w:color="auto" w:fill="auto"/>
          </w:tcPr>
          <w:p w14:paraId="51BAC01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468AA8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Левицького, 67</w:t>
            </w:r>
          </w:p>
        </w:tc>
      </w:tr>
      <w:tr w:rsidR="004538BC" w:rsidRPr="005F4C79" w14:paraId="6AAE349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3050D1A"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38.</w:t>
            </w:r>
          </w:p>
        </w:tc>
        <w:tc>
          <w:tcPr>
            <w:tcW w:w="4536" w:type="dxa"/>
            <w:tcBorders>
              <w:top w:val="single" w:sz="4" w:space="0" w:color="000000"/>
              <w:left w:val="single" w:sz="4" w:space="0" w:color="000000"/>
              <w:bottom w:val="single" w:sz="4" w:space="0" w:color="000000"/>
            </w:tcBorders>
            <w:shd w:val="clear" w:color="auto" w:fill="auto"/>
          </w:tcPr>
          <w:p w14:paraId="53D4850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00043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72-А</w:t>
            </w:r>
          </w:p>
        </w:tc>
      </w:tr>
      <w:tr w:rsidR="004538BC" w:rsidRPr="005F4C79" w14:paraId="6302B1A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824DF7F"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39.</w:t>
            </w:r>
          </w:p>
        </w:tc>
        <w:tc>
          <w:tcPr>
            <w:tcW w:w="4536" w:type="dxa"/>
            <w:tcBorders>
              <w:top w:val="single" w:sz="4" w:space="0" w:color="000000"/>
              <w:left w:val="single" w:sz="4" w:space="0" w:color="000000"/>
              <w:bottom w:val="single" w:sz="4" w:space="0" w:color="000000"/>
            </w:tcBorders>
            <w:shd w:val="clear" w:color="auto" w:fill="auto"/>
          </w:tcPr>
          <w:p w14:paraId="799EE6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EB5AA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Виговського, 32</w:t>
            </w:r>
          </w:p>
        </w:tc>
      </w:tr>
      <w:tr w:rsidR="004538BC" w:rsidRPr="005F4C79" w14:paraId="0F69E6B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9656752"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40.</w:t>
            </w:r>
          </w:p>
        </w:tc>
        <w:tc>
          <w:tcPr>
            <w:tcW w:w="4536" w:type="dxa"/>
            <w:tcBorders>
              <w:top w:val="single" w:sz="4" w:space="0" w:color="000000"/>
              <w:left w:val="single" w:sz="4" w:space="0" w:color="000000"/>
              <w:bottom w:val="single" w:sz="4" w:space="0" w:color="000000"/>
            </w:tcBorders>
            <w:shd w:val="clear" w:color="auto" w:fill="auto"/>
          </w:tcPr>
          <w:p w14:paraId="42399B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21313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Хвильового, 14-А</w:t>
            </w:r>
          </w:p>
        </w:tc>
      </w:tr>
      <w:tr w:rsidR="004538BC" w:rsidRPr="005F4C79" w14:paraId="2DB45FD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CC3FA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41.</w:t>
            </w:r>
          </w:p>
        </w:tc>
        <w:tc>
          <w:tcPr>
            <w:tcW w:w="4536" w:type="dxa"/>
            <w:tcBorders>
              <w:top w:val="single" w:sz="4" w:space="0" w:color="000000"/>
              <w:left w:val="single" w:sz="4" w:space="0" w:color="000000"/>
              <w:bottom w:val="single" w:sz="4" w:space="0" w:color="000000"/>
            </w:tcBorders>
            <w:shd w:val="clear" w:color="auto" w:fill="auto"/>
          </w:tcPr>
          <w:p w14:paraId="357697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18C98E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Генерала</w:t>
            </w:r>
          </w:p>
          <w:p w14:paraId="29D3641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 Чупринки, 85</w:t>
            </w:r>
          </w:p>
        </w:tc>
      </w:tr>
      <w:tr w:rsidR="004538BC" w:rsidRPr="005F4C79" w14:paraId="3FD9174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BCE650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42.</w:t>
            </w:r>
          </w:p>
        </w:tc>
        <w:tc>
          <w:tcPr>
            <w:tcW w:w="4536" w:type="dxa"/>
            <w:tcBorders>
              <w:top w:val="single" w:sz="4" w:space="0" w:color="000000"/>
              <w:left w:val="single" w:sz="4" w:space="0" w:color="000000"/>
              <w:bottom w:val="single" w:sz="4" w:space="0" w:color="000000"/>
            </w:tcBorders>
            <w:shd w:val="clear" w:color="auto" w:fill="auto"/>
          </w:tcPr>
          <w:p w14:paraId="3806527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95D35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374</w:t>
            </w:r>
          </w:p>
        </w:tc>
      </w:tr>
      <w:tr w:rsidR="004538BC" w:rsidRPr="005F4C79" w14:paraId="333525A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65EEFD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43.</w:t>
            </w:r>
          </w:p>
        </w:tc>
        <w:tc>
          <w:tcPr>
            <w:tcW w:w="4536" w:type="dxa"/>
            <w:tcBorders>
              <w:top w:val="single" w:sz="4" w:space="0" w:color="000000"/>
              <w:left w:val="single" w:sz="4" w:space="0" w:color="000000"/>
              <w:bottom w:val="single" w:sz="4" w:space="0" w:color="000000"/>
            </w:tcBorders>
            <w:shd w:val="clear" w:color="auto" w:fill="auto"/>
          </w:tcPr>
          <w:p w14:paraId="0324A87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обласна рада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5E782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Винниченка, 18</w:t>
            </w:r>
          </w:p>
        </w:tc>
      </w:tr>
      <w:tr w:rsidR="004538BC" w:rsidRPr="005F4C79" w14:paraId="4111854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8F13C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44.</w:t>
            </w:r>
          </w:p>
        </w:tc>
        <w:tc>
          <w:tcPr>
            <w:tcW w:w="4536" w:type="dxa"/>
            <w:tcBorders>
              <w:top w:val="single" w:sz="4" w:space="0" w:color="000000"/>
              <w:left w:val="single" w:sz="4" w:space="0" w:color="000000"/>
              <w:bottom w:val="single" w:sz="4" w:space="0" w:color="000000"/>
            </w:tcBorders>
            <w:shd w:val="clear" w:color="auto" w:fill="auto"/>
          </w:tcPr>
          <w:p w14:paraId="79A4F84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Департамент екології та природних ресурсів Львівської обласної державної адміністрації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D57C6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Стрийська, 98</w:t>
            </w:r>
          </w:p>
        </w:tc>
      </w:tr>
      <w:tr w:rsidR="004538BC" w:rsidRPr="005F4C79" w14:paraId="39BA0F4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831FDA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45.</w:t>
            </w:r>
          </w:p>
        </w:tc>
        <w:tc>
          <w:tcPr>
            <w:tcW w:w="4536" w:type="dxa"/>
            <w:tcBorders>
              <w:top w:val="single" w:sz="4" w:space="0" w:color="000000"/>
              <w:left w:val="single" w:sz="4" w:space="0" w:color="000000"/>
              <w:bottom w:val="single" w:sz="4" w:space="0" w:color="000000"/>
            </w:tcBorders>
            <w:shd w:val="clear" w:color="auto" w:fill="auto"/>
          </w:tcPr>
          <w:p w14:paraId="10DCF73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Державна податкова служба у Львівській області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804C3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Стрийська, 35</w:t>
            </w:r>
          </w:p>
        </w:tc>
      </w:tr>
      <w:tr w:rsidR="004538BC" w:rsidRPr="005F4C79" w14:paraId="45183429"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31E7D6D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46.</w:t>
            </w:r>
          </w:p>
        </w:tc>
        <w:tc>
          <w:tcPr>
            <w:tcW w:w="4536" w:type="dxa"/>
            <w:tcBorders>
              <w:top w:val="single" w:sz="4" w:space="0" w:color="000000"/>
              <w:left w:val="single" w:sz="4" w:space="0" w:color="000000"/>
              <w:bottom w:val="single" w:sz="4" w:space="0" w:color="000000"/>
            </w:tcBorders>
            <w:shd w:val="clear" w:color="auto" w:fill="FFFFFF"/>
          </w:tcPr>
          <w:p w14:paraId="26294EE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головний корпус</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9C5674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Університетська, 1</w:t>
            </w:r>
          </w:p>
        </w:tc>
      </w:tr>
      <w:tr w:rsidR="004538BC" w:rsidRPr="005F4C79" w14:paraId="56026CE7"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4C95DE2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47.</w:t>
            </w:r>
          </w:p>
        </w:tc>
        <w:tc>
          <w:tcPr>
            <w:tcW w:w="4536" w:type="dxa"/>
            <w:tcBorders>
              <w:top w:val="single" w:sz="4" w:space="0" w:color="000000"/>
              <w:left w:val="single" w:sz="4" w:space="0" w:color="000000"/>
              <w:bottom w:val="single" w:sz="4" w:space="0" w:color="000000"/>
            </w:tcBorders>
            <w:shd w:val="clear" w:color="auto" w:fill="FFFFFF"/>
          </w:tcPr>
          <w:p w14:paraId="2C78BF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географічний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F6523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 Дорошенка, 41</w:t>
            </w:r>
          </w:p>
        </w:tc>
      </w:tr>
      <w:tr w:rsidR="004538BC" w:rsidRPr="005F4C79" w14:paraId="7A779684"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3618BCA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48.</w:t>
            </w:r>
          </w:p>
        </w:tc>
        <w:tc>
          <w:tcPr>
            <w:tcW w:w="4536" w:type="dxa"/>
            <w:tcBorders>
              <w:top w:val="single" w:sz="4" w:space="0" w:color="000000"/>
              <w:left w:val="single" w:sz="4" w:space="0" w:color="000000"/>
              <w:bottom w:val="single" w:sz="4" w:space="0" w:color="000000"/>
            </w:tcBorders>
            <w:shd w:val="clear" w:color="auto" w:fill="FFFFFF"/>
          </w:tcPr>
          <w:p w14:paraId="6E0AFBC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геологічний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669232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Грушевського, 4</w:t>
            </w:r>
          </w:p>
        </w:tc>
      </w:tr>
      <w:tr w:rsidR="004538BC" w:rsidRPr="005F4C79" w14:paraId="1D45FFF4"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58D63AF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49.</w:t>
            </w:r>
          </w:p>
        </w:tc>
        <w:tc>
          <w:tcPr>
            <w:tcW w:w="4536" w:type="dxa"/>
            <w:tcBorders>
              <w:top w:val="single" w:sz="4" w:space="0" w:color="000000"/>
              <w:left w:val="single" w:sz="4" w:space="0" w:color="000000"/>
              <w:bottom w:val="single" w:sz="4" w:space="0" w:color="000000"/>
            </w:tcBorders>
            <w:shd w:val="clear" w:color="auto" w:fill="FFFFFF"/>
          </w:tcPr>
          <w:p w14:paraId="2DA1F1A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фізичний факультет</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8BF485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Кирила і Мефодія, 8</w:t>
            </w:r>
          </w:p>
        </w:tc>
      </w:tr>
      <w:tr w:rsidR="004538BC" w:rsidRPr="005F4C79" w14:paraId="05342175"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2178F3C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50.</w:t>
            </w:r>
          </w:p>
        </w:tc>
        <w:tc>
          <w:tcPr>
            <w:tcW w:w="4536" w:type="dxa"/>
            <w:tcBorders>
              <w:top w:val="single" w:sz="4" w:space="0" w:color="000000"/>
              <w:left w:val="single" w:sz="4" w:space="0" w:color="000000"/>
              <w:bottom w:val="single" w:sz="4" w:space="0" w:color="000000"/>
            </w:tcBorders>
            <w:shd w:val="clear" w:color="auto" w:fill="FFFFFF"/>
          </w:tcPr>
          <w:p w14:paraId="382D05B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факультет управління фінансами та бізнесу</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24110F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Коперника, 3</w:t>
            </w:r>
          </w:p>
        </w:tc>
      </w:tr>
      <w:tr w:rsidR="004538BC" w:rsidRPr="005F4C79" w14:paraId="52868CDF"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3BF43D8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51.</w:t>
            </w:r>
          </w:p>
        </w:tc>
        <w:tc>
          <w:tcPr>
            <w:tcW w:w="4536" w:type="dxa"/>
            <w:tcBorders>
              <w:top w:val="single" w:sz="4" w:space="0" w:color="000000"/>
              <w:left w:val="single" w:sz="4" w:space="0" w:color="000000"/>
              <w:bottom w:val="single" w:sz="4" w:space="0" w:color="000000"/>
            </w:tcBorders>
            <w:shd w:val="clear" w:color="auto" w:fill="FFFFFF"/>
          </w:tcPr>
          <w:p w14:paraId="23EA1EF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університет імені Івана Франка, факультет управління фінансами та бізнесу</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67B2D44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Медової Печери, 53</w:t>
            </w:r>
          </w:p>
        </w:tc>
      </w:tr>
      <w:tr w:rsidR="004538BC" w:rsidRPr="005F4C79" w14:paraId="3521E3B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ED7222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52.</w:t>
            </w:r>
          </w:p>
        </w:tc>
        <w:tc>
          <w:tcPr>
            <w:tcW w:w="4536" w:type="dxa"/>
            <w:tcBorders>
              <w:top w:val="single" w:sz="4" w:space="0" w:color="000000"/>
              <w:left w:val="single" w:sz="4" w:space="0" w:color="000000"/>
              <w:bottom w:val="single" w:sz="4" w:space="0" w:color="000000"/>
            </w:tcBorders>
            <w:shd w:val="clear" w:color="auto" w:fill="auto"/>
          </w:tcPr>
          <w:p w14:paraId="6E44FAA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Національний університет "Львівська політехніка", навчальний корпус № 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51522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Карпінського, 2/4</w:t>
            </w:r>
          </w:p>
          <w:p w14:paraId="35CA8375" w14:textId="77777777" w:rsidR="004538BC" w:rsidRPr="005F4C79" w:rsidRDefault="004538BC" w:rsidP="005065D7">
            <w:pPr>
              <w:jc w:val="center"/>
              <w:rPr>
                <w:rFonts w:ascii="Arial" w:hAnsi="Arial" w:cs="Arial"/>
                <w:sz w:val="26"/>
                <w:szCs w:val="26"/>
              </w:rPr>
            </w:pPr>
          </w:p>
        </w:tc>
      </w:tr>
      <w:tr w:rsidR="004538BC" w:rsidRPr="005F4C79" w14:paraId="47D025E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028BC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53.</w:t>
            </w:r>
          </w:p>
        </w:tc>
        <w:tc>
          <w:tcPr>
            <w:tcW w:w="4536" w:type="dxa"/>
            <w:tcBorders>
              <w:top w:val="single" w:sz="4" w:space="0" w:color="000000"/>
              <w:left w:val="single" w:sz="4" w:space="0" w:color="000000"/>
              <w:bottom w:val="single" w:sz="4" w:space="0" w:color="000000"/>
            </w:tcBorders>
            <w:shd w:val="clear" w:color="auto" w:fill="auto"/>
          </w:tcPr>
          <w:p w14:paraId="65C1C09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Національний університет "Львівська політехніка", навчальний корпус № 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5054FB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Митрополита Андрея, 5</w:t>
            </w:r>
          </w:p>
        </w:tc>
      </w:tr>
      <w:tr w:rsidR="004538BC" w:rsidRPr="005F4C79" w14:paraId="59836932"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174AE38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54.</w:t>
            </w:r>
          </w:p>
        </w:tc>
        <w:tc>
          <w:tcPr>
            <w:tcW w:w="4536" w:type="dxa"/>
            <w:tcBorders>
              <w:top w:val="single" w:sz="4" w:space="0" w:color="000000"/>
              <w:left w:val="single" w:sz="4" w:space="0" w:color="000000"/>
              <w:bottom w:val="single" w:sz="4" w:space="0" w:color="000000"/>
            </w:tcBorders>
            <w:shd w:val="clear" w:color="auto" w:fill="FFFFFF"/>
          </w:tcPr>
          <w:p w14:paraId="2F06F53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Національний університет "Львівська політехніка", навчальний корпус № 5</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8F992D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Бандери, 28-А</w:t>
            </w:r>
          </w:p>
        </w:tc>
      </w:tr>
      <w:tr w:rsidR="004538BC" w:rsidRPr="005F4C79" w14:paraId="4D9FDAB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1677F4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55.</w:t>
            </w:r>
          </w:p>
        </w:tc>
        <w:tc>
          <w:tcPr>
            <w:tcW w:w="4536" w:type="dxa"/>
            <w:tcBorders>
              <w:top w:val="single" w:sz="4" w:space="0" w:color="000000"/>
              <w:left w:val="single" w:sz="4" w:space="0" w:color="000000"/>
              <w:bottom w:val="single" w:sz="4" w:space="0" w:color="000000"/>
            </w:tcBorders>
            <w:shd w:val="clear" w:color="auto" w:fill="auto"/>
          </w:tcPr>
          <w:p w14:paraId="1A899D2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Національний університет "Львівська політехніка", навчальний корпус № 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C5ED86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Святого Юра, 2</w:t>
            </w:r>
          </w:p>
        </w:tc>
      </w:tr>
      <w:tr w:rsidR="004538BC" w:rsidRPr="005F4C79" w14:paraId="30D807D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896009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56.</w:t>
            </w:r>
          </w:p>
        </w:tc>
        <w:tc>
          <w:tcPr>
            <w:tcW w:w="4536" w:type="dxa"/>
            <w:tcBorders>
              <w:top w:val="single" w:sz="4" w:space="0" w:color="000000"/>
              <w:left w:val="single" w:sz="4" w:space="0" w:color="000000"/>
              <w:bottom w:val="single" w:sz="4" w:space="0" w:color="000000"/>
            </w:tcBorders>
            <w:shd w:val="clear" w:color="auto" w:fill="auto"/>
          </w:tcPr>
          <w:p w14:paraId="7DA1421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Національний лісотехнічний університет України</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2E7291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Генерала</w:t>
            </w:r>
          </w:p>
          <w:p w14:paraId="7C57014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 Чупринки, 105</w:t>
            </w:r>
          </w:p>
        </w:tc>
      </w:tr>
      <w:tr w:rsidR="004538BC" w:rsidRPr="005F4C79" w14:paraId="47D0126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AB2567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57.</w:t>
            </w:r>
          </w:p>
        </w:tc>
        <w:tc>
          <w:tcPr>
            <w:tcW w:w="4536" w:type="dxa"/>
            <w:tcBorders>
              <w:top w:val="single" w:sz="4" w:space="0" w:color="000000"/>
              <w:left w:val="single" w:sz="4" w:space="0" w:color="000000"/>
              <w:bottom w:val="single" w:sz="4" w:space="0" w:color="000000"/>
            </w:tcBorders>
            <w:shd w:val="clear" w:color="auto" w:fill="auto"/>
          </w:tcPr>
          <w:p w14:paraId="56AC016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національний медичний університет імені Данила Галицького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FBD9A2A"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вул. Шімзерів, 3-А</w:t>
            </w:r>
          </w:p>
        </w:tc>
      </w:tr>
      <w:tr w:rsidR="004538BC" w:rsidRPr="005F4C79" w14:paraId="208D38F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45DD3E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58.</w:t>
            </w:r>
          </w:p>
        </w:tc>
        <w:tc>
          <w:tcPr>
            <w:tcW w:w="4536" w:type="dxa"/>
            <w:tcBorders>
              <w:top w:val="single" w:sz="4" w:space="0" w:color="000000"/>
              <w:left w:val="single" w:sz="4" w:space="0" w:color="000000"/>
              <w:bottom w:val="single" w:sz="4" w:space="0" w:color="000000"/>
            </w:tcBorders>
            <w:shd w:val="clear" w:color="auto" w:fill="auto"/>
          </w:tcPr>
          <w:p w14:paraId="6E971563"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Львівський торговельно-економічний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1C7A51" w14:textId="77777777" w:rsidR="004538BC" w:rsidRPr="005F4C79" w:rsidRDefault="004538BC" w:rsidP="005065D7">
            <w:pPr>
              <w:ind w:left="-113" w:right="-113"/>
              <w:jc w:val="center"/>
              <w:rPr>
                <w:rFonts w:ascii="Arial" w:hAnsi="Arial" w:cs="Arial"/>
                <w:sz w:val="26"/>
                <w:szCs w:val="26"/>
              </w:rPr>
            </w:pPr>
            <w:r w:rsidRPr="005F4C79">
              <w:rPr>
                <w:rFonts w:ascii="Arial" w:hAnsi="Arial" w:cs="Arial"/>
                <w:sz w:val="26"/>
                <w:szCs w:val="26"/>
              </w:rPr>
              <w:t>вул. М. Туган-Барановського, 10</w:t>
            </w:r>
          </w:p>
        </w:tc>
      </w:tr>
      <w:tr w:rsidR="004538BC" w:rsidRPr="005F4C79" w14:paraId="41DBAD4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4CE1BE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59.</w:t>
            </w:r>
          </w:p>
        </w:tc>
        <w:tc>
          <w:tcPr>
            <w:tcW w:w="4536" w:type="dxa"/>
            <w:tcBorders>
              <w:top w:val="single" w:sz="4" w:space="0" w:color="000000"/>
              <w:left w:val="single" w:sz="4" w:space="0" w:color="000000"/>
              <w:bottom w:val="single" w:sz="4" w:space="0" w:color="000000"/>
            </w:tcBorders>
            <w:shd w:val="clear" w:color="auto" w:fill="auto"/>
          </w:tcPr>
          <w:p w14:paraId="5211B9D9"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Львiвська нацiональна академiя мистецтв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138B8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Кубійовича, 38</w:t>
            </w:r>
          </w:p>
        </w:tc>
      </w:tr>
      <w:tr w:rsidR="004538BC" w:rsidRPr="005F4C79" w14:paraId="3B3E633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39264D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60.</w:t>
            </w:r>
          </w:p>
        </w:tc>
        <w:tc>
          <w:tcPr>
            <w:tcW w:w="4536" w:type="dxa"/>
            <w:tcBorders>
              <w:top w:val="single" w:sz="4" w:space="0" w:color="000000"/>
              <w:left w:val="single" w:sz="4" w:space="0" w:color="000000"/>
              <w:bottom w:val="single" w:sz="4" w:space="0" w:color="000000"/>
            </w:tcBorders>
            <w:shd w:val="clear" w:color="auto" w:fill="auto"/>
          </w:tcPr>
          <w:p w14:paraId="423357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Південний кампус Львівського національного університету ветеринарної медицини та біотехнологій імені</w:t>
            </w:r>
          </w:p>
          <w:p w14:paraId="46BE5EE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С.З. Гжицького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4B7E7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Пекарська, 50</w:t>
            </w:r>
          </w:p>
        </w:tc>
      </w:tr>
      <w:tr w:rsidR="004538BC" w:rsidRPr="005F4C79" w14:paraId="401A3AC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370BDE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61.</w:t>
            </w:r>
          </w:p>
        </w:tc>
        <w:tc>
          <w:tcPr>
            <w:tcW w:w="4536" w:type="dxa"/>
            <w:tcBorders>
              <w:top w:val="single" w:sz="4" w:space="0" w:color="000000"/>
              <w:left w:val="single" w:sz="4" w:space="0" w:color="000000"/>
              <w:bottom w:val="single" w:sz="4" w:space="0" w:color="000000"/>
            </w:tcBorders>
            <w:shd w:val="clear" w:color="auto" w:fill="auto"/>
          </w:tcPr>
          <w:p w14:paraId="7731EBA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фаховий коледж Львівського національного університету природокористування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297FD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Замарстинівська, 167</w:t>
            </w:r>
          </w:p>
        </w:tc>
      </w:tr>
      <w:tr w:rsidR="004538BC" w:rsidRPr="005F4C79" w14:paraId="4D48850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94E2F8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62.</w:t>
            </w:r>
          </w:p>
        </w:tc>
        <w:tc>
          <w:tcPr>
            <w:tcW w:w="4536" w:type="dxa"/>
            <w:tcBorders>
              <w:top w:val="single" w:sz="4" w:space="0" w:color="000000"/>
              <w:left w:val="single" w:sz="4" w:space="0" w:color="000000"/>
              <w:bottom w:val="single" w:sz="4" w:space="0" w:color="000000"/>
            </w:tcBorders>
            <w:shd w:val="clear" w:color="auto" w:fill="auto"/>
          </w:tcPr>
          <w:p w14:paraId="57810C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фаховий коледж спорту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C3C42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Княгині Ольги, 3</w:t>
            </w:r>
          </w:p>
        </w:tc>
      </w:tr>
      <w:tr w:rsidR="004538BC" w:rsidRPr="005F4C79" w14:paraId="7DA524B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2513B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63.</w:t>
            </w:r>
          </w:p>
        </w:tc>
        <w:tc>
          <w:tcPr>
            <w:tcW w:w="4536" w:type="dxa"/>
            <w:tcBorders>
              <w:top w:val="single" w:sz="4" w:space="0" w:color="000000"/>
              <w:left w:val="single" w:sz="4" w:space="0" w:color="000000"/>
              <w:bottom w:val="single" w:sz="4" w:space="0" w:color="000000"/>
            </w:tcBorders>
            <w:shd w:val="clear" w:color="auto" w:fill="auto"/>
          </w:tcPr>
          <w:p w14:paraId="13735FE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державний університет фізичної культури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C33E35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Костюшка, 11</w:t>
            </w:r>
          </w:p>
        </w:tc>
      </w:tr>
      <w:tr w:rsidR="004538BC" w:rsidRPr="005F4C79" w14:paraId="50C23A1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37E95D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64.</w:t>
            </w:r>
          </w:p>
        </w:tc>
        <w:tc>
          <w:tcPr>
            <w:tcW w:w="4536" w:type="dxa"/>
            <w:tcBorders>
              <w:top w:val="single" w:sz="4" w:space="0" w:color="000000"/>
              <w:left w:val="single" w:sz="4" w:space="0" w:color="000000"/>
              <w:bottom w:val="single" w:sz="4" w:space="0" w:color="000000"/>
            </w:tcBorders>
            <w:shd w:val="clear" w:color="auto" w:fill="auto"/>
          </w:tcPr>
          <w:p w14:paraId="6A4626D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державний університет внутрішніх справ МВС України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4D4E5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Городоцька, 26</w:t>
            </w:r>
          </w:p>
        </w:tc>
      </w:tr>
      <w:tr w:rsidR="004538BC" w:rsidRPr="005F4C79" w14:paraId="75DFF93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63B54D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65.</w:t>
            </w:r>
          </w:p>
        </w:tc>
        <w:tc>
          <w:tcPr>
            <w:tcW w:w="4536" w:type="dxa"/>
            <w:tcBorders>
              <w:top w:val="single" w:sz="4" w:space="0" w:color="000000"/>
              <w:left w:val="single" w:sz="4" w:space="0" w:color="000000"/>
              <w:bottom w:val="single" w:sz="4" w:space="0" w:color="000000"/>
            </w:tcBorders>
            <w:shd w:val="clear" w:color="auto" w:fill="auto"/>
          </w:tcPr>
          <w:p w14:paraId="6D32260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Український католицький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E8B7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Свєнціцького, 17</w:t>
            </w:r>
          </w:p>
        </w:tc>
      </w:tr>
      <w:tr w:rsidR="004538BC" w:rsidRPr="005F4C79" w14:paraId="1F799DA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C692A6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66.</w:t>
            </w:r>
          </w:p>
        </w:tc>
        <w:tc>
          <w:tcPr>
            <w:tcW w:w="4536" w:type="dxa"/>
            <w:tcBorders>
              <w:top w:val="single" w:sz="4" w:space="0" w:color="000000"/>
              <w:left w:val="single" w:sz="4" w:space="0" w:color="000000"/>
              <w:bottom w:val="single" w:sz="4" w:space="0" w:color="000000"/>
            </w:tcBorders>
            <w:shd w:val="clear" w:color="auto" w:fill="auto"/>
          </w:tcPr>
          <w:p w14:paraId="598C362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Український католицький університет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05C78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Святого Івана</w:t>
            </w:r>
          </w:p>
          <w:p w14:paraId="3FC5B9E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Павла ІІ, 35-А</w:t>
            </w:r>
          </w:p>
        </w:tc>
      </w:tr>
      <w:tr w:rsidR="004538BC" w:rsidRPr="005F4C79" w14:paraId="3582768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A0BA4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67.</w:t>
            </w:r>
          </w:p>
        </w:tc>
        <w:tc>
          <w:tcPr>
            <w:tcW w:w="4536" w:type="dxa"/>
            <w:tcBorders>
              <w:top w:val="single" w:sz="4" w:space="0" w:color="000000"/>
              <w:left w:val="single" w:sz="4" w:space="0" w:color="000000"/>
              <w:bottom w:val="single" w:sz="4" w:space="0" w:color="000000"/>
            </w:tcBorders>
            <w:shd w:val="clear" w:color="auto" w:fill="auto"/>
          </w:tcPr>
          <w:p w14:paraId="0C16DD4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державний університет безпеки життєдіяльності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33E26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Клепарівська, 35</w:t>
            </w:r>
          </w:p>
        </w:tc>
      </w:tr>
      <w:tr w:rsidR="004538BC" w:rsidRPr="005F4C79" w14:paraId="3778C74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90A918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68.</w:t>
            </w:r>
          </w:p>
        </w:tc>
        <w:tc>
          <w:tcPr>
            <w:tcW w:w="4536" w:type="dxa"/>
            <w:tcBorders>
              <w:top w:val="single" w:sz="4" w:space="0" w:color="000000"/>
              <w:left w:val="single" w:sz="4" w:space="0" w:color="000000"/>
              <w:bottom w:val="single" w:sz="4" w:space="0" w:color="000000"/>
            </w:tcBorders>
            <w:shd w:val="clear" w:color="auto" w:fill="auto"/>
          </w:tcPr>
          <w:p w14:paraId="557CE7F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філія Київського національного університету культури і мистецтв</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33DCC4D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Кушевича, 5</w:t>
            </w:r>
          </w:p>
        </w:tc>
      </w:tr>
      <w:tr w:rsidR="004538BC" w:rsidRPr="005F4C79" w14:paraId="6555D627"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2F81875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69.</w:t>
            </w:r>
          </w:p>
        </w:tc>
        <w:tc>
          <w:tcPr>
            <w:tcW w:w="4536" w:type="dxa"/>
            <w:tcBorders>
              <w:top w:val="single" w:sz="4" w:space="0" w:color="000000"/>
              <w:left w:val="single" w:sz="4" w:space="0" w:color="000000"/>
              <w:bottom w:val="single" w:sz="4" w:space="0" w:color="000000"/>
            </w:tcBorders>
            <w:shd w:val="clear" w:color="auto" w:fill="FFFFFF"/>
          </w:tcPr>
          <w:p w14:paraId="1733112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Українська академія друкарства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1D26674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Підвальна, 17</w:t>
            </w:r>
          </w:p>
        </w:tc>
      </w:tr>
      <w:tr w:rsidR="004538BC" w:rsidRPr="005F4C79" w14:paraId="2D2A48AC" w14:textId="77777777" w:rsidTr="005065D7">
        <w:trPr>
          <w:jc w:val="center"/>
        </w:trPr>
        <w:tc>
          <w:tcPr>
            <w:tcW w:w="851" w:type="dxa"/>
            <w:tcBorders>
              <w:top w:val="single" w:sz="4" w:space="0" w:color="000000"/>
              <w:left w:val="single" w:sz="4" w:space="0" w:color="000000"/>
              <w:bottom w:val="single" w:sz="4" w:space="0" w:color="000000"/>
            </w:tcBorders>
            <w:shd w:val="clear" w:color="auto" w:fill="FFFFFF"/>
          </w:tcPr>
          <w:p w14:paraId="2905869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70.</w:t>
            </w:r>
          </w:p>
        </w:tc>
        <w:tc>
          <w:tcPr>
            <w:tcW w:w="4536" w:type="dxa"/>
            <w:tcBorders>
              <w:top w:val="single" w:sz="4" w:space="0" w:color="000000"/>
              <w:left w:val="single" w:sz="4" w:space="0" w:color="000000"/>
              <w:bottom w:val="single" w:sz="4" w:space="0" w:color="000000"/>
            </w:tcBorders>
            <w:shd w:val="clear" w:color="auto" w:fill="FFFFFF"/>
          </w:tcPr>
          <w:p w14:paraId="5408077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Українська академія друкарства</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5313798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Під Голоском, 19</w:t>
            </w:r>
          </w:p>
        </w:tc>
      </w:tr>
      <w:tr w:rsidR="004538BC" w:rsidRPr="005F4C79" w14:paraId="79614D6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A32C86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71.</w:t>
            </w:r>
          </w:p>
        </w:tc>
        <w:tc>
          <w:tcPr>
            <w:tcW w:w="4536" w:type="dxa"/>
            <w:tcBorders>
              <w:top w:val="single" w:sz="4" w:space="0" w:color="000000"/>
              <w:left w:val="single" w:sz="4" w:space="0" w:color="000000"/>
              <w:bottom w:val="single" w:sz="4" w:space="0" w:color="000000"/>
            </w:tcBorders>
            <w:shd w:val="clear" w:color="auto" w:fill="auto"/>
          </w:tcPr>
          <w:p w14:paraId="193EC9B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Національна академія сухопутних військ імені гетьмана Петра Сагайдачного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CC86E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Академіка</w:t>
            </w:r>
            <w:r w:rsidRPr="005F4C79">
              <w:rPr>
                <w:rFonts w:ascii="Arial" w:eastAsia="MS Mincho" w:hAnsi="Arial" w:cs="Arial"/>
                <w:sz w:val="26"/>
                <w:szCs w:val="26"/>
              </w:rPr>
              <w:t xml:space="preserve">                         </w:t>
            </w:r>
            <w:r w:rsidRPr="005F4C79">
              <w:rPr>
                <w:rFonts w:ascii="Arial" w:hAnsi="Arial" w:cs="Arial"/>
                <w:sz w:val="26"/>
                <w:szCs w:val="26"/>
              </w:rPr>
              <w:t>А. Сахарова, 31</w:t>
            </w:r>
          </w:p>
        </w:tc>
      </w:tr>
      <w:tr w:rsidR="004538BC" w:rsidRPr="005F4C79" w14:paraId="5B7BE62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4E416D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72.</w:t>
            </w:r>
          </w:p>
        </w:tc>
        <w:tc>
          <w:tcPr>
            <w:tcW w:w="4536" w:type="dxa"/>
            <w:tcBorders>
              <w:top w:val="single" w:sz="4" w:space="0" w:color="000000"/>
              <w:left w:val="single" w:sz="4" w:space="0" w:color="000000"/>
              <w:bottom w:val="single" w:sz="4" w:space="0" w:color="000000"/>
            </w:tcBorders>
            <w:shd w:val="clear" w:color="auto" w:fill="auto"/>
          </w:tcPr>
          <w:p w14:paraId="5D4CA0C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Міський палац культури ім. Гната Хоткевича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BFC88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Кушевича, 1</w:t>
            </w:r>
          </w:p>
        </w:tc>
      </w:tr>
      <w:tr w:rsidR="004538BC" w:rsidRPr="005F4C79" w14:paraId="09BE51A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B38AE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73.</w:t>
            </w:r>
          </w:p>
        </w:tc>
        <w:tc>
          <w:tcPr>
            <w:tcW w:w="4536" w:type="dxa"/>
            <w:tcBorders>
              <w:top w:val="single" w:sz="4" w:space="0" w:color="000000"/>
              <w:left w:val="single" w:sz="4" w:space="0" w:color="000000"/>
              <w:bottom w:val="single" w:sz="4" w:space="0" w:color="000000"/>
            </w:tcBorders>
            <w:shd w:val="clear" w:color="auto" w:fill="auto"/>
          </w:tcPr>
          <w:p w14:paraId="088839A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Центр творчості дітей та юнацтва Галичини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1996E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 Вахнянина, 29</w:t>
            </w:r>
          </w:p>
        </w:tc>
      </w:tr>
      <w:tr w:rsidR="004538BC" w:rsidRPr="005F4C79" w14:paraId="02B5E63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54FC07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74.</w:t>
            </w:r>
          </w:p>
        </w:tc>
        <w:tc>
          <w:tcPr>
            <w:tcW w:w="4536" w:type="dxa"/>
            <w:tcBorders>
              <w:top w:val="single" w:sz="4" w:space="0" w:color="000000"/>
              <w:left w:val="single" w:sz="4" w:space="0" w:color="000000"/>
              <w:bottom w:val="single" w:sz="4" w:space="0" w:color="000000"/>
            </w:tcBorders>
            <w:shd w:val="clear" w:color="auto" w:fill="auto"/>
          </w:tcPr>
          <w:p w14:paraId="3F96BF8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Будинок творчості школярів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53DE63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Личаківська, 99</w:t>
            </w:r>
          </w:p>
        </w:tc>
      </w:tr>
      <w:tr w:rsidR="004538BC" w:rsidRPr="005F4C79" w14:paraId="00BD4F6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4C6BD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75.</w:t>
            </w:r>
          </w:p>
        </w:tc>
        <w:tc>
          <w:tcPr>
            <w:tcW w:w="4536" w:type="dxa"/>
            <w:tcBorders>
              <w:top w:val="single" w:sz="4" w:space="0" w:color="000000"/>
              <w:left w:val="single" w:sz="4" w:space="0" w:color="000000"/>
              <w:bottom w:val="single" w:sz="4" w:space="0" w:color="000000"/>
            </w:tcBorders>
            <w:shd w:val="clear" w:color="auto" w:fill="auto"/>
          </w:tcPr>
          <w:p w14:paraId="69D318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Львівський державний палац естетичного виховання учнівської молоді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26CBDE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Є. Петрушевича, 2</w:t>
            </w:r>
          </w:p>
        </w:tc>
      </w:tr>
      <w:tr w:rsidR="004538BC" w:rsidRPr="005F4C79" w14:paraId="0E4A1A2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99C2D7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76.</w:t>
            </w:r>
          </w:p>
        </w:tc>
        <w:tc>
          <w:tcPr>
            <w:tcW w:w="4536" w:type="dxa"/>
            <w:tcBorders>
              <w:top w:val="single" w:sz="4" w:space="0" w:color="000000"/>
              <w:left w:val="single" w:sz="4" w:space="0" w:color="000000"/>
              <w:bottom w:val="single" w:sz="4" w:space="0" w:color="000000"/>
            </w:tcBorders>
            <w:shd w:val="clear" w:color="auto" w:fill="auto"/>
          </w:tcPr>
          <w:p w14:paraId="7789CCA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Центр дитячої та юнацької творчості Сихівського району</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C7E247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Хуторівка, 28-А</w:t>
            </w:r>
          </w:p>
        </w:tc>
      </w:tr>
      <w:tr w:rsidR="004538BC" w:rsidRPr="005F4C79" w14:paraId="2CA6B17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BD9850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77.</w:t>
            </w:r>
          </w:p>
        </w:tc>
        <w:tc>
          <w:tcPr>
            <w:tcW w:w="4536" w:type="dxa"/>
            <w:tcBorders>
              <w:top w:val="single" w:sz="4" w:space="0" w:color="000000"/>
              <w:left w:val="single" w:sz="4" w:space="0" w:color="000000"/>
              <w:bottom w:val="single" w:sz="4" w:space="0" w:color="000000"/>
            </w:tcBorders>
            <w:shd w:val="clear" w:color="auto" w:fill="auto"/>
          </w:tcPr>
          <w:p w14:paraId="72D084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академічна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FFFFFF"/>
          </w:tcPr>
          <w:p w14:paraId="4484907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Бандери, 14</w:t>
            </w:r>
          </w:p>
        </w:tc>
      </w:tr>
      <w:tr w:rsidR="004538BC" w:rsidRPr="005F4C79" w14:paraId="0DA3381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1F22D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78.</w:t>
            </w:r>
          </w:p>
        </w:tc>
        <w:tc>
          <w:tcPr>
            <w:tcW w:w="4536" w:type="dxa"/>
            <w:tcBorders>
              <w:top w:val="single" w:sz="4" w:space="0" w:color="000000"/>
              <w:left w:val="single" w:sz="4" w:space="0" w:color="000000"/>
              <w:bottom w:val="single" w:sz="4" w:space="0" w:color="000000"/>
            </w:tcBorders>
            <w:shd w:val="clear" w:color="auto" w:fill="auto"/>
          </w:tcPr>
          <w:p w14:paraId="12BC954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лінгвістична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B7B4E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Кирила і Мефодія, 17-А</w:t>
            </w:r>
          </w:p>
        </w:tc>
      </w:tr>
      <w:tr w:rsidR="004538BC" w:rsidRPr="005F4C79" w14:paraId="2D98683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9AC8D99" w14:textId="77777777" w:rsidR="004538BC" w:rsidRPr="005F4C79" w:rsidRDefault="004538BC" w:rsidP="005065D7">
            <w:pPr>
              <w:jc w:val="center"/>
              <w:rPr>
                <w:rFonts w:ascii="Arial" w:eastAsia="MS Mincho" w:hAnsi="Arial" w:cs="Arial"/>
                <w:sz w:val="26"/>
                <w:szCs w:val="26"/>
              </w:rPr>
            </w:pPr>
            <w:r w:rsidRPr="005F4C79">
              <w:rPr>
                <w:rFonts w:ascii="Arial" w:eastAsia="MS Mincho" w:hAnsi="Arial" w:cs="Arial"/>
                <w:sz w:val="26"/>
                <w:szCs w:val="26"/>
              </w:rPr>
              <w:t>79.</w:t>
            </w:r>
          </w:p>
        </w:tc>
        <w:tc>
          <w:tcPr>
            <w:tcW w:w="4536" w:type="dxa"/>
            <w:tcBorders>
              <w:top w:val="single" w:sz="4" w:space="0" w:color="000000"/>
              <w:left w:val="single" w:sz="4" w:space="0" w:color="000000"/>
              <w:bottom w:val="single" w:sz="4" w:space="0" w:color="000000"/>
            </w:tcBorders>
            <w:shd w:val="clear" w:color="auto" w:fill="auto"/>
          </w:tcPr>
          <w:p w14:paraId="7BC0F0F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українська гуманітарна гімназія імені Олени Степанівни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E9DB8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Олени Степанівни, 13</w:t>
            </w:r>
          </w:p>
        </w:tc>
      </w:tr>
      <w:tr w:rsidR="004538BC" w:rsidRPr="005F4C79" w14:paraId="4F6D32F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AE213F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80.</w:t>
            </w:r>
          </w:p>
        </w:tc>
        <w:tc>
          <w:tcPr>
            <w:tcW w:w="4536" w:type="dxa"/>
            <w:tcBorders>
              <w:top w:val="single" w:sz="4" w:space="0" w:color="000000"/>
              <w:left w:val="single" w:sz="4" w:space="0" w:color="000000"/>
              <w:bottom w:val="single" w:sz="4" w:space="0" w:color="000000"/>
            </w:tcBorders>
            <w:shd w:val="clear" w:color="auto" w:fill="auto"/>
          </w:tcPr>
          <w:p w14:paraId="5E23CCD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Школа-гімназія Блаженного Климентія та Андрея Шептицьких</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76D24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 Хоткевича, 16</w:t>
            </w:r>
          </w:p>
        </w:tc>
      </w:tr>
      <w:tr w:rsidR="004538BC" w:rsidRPr="005F4C79" w14:paraId="3E2E379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B49641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81.</w:t>
            </w:r>
          </w:p>
        </w:tc>
        <w:tc>
          <w:tcPr>
            <w:tcW w:w="4536" w:type="dxa"/>
            <w:tcBorders>
              <w:top w:val="single" w:sz="4" w:space="0" w:color="000000"/>
              <w:left w:val="single" w:sz="4" w:space="0" w:color="000000"/>
              <w:bottom w:val="single" w:sz="4" w:space="0" w:color="000000"/>
            </w:tcBorders>
            <w:shd w:val="clear" w:color="auto" w:fill="auto"/>
          </w:tcPr>
          <w:p w14:paraId="39923DF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Класична гімназія при ЛНУ </w:t>
            </w:r>
          </w:p>
          <w:p w14:paraId="3A611F7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імені Івана Франка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015BD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Порохова, 3</w:t>
            </w:r>
          </w:p>
        </w:tc>
      </w:tr>
      <w:tr w:rsidR="004538BC" w:rsidRPr="005F4C79" w14:paraId="1D464F9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E17F4A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82.</w:t>
            </w:r>
          </w:p>
        </w:tc>
        <w:tc>
          <w:tcPr>
            <w:tcW w:w="4536" w:type="dxa"/>
            <w:tcBorders>
              <w:top w:val="single" w:sz="4" w:space="0" w:color="000000"/>
              <w:left w:val="single" w:sz="4" w:space="0" w:color="000000"/>
              <w:bottom w:val="single" w:sz="4" w:space="0" w:color="000000"/>
            </w:tcBorders>
            <w:shd w:val="clear" w:color="auto" w:fill="auto"/>
          </w:tcPr>
          <w:p w14:paraId="4810644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Гімназія "Провесінь"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E3126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Тракт Глинянський, 151-Б</w:t>
            </w:r>
          </w:p>
        </w:tc>
      </w:tr>
      <w:tr w:rsidR="004538BC" w:rsidRPr="005F4C79" w14:paraId="4BE906B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D67261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83.</w:t>
            </w:r>
          </w:p>
        </w:tc>
        <w:tc>
          <w:tcPr>
            <w:tcW w:w="4536" w:type="dxa"/>
            <w:tcBorders>
              <w:top w:val="single" w:sz="4" w:space="0" w:color="000000"/>
              <w:left w:val="single" w:sz="4" w:space="0" w:color="000000"/>
              <w:bottom w:val="single" w:sz="4" w:space="0" w:color="000000"/>
            </w:tcBorders>
            <w:shd w:val="clear" w:color="auto" w:fill="auto"/>
          </w:tcPr>
          <w:p w14:paraId="692D5E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гімназія "Престиж"</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87AC4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Ветеранів, 11</w:t>
            </w:r>
          </w:p>
        </w:tc>
      </w:tr>
      <w:tr w:rsidR="004538BC" w:rsidRPr="005F4C79" w14:paraId="132B838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5B496E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84.</w:t>
            </w:r>
          </w:p>
        </w:tc>
        <w:tc>
          <w:tcPr>
            <w:tcW w:w="4536" w:type="dxa"/>
            <w:tcBorders>
              <w:top w:val="single" w:sz="4" w:space="0" w:color="000000"/>
              <w:left w:val="single" w:sz="4" w:space="0" w:color="000000"/>
              <w:bottom w:val="single" w:sz="4" w:space="0" w:color="000000"/>
            </w:tcBorders>
            <w:shd w:val="clear" w:color="auto" w:fill="auto"/>
          </w:tcPr>
          <w:p w14:paraId="3C0D89F0"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Львівська гімназія "Євшан"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717F3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Любінська, 93-А</w:t>
            </w:r>
          </w:p>
        </w:tc>
      </w:tr>
      <w:tr w:rsidR="004538BC" w:rsidRPr="005F4C79" w14:paraId="539C2A5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761C4C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85.</w:t>
            </w:r>
          </w:p>
        </w:tc>
        <w:tc>
          <w:tcPr>
            <w:tcW w:w="4536" w:type="dxa"/>
            <w:tcBorders>
              <w:top w:val="single" w:sz="4" w:space="0" w:color="000000"/>
              <w:left w:val="single" w:sz="4" w:space="0" w:color="000000"/>
              <w:bottom w:val="single" w:sz="4" w:space="0" w:color="000000"/>
            </w:tcBorders>
            <w:shd w:val="clear" w:color="auto" w:fill="auto"/>
          </w:tcPr>
          <w:p w14:paraId="4CC623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Львівська правнича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59AF0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Леонтовича, 2</w:t>
            </w:r>
          </w:p>
        </w:tc>
      </w:tr>
      <w:tr w:rsidR="004538BC" w:rsidRPr="005F4C79" w14:paraId="1452476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910DEB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86.</w:t>
            </w:r>
          </w:p>
        </w:tc>
        <w:tc>
          <w:tcPr>
            <w:tcW w:w="4536" w:type="dxa"/>
            <w:tcBorders>
              <w:top w:val="single" w:sz="4" w:space="0" w:color="000000"/>
              <w:left w:val="single" w:sz="4" w:space="0" w:color="000000"/>
              <w:bottom w:val="single" w:sz="4" w:space="0" w:color="000000"/>
            </w:tcBorders>
            <w:shd w:val="clear" w:color="auto" w:fill="auto"/>
          </w:tcPr>
          <w:p w14:paraId="073CD22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НВК "Школа комп’ютерних технологій – Львівський технологічний ліцей"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57A49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Дарії Гусяк, 11</w:t>
            </w:r>
          </w:p>
        </w:tc>
      </w:tr>
      <w:tr w:rsidR="004538BC" w:rsidRPr="005F4C79" w14:paraId="3418C65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38A927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87.</w:t>
            </w:r>
          </w:p>
        </w:tc>
        <w:tc>
          <w:tcPr>
            <w:tcW w:w="4536" w:type="dxa"/>
            <w:tcBorders>
              <w:top w:val="single" w:sz="4" w:space="0" w:color="000000"/>
              <w:left w:val="single" w:sz="4" w:space="0" w:color="000000"/>
              <w:bottom w:val="single" w:sz="4" w:space="0" w:color="000000"/>
            </w:tcBorders>
            <w:shd w:val="clear" w:color="auto" w:fill="auto"/>
          </w:tcPr>
          <w:p w14:paraId="66209FD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"Галицький"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A1BE9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Замкова, 4</w:t>
            </w:r>
          </w:p>
        </w:tc>
      </w:tr>
      <w:tr w:rsidR="004538BC" w:rsidRPr="005F4C79" w14:paraId="26A1B75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57E1FF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88.</w:t>
            </w:r>
          </w:p>
        </w:tc>
        <w:tc>
          <w:tcPr>
            <w:tcW w:w="4536" w:type="dxa"/>
            <w:tcBorders>
              <w:top w:val="single" w:sz="4" w:space="0" w:color="000000"/>
              <w:left w:val="single" w:sz="4" w:space="0" w:color="000000"/>
              <w:bottom w:val="single" w:sz="4" w:space="0" w:color="000000"/>
            </w:tcBorders>
            <w:shd w:val="clear" w:color="auto" w:fill="auto"/>
          </w:tcPr>
          <w:p w14:paraId="429D4C8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"Гроно"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78EA6C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Вигоди, 27</w:t>
            </w:r>
          </w:p>
        </w:tc>
      </w:tr>
      <w:tr w:rsidR="004538BC" w:rsidRPr="005F4C79" w14:paraId="5410713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502D57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89.</w:t>
            </w:r>
          </w:p>
        </w:tc>
        <w:tc>
          <w:tcPr>
            <w:tcW w:w="4536" w:type="dxa"/>
            <w:tcBorders>
              <w:top w:val="single" w:sz="4" w:space="0" w:color="000000"/>
              <w:left w:val="single" w:sz="4" w:space="0" w:color="000000"/>
              <w:bottom w:val="single" w:sz="4" w:space="0" w:color="000000"/>
            </w:tcBorders>
            <w:shd w:val="clear" w:color="auto" w:fill="auto"/>
          </w:tcPr>
          <w:p w14:paraId="78C4797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"Львівський"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475BE4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Лисеницька, 3</w:t>
            </w:r>
          </w:p>
        </w:tc>
      </w:tr>
      <w:tr w:rsidR="004538BC" w:rsidRPr="005F4C79" w14:paraId="730E2AB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5D5491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90.</w:t>
            </w:r>
          </w:p>
        </w:tc>
        <w:tc>
          <w:tcPr>
            <w:tcW w:w="4536" w:type="dxa"/>
            <w:tcBorders>
              <w:top w:val="single" w:sz="4" w:space="0" w:color="000000"/>
              <w:left w:val="single" w:sz="4" w:space="0" w:color="000000"/>
              <w:bottom w:val="single" w:sz="4" w:space="0" w:color="000000"/>
            </w:tcBorders>
            <w:shd w:val="clear" w:color="auto" w:fill="auto"/>
          </w:tcPr>
          <w:p w14:paraId="3262C57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"Просвіта"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23E173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Просвіти, 2-4</w:t>
            </w:r>
          </w:p>
        </w:tc>
      </w:tr>
      <w:tr w:rsidR="004538BC" w:rsidRPr="005F4C79" w14:paraId="7492193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188B69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91.</w:t>
            </w:r>
          </w:p>
        </w:tc>
        <w:tc>
          <w:tcPr>
            <w:tcW w:w="4536" w:type="dxa"/>
            <w:tcBorders>
              <w:top w:val="single" w:sz="4" w:space="0" w:color="000000"/>
              <w:left w:val="single" w:sz="4" w:space="0" w:color="000000"/>
              <w:bottom w:val="single" w:sz="4" w:space="0" w:color="000000"/>
            </w:tcBorders>
            <w:shd w:val="clear" w:color="auto" w:fill="auto"/>
          </w:tcPr>
          <w:p w14:paraId="74D1CD7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"Інтелект"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C35B4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Запорізька, 20</w:t>
            </w:r>
          </w:p>
        </w:tc>
      </w:tr>
      <w:tr w:rsidR="004538BC" w:rsidRPr="005F4C79" w14:paraId="5F3460F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3DD81E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92.</w:t>
            </w:r>
          </w:p>
        </w:tc>
        <w:tc>
          <w:tcPr>
            <w:tcW w:w="4536" w:type="dxa"/>
            <w:tcBorders>
              <w:top w:val="single" w:sz="4" w:space="0" w:color="000000"/>
              <w:left w:val="single" w:sz="4" w:space="0" w:color="000000"/>
              <w:bottom w:val="single" w:sz="4" w:space="0" w:color="000000"/>
            </w:tcBorders>
            <w:shd w:val="clear" w:color="auto" w:fill="auto"/>
          </w:tcPr>
          <w:p w14:paraId="03CD8D1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"Оріяна"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AB06E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Чукаріна, 3</w:t>
            </w:r>
          </w:p>
        </w:tc>
      </w:tr>
      <w:tr w:rsidR="004538BC" w:rsidRPr="005F4C79" w14:paraId="10C8B3A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7790BF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93.</w:t>
            </w:r>
          </w:p>
        </w:tc>
        <w:tc>
          <w:tcPr>
            <w:tcW w:w="4536" w:type="dxa"/>
            <w:tcBorders>
              <w:top w:val="single" w:sz="4" w:space="0" w:color="000000"/>
              <w:left w:val="single" w:sz="4" w:space="0" w:color="000000"/>
              <w:bottom w:val="single" w:sz="4" w:space="0" w:color="000000"/>
            </w:tcBorders>
            <w:shd w:val="clear" w:color="auto" w:fill="auto"/>
          </w:tcPr>
          <w:p w14:paraId="79CC146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"Сихівський"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38D82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 Хоткевича, 48</w:t>
            </w:r>
          </w:p>
        </w:tc>
      </w:tr>
      <w:tr w:rsidR="004538BC" w:rsidRPr="005F4C79" w14:paraId="48EECA9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E9FACB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94.</w:t>
            </w:r>
          </w:p>
        </w:tc>
        <w:tc>
          <w:tcPr>
            <w:tcW w:w="4536" w:type="dxa"/>
            <w:tcBorders>
              <w:top w:val="single" w:sz="4" w:space="0" w:color="000000"/>
              <w:left w:val="single" w:sz="4" w:space="0" w:color="000000"/>
              <w:bottom w:val="single" w:sz="4" w:space="0" w:color="000000"/>
            </w:tcBorders>
            <w:shd w:val="clear" w:color="auto" w:fill="auto"/>
          </w:tcPr>
          <w:p w14:paraId="4EB277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міжнародних відносин</w:t>
            </w:r>
          </w:p>
          <w:p w14:paraId="2F939D5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імені В. Стуса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080D3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Повстанська, 14</w:t>
            </w:r>
          </w:p>
        </w:tc>
      </w:tr>
      <w:tr w:rsidR="004538BC" w:rsidRPr="005F4C79" w14:paraId="3D61C8A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BDE1E9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95.</w:t>
            </w:r>
          </w:p>
        </w:tc>
        <w:tc>
          <w:tcPr>
            <w:tcW w:w="4536" w:type="dxa"/>
            <w:tcBorders>
              <w:top w:val="single" w:sz="4" w:space="0" w:color="000000"/>
              <w:left w:val="single" w:sz="4" w:space="0" w:color="000000"/>
              <w:bottom w:val="single" w:sz="4" w:space="0" w:color="000000"/>
            </w:tcBorders>
            <w:shd w:val="clear" w:color="auto" w:fill="auto"/>
          </w:tcPr>
          <w:p w14:paraId="6348D26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"Європейський"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BDDA0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Кульпарківська, 99</w:t>
            </w:r>
          </w:p>
        </w:tc>
      </w:tr>
      <w:tr w:rsidR="004538BC" w:rsidRPr="005F4C79" w14:paraId="194C940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B5BC2F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96.</w:t>
            </w:r>
          </w:p>
        </w:tc>
        <w:tc>
          <w:tcPr>
            <w:tcW w:w="4536" w:type="dxa"/>
            <w:tcBorders>
              <w:top w:val="single" w:sz="4" w:space="0" w:color="000000"/>
              <w:left w:val="single" w:sz="4" w:space="0" w:color="000000"/>
              <w:bottom w:val="single" w:sz="4" w:space="0" w:color="000000"/>
            </w:tcBorders>
            <w:shd w:val="clear" w:color="auto" w:fill="auto"/>
          </w:tcPr>
          <w:p w14:paraId="3A52D0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"Надія"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60357D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60</w:t>
            </w:r>
          </w:p>
        </w:tc>
      </w:tr>
      <w:tr w:rsidR="004538BC" w:rsidRPr="005F4C79" w14:paraId="3F21E3E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9D8166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97.</w:t>
            </w:r>
          </w:p>
        </w:tc>
        <w:tc>
          <w:tcPr>
            <w:tcW w:w="4536" w:type="dxa"/>
            <w:tcBorders>
              <w:top w:val="single" w:sz="4" w:space="0" w:color="000000"/>
              <w:left w:val="single" w:sz="4" w:space="0" w:color="000000"/>
              <w:bottom w:val="single" w:sz="4" w:space="0" w:color="000000"/>
            </w:tcBorders>
            <w:shd w:val="clear" w:color="auto" w:fill="auto"/>
          </w:tcPr>
          <w:p w14:paraId="61E148C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ім. В. Симоненка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B2242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Симоненка, 6</w:t>
            </w:r>
          </w:p>
        </w:tc>
      </w:tr>
      <w:tr w:rsidR="004538BC" w:rsidRPr="005F4C79" w14:paraId="078170A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230F8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98.</w:t>
            </w:r>
          </w:p>
        </w:tc>
        <w:tc>
          <w:tcPr>
            <w:tcW w:w="4536" w:type="dxa"/>
            <w:tcBorders>
              <w:top w:val="single" w:sz="4" w:space="0" w:color="000000"/>
              <w:left w:val="single" w:sz="4" w:space="0" w:color="000000"/>
              <w:bottom w:val="single" w:sz="4" w:space="0" w:color="000000"/>
            </w:tcBorders>
            <w:shd w:val="clear" w:color="auto" w:fill="auto"/>
          </w:tcPr>
          <w:p w14:paraId="7BC588D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імені І. Пулюя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41EAA8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Пулюя, 16</w:t>
            </w:r>
          </w:p>
        </w:tc>
      </w:tr>
      <w:tr w:rsidR="004538BC" w:rsidRPr="005F4C79" w14:paraId="3576FC6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BCAE46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99.</w:t>
            </w:r>
          </w:p>
        </w:tc>
        <w:tc>
          <w:tcPr>
            <w:tcW w:w="4536" w:type="dxa"/>
            <w:tcBorders>
              <w:top w:val="single" w:sz="4" w:space="0" w:color="000000"/>
              <w:left w:val="single" w:sz="4" w:space="0" w:color="000000"/>
              <w:bottom w:val="single" w:sz="4" w:space="0" w:color="000000"/>
            </w:tcBorders>
            <w:shd w:val="clear" w:color="auto" w:fill="auto"/>
          </w:tcPr>
          <w:p w14:paraId="01A8E5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імені Героїв Крут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78ADE1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Пасічна, 68</w:t>
            </w:r>
          </w:p>
        </w:tc>
      </w:tr>
      <w:tr w:rsidR="004538BC" w:rsidRPr="005F4C79" w14:paraId="2F3080B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0BD33B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100.</w:t>
            </w:r>
          </w:p>
        </w:tc>
        <w:tc>
          <w:tcPr>
            <w:tcW w:w="4536" w:type="dxa"/>
            <w:tcBorders>
              <w:top w:val="single" w:sz="4" w:space="0" w:color="000000"/>
              <w:left w:val="single" w:sz="4" w:space="0" w:color="000000"/>
              <w:bottom w:val="single" w:sz="4" w:space="0" w:color="000000"/>
            </w:tcBorders>
            <w:shd w:val="clear" w:color="auto" w:fill="auto"/>
          </w:tcPr>
          <w:p w14:paraId="6575AD7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Фізико-математичний ліцей при ЛНУ імені Івана Франка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E8CEB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Караджича, 29</w:t>
            </w:r>
          </w:p>
        </w:tc>
      </w:tr>
      <w:tr w:rsidR="004538BC" w:rsidRPr="005F4C79" w14:paraId="117D12B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C728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101.</w:t>
            </w:r>
          </w:p>
        </w:tc>
        <w:tc>
          <w:tcPr>
            <w:tcW w:w="4536" w:type="dxa"/>
            <w:tcBorders>
              <w:top w:val="single" w:sz="4" w:space="0" w:color="000000"/>
              <w:left w:val="single" w:sz="4" w:space="0" w:color="000000"/>
              <w:bottom w:val="single" w:sz="4" w:space="0" w:color="000000"/>
            </w:tcBorders>
            <w:shd w:val="clear" w:color="auto" w:fill="auto"/>
          </w:tcPr>
          <w:p w14:paraId="5D5760D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Львівський художній ліцей </w:t>
            </w:r>
          </w:p>
          <w:p w14:paraId="7C2A2ED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при ЛНАМ</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53735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Хотинська, 6</w:t>
            </w:r>
          </w:p>
        </w:tc>
      </w:tr>
      <w:tr w:rsidR="004538BC" w:rsidRPr="005F4C79" w14:paraId="191A1DA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644F52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102.</w:t>
            </w:r>
          </w:p>
        </w:tc>
        <w:tc>
          <w:tcPr>
            <w:tcW w:w="4536" w:type="dxa"/>
            <w:tcBorders>
              <w:top w:val="single" w:sz="4" w:space="0" w:color="000000"/>
              <w:left w:val="single" w:sz="4" w:space="0" w:color="000000"/>
              <w:bottom w:val="single" w:sz="4" w:space="0" w:color="000000"/>
            </w:tcBorders>
            <w:shd w:val="clear" w:color="auto" w:fill="auto"/>
          </w:tcPr>
          <w:p w14:paraId="1E7D320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xml:space="preserve">Музичний ліцей </w:t>
            </w:r>
          </w:p>
          <w:p w14:paraId="43F623F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ім. С. Крушельницької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4CEB59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Зелена, 10</w:t>
            </w:r>
          </w:p>
        </w:tc>
      </w:tr>
      <w:tr w:rsidR="004538BC" w:rsidRPr="005F4C79" w14:paraId="5B4F2EB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9F1674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103.</w:t>
            </w:r>
          </w:p>
        </w:tc>
        <w:tc>
          <w:tcPr>
            <w:tcW w:w="4536" w:type="dxa"/>
            <w:tcBorders>
              <w:top w:val="single" w:sz="4" w:space="0" w:color="000000"/>
              <w:left w:val="single" w:sz="4" w:space="0" w:color="000000"/>
              <w:bottom w:val="single" w:sz="4" w:space="0" w:color="000000"/>
            </w:tcBorders>
            <w:shd w:val="clear" w:color="auto" w:fill="auto"/>
          </w:tcPr>
          <w:p w14:paraId="5D145BD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115599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Володимира</w:t>
            </w:r>
          </w:p>
          <w:p w14:paraId="5B1BF9E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Великого, 55-А</w:t>
            </w:r>
          </w:p>
        </w:tc>
      </w:tr>
      <w:tr w:rsidR="004538BC" w:rsidRPr="005F4C79" w14:paraId="5F29FBC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7BF2E5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104.</w:t>
            </w:r>
          </w:p>
        </w:tc>
        <w:tc>
          <w:tcPr>
            <w:tcW w:w="4536" w:type="dxa"/>
            <w:tcBorders>
              <w:top w:val="single" w:sz="4" w:space="0" w:color="000000"/>
              <w:left w:val="single" w:sz="4" w:space="0" w:color="000000"/>
              <w:bottom w:val="single" w:sz="4" w:space="0" w:color="000000"/>
            </w:tcBorders>
            <w:shd w:val="clear" w:color="auto" w:fill="auto"/>
          </w:tcPr>
          <w:p w14:paraId="4C61AA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5 імені Іванни та Іллі Кокорудзів</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9E91D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Кокорудза, 9</w:t>
            </w:r>
          </w:p>
        </w:tc>
      </w:tr>
      <w:tr w:rsidR="004538BC" w:rsidRPr="005F4C79" w14:paraId="7F39488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8AD9A4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105.</w:t>
            </w:r>
          </w:p>
        </w:tc>
        <w:tc>
          <w:tcPr>
            <w:tcW w:w="4536" w:type="dxa"/>
            <w:tcBorders>
              <w:top w:val="single" w:sz="4" w:space="0" w:color="000000"/>
              <w:left w:val="single" w:sz="4" w:space="0" w:color="000000"/>
              <w:bottom w:val="single" w:sz="4" w:space="0" w:color="000000"/>
            </w:tcBorders>
            <w:shd w:val="clear" w:color="auto" w:fill="auto"/>
          </w:tcPr>
          <w:p w14:paraId="67044F1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5BE3A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Зелена, 22</w:t>
            </w:r>
          </w:p>
        </w:tc>
      </w:tr>
      <w:tr w:rsidR="004538BC" w:rsidRPr="005F4C79" w14:paraId="207E9FD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3A001C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106.</w:t>
            </w:r>
          </w:p>
        </w:tc>
        <w:tc>
          <w:tcPr>
            <w:tcW w:w="4536" w:type="dxa"/>
            <w:tcBorders>
              <w:top w:val="single" w:sz="4" w:space="0" w:color="000000"/>
              <w:left w:val="single" w:sz="4" w:space="0" w:color="000000"/>
              <w:bottom w:val="single" w:sz="4" w:space="0" w:color="000000"/>
            </w:tcBorders>
            <w:shd w:val="clear" w:color="auto" w:fill="auto"/>
          </w:tcPr>
          <w:p w14:paraId="3C7081F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336985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Підвальна, 2</w:t>
            </w:r>
          </w:p>
        </w:tc>
      </w:tr>
      <w:tr w:rsidR="004538BC" w:rsidRPr="005F4C79" w14:paraId="6AB875E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4C5CB7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107.</w:t>
            </w:r>
          </w:p>
        </w:tc>
        <w:tc>
          <w:tcPr>
            <w:tcW w:w="4536" w:type="dxa"/>
            <w:tcBorders>
              <w:top w:val="single" w:sz="4" w:space="0" w:color="000000"/>
              <w:left w:val="single" w:sz="4" w:space="0" w:color="000000"/>
              <w:bottom w:val="single" w:sz="4" w:space="0" w:color="000000"/>
            </w:tcBorders>
            <w:shd w:val="clear" w:color="auto" w:fill="auto"/>
          </w:tcPr>
          <w:p w14:paraId="231BC3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10 імені Святої Марії Магдалени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32E64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Генерала Т. Чупринки, 1</w:t>
            </w:r>
          </w:p>
        </w:tc>
      </w:tr>
      <w:tr w:rsidR="004538BC" w:rsidRPr="005F4C79" w14:paraId="725068F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190D9F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108.</w:t>
            </w:r>
          </w:p>
        </w:tc>
        <w:tc>
          <w:tcPr>
            <w:tcW w:w="4536" w:type="dxa"/>
            <w:tcBorders>
              <w:top w:val="single" w:sz="4" w:space="0" w:color="000000"/>
              <w:left w:val="single" w:sz="4" w:space="0" w:color="000000"/>
              <w:bottom w:val="single" w:sz="4" w:space="0" w:color="000000"/>
            </w:tcBorders>
            <w:shd w:val="clear" w:color="auto" w:fill="auto"/>
          </w:tcPr>
          <w:p w14:paraId="6D07B76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C137A8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Є. Патона, 7</w:t>
            </w:r>
          </w:p>
        </w:tc>
      </w:tr>
      <w:tr w:rsidR="004538BC" w:rsidRPr="005F4C79" w14:paraId="60C19D5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1D83A2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109.</w:t>
            </w:r>
          </w:p>
        </w:tc>
        <w:tc>
          <w:tcPr>
            <w:tcW w:w="4536" w:type="dxa"/>
            <w:tcBorders>
              <w:top w:val="single" w:sz="4" w:space="0" w:color="000000"/>
              <w:left w:val="single" w:sz="4" w:space="0" w:color="000000"/>
              <w:bottom w:val="single" w:sz="4" w:space="0" w:color="000000"/>
            </w:tcBorders>
            <w:shd w:val="clear" w:color="auto" w:fill="auto"/>
          </w:tcPr>
          <w:p w14:paraId="2F3BC36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17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C4536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 Мельника, 1/3</w:t>
            </w:r>
          </w:p>
        </w:tc>
      </w:tr>
      <w:tr w:rsidR="004538BC" w:rsidRPr="005F4C79" w14:paraId="6C51AB1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EBD1E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110.</w:t>
            </w:r>
          </w:p>
        </w:tc>
        <w:tc>
          <w:tcPr>
            <w:tcW w:w="4536" w:type="dxa"/>
            <w:tcBorders>
              <w:top w:val="single" w:sz="4" w:space="0" w:color="000000"/>
              <w:left w:val="single" w:sz="4" w:space="0" w:color="000000"/>
              <w:bottom w:val="single" w:sz="4" w:space="0" w:color="000000"/>
            </w:tcBorders>
            <w:shd w:val="clear" w:color="auto" w:fill="auto"/>
          </w:tcPr>
          <w:p w14:paraId="3835676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18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CBCBA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 Кульчицької, 18</w:t>
            </w:r>
          </w:p>
        </w:tc>
      </w:tr>
      <w:tr w:rsidR="004538BC" w:rsidRPr="005F4C79" w14:paraId="4A0F1AC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41CE23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111.</w:t>
            </w:r>
          </w:p>
        </w:tc>
        <w:tc>
          <w:tcPr>
            <w:tcW w:w="4536" w:type="dxa"/>
            <w:tcBorders>
              <w:top w:val="single" w:sz="4" w:space="0" w:color="000000"/>
              <w:left w:val="single" w:sz="4" w:space="0" w:color="000000"/>
              <w:bottom w:val="single" w:sz="4" w:space="0" w:color="000000"/>
            </w:tcBorders>
            <w:shd w:val="clear" w:color="auto" w:fill="auto"/>
          </w:tcPr>
          <w:p w14:paraId="331F9B5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21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E9660D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 Кониського, 8</w:t>
            </w:r>
          </w:p>
        </w:tc>
      </w:tr>
      <w:tr w:rsidR="004538BC" w:rsidRPr="005F4C79" w14:paraId="2E945F3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08462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112.</w:t>
            </w:r>
          </w:p>
        </w:tc>
        <w:tc>
          <w:tcPr>
            <w:tcW w:w="4536" w:type="dxa"/>
            <w:tcBorders>
              <w:top w:val="single" w:sz="4" w:space="0" w:color="000000"/>
              <w:left w:val="single" w:sz="4" w:space="0" w:color="000000"/>
              <w:bottom w:val="single" w:sz="4" w:space="0" w:color="000000"/>
            </w:tcBorders>
            <w:shd w:val="clear" w:color="auto" w:fill="auto"/>
          </w:tcPr>
          <w:p w14:paraId="31B800B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28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FF48A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Тютюнників, 2</w:t>
            </w:r>
          </w:p>
        </w:tc>
      </w:tr>
      <w:tr w:rsidR="004538BC" w:rsidRPr="005F4C79" w14:paraId="411EE8D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D16257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113.</w:t>
            </w:r>
          </w:p>
        </w:tc>
        <w:tc>
          <w:tcPr>
            <w:tcW w:w="4536" w:type="dxa"/>
            <w:tcBorders>
              <w:top w:val="single" w:sz="4" w:space="0" w:color="000000"/>
              <w:left w:val="single" w:sz="4" w:space="0" w:color="000000"/>
              <w:bottom w:val="single" w:sz="4" w:space="0" w:color="000000"/>
            </w:tcBorders>
            <w:shd w:val="clear" w:color="auto" w:fill="auto"/>
          </w:tcPr>
          <w:p w14:paraId="25A70CB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37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9F5F7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Солодова, 6</w:t>
            </w:r>
          </w:p>
        </w:tc>
      </w:tr>
      <w:tr w:rsidR="004538BC" w:rsidRPr="005F4C79" w14:paraId="11C4526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9D692C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114.</w:t>
            </w:r>
          </w:p>
        </w:tc>
        <w:tc>
          <w:tcPr>
            <w:tcW w:w="4536" w:type="dxa"/>
            <w:tcBorders>
              <w:top w:val="single" w:sz="4" w:space="0" w:color="000000"/>
              <w:left w:val="single" w:sz="4" w:space="0" w:color="000000"/>
              <w:bottom w:val="single" w:sz="4" w:space="0" w:color="000000"/>
            </w:tcBorders>
            <w:shd w:val="clear" w:color="auto" w:fill="auto"/>
          </w:tcPr>
          <w:p w14:paraId="17CA025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38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C8648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Порічкова, 4-А</w:t>
            </w:r>
          </w:p>
        </w:tc>
      </w:tr>
      <w:tr w:rsidR="004538BC" w:rsidRPr="005F4C79" w14:paraId="0F9ACEA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398F87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115.</w:t>
            </w:r>
          </w:p>
        </w:tc>
        <w:tc>
          <w:tcPr>
            <w:tcW w:w="4536" w:type="dxa"/>
            <w:tcBorders>
              <w:top w:val="single" w:sz="4" w:space="0" w:color="000000"/>
              <w:left w:val="single" w:sz="4" w:space="0" w:color="000000"/>
              <w:bottom w:val="single" w:sz="4" w:space="0" w:color="000000"/>
            </w:tcBorders>
            <w:shd w:val="clear" w:color="auto" w:fill="auto"/>
          </w:tcPr>
          <w:p w14:paraId="0E8144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45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36565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25</w:t>
            </w:r>
          </w:p>
        </w:tc>
      </w:tr>
      <w:tr w:rsidR="004538BC" w:rsidRPr="005F4C79" w14:paraId="436DDC0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0F692F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116.</w:t>
            </w:r>
          </w:p>
        </w:tc>
        <w:tc>
          <w:tcPr>
            <w:tcW w:w="4536" w:type="dxa"/>
            <w:tcBorders>
              <w:top w:val="single" w:sz="4" w:space="0" w:color="000000"/>
              <w:left w:val="single" w:sz="4" w:space="0" w:color="000000"/>
              <w:bottom w:val="single" w:sz="4" w:space="0" w:color="000000"/>
            </w:tcBorders>
            <w:shd w:val="clear" w:color="auto" w:fill="auto"/>
          </w:tcPr>
          <w:p w14:paraId="4E71E83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46 імені В. Чорновола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E5C2C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90</w:t>
            </w:r>
          </w:p>
        </w:tc>
      </w:tr>
      <w:tr w:rsidR="004538BC" w:rsidRPr="005F4C79" w14:paraId="26EA12F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89ED7E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117.</w:t>
            </w:r>
          </w:p>
        </w:tc>
        <w:tc>
          <w:tcPr>
            <w:tcW w:w="4536" w:type="dxa"/>
            <w:tcBorders>
              <w:top w:val="single" w:sz="4" w:space="0" w:color="000000"/>
              <w:left w:val="single" w:sz="4" w:space="0" w:color="000000"/>
              <w:bottom w:val="single" w:sz="4" w:space="0" w:color="000000"/>
            </w:tcBorders>
            <w:shd w:val="clear" w:color="auto" w:fill="auto"/>
          </w:tcPr>
          <w:p w14:paraId="30CE98B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51 імені Івана Франка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0C52A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Скісна, 1</w:t>
            </w:r>
          </w:p>
        </w:tc>
      </w:tr>
      <w:tr w:rsidR="004538BC" w:rsidRPr="005F4C79" w14:paraId="408AE73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CE5EE4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118.</w:t>
            </w:r>
          </w:p>
        </w:tc>
        <w:tc>
          <w:tcPr>
            <w:tcW w:w="4536" w:type="dxa"/>
            <w:tcBorders>
              <w:top w:val="single" w:sz="4" w:space="0" w:color="000000"/>
              <w:left w:val="single" w:sz="4" w:space="0" w:color="000000"/>
              <w:bottom w:val="single" w:sz="4" w:space="0" w:color="000000"/>
            </w:tcBorders>
            <w:shd w:val="clear" w:color="auto" w:fill="auto"/>
          </w:tcPr>
          <w:p w14:paraId="1BF25A98"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Ліцей № 52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B8A37C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Гоголя, 17</w:t>
            </w:r>
          </w:p>
        </w:tc>
      </w:tr>
      <w:tr w:rsidR="004538BC" w:rsidRPr="005F4C79" w14:paraId="6334BBF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BD4467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119.</w:t>
            </w:r>
          </w:p>
        </w:tc>
        <w:tc>
          <w:tcPr>
            <w:tcW w:w="4536" w:type="dxa"/>
            <w:tcBorders>
              <w:top w:val="single" w:sz="4" w:space="0" w:color="000000"/>
              <w:left w:val="single" w:sz="4" w:space="0" w:color="000000"/>
              <w:bottom w:val="single" w:sz="4" w:space="0" w:color="000000"/>
            </w:tcBorders>
            <w:shd w:val="clear" w:color="auto" w:fill="auto"/>
          </w:tcPr>
          <w:p w14:paraId="099F891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66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85AECA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92</w:t>
            </w:r>
          </w:p>
        </w:tc>
      </w:tr>
      <w:tr w:rsidR="004538BC" w:rsidRPr="005F4C79" w14:paraId="19580DF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91B1C7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120.</w:t>
            </w:r>
          </w:p>
        </w:tc>
        <w:tc>
          <w:tcPr>
            <w:tcW w:w="4536" w:type="dxa"/>
            <w:tcBorders>
              <w:top w:val="single" w:sz="4" w:space="0" w:color="000000"/>
              <w:left w:val="single" w:sz="4" w:space="0" w:color="000000"/>
              <w:bottom w:val="single" w:sz="4" w:space="0" w:color="000000"/>
            </w:tcBorders>
            <w:shd w:val="clear" w:color="auto" w:fill="auto"/>
          </w:tcPr>
          <w:p w14:paraId="2020BEA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57 імені Короля Данила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33DEA7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Жовківська, 6</w:t>
            </w:r>
          </w:p>
        </w:tc>
      </w:tr>
      <w:tr w:rsidR="004538BC" w:rsidRPr="005F4C79" w14:paraId="7E73A21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21C0AC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121.</w:t>
            </w:r>
          </w:p>
        </w:tc>
        <w:tc>
          <w:tcPr>
            <w:tcW w:w="4536" w:type="dxa"/>
            <w:tcBorders>
              <w:top w:val="single" w:sz="4" w:space="0" w:color="000000"/>
              <w:left w:val="single" w:sz="4" w:space="0" w:color="000000"/>
              <w:bottom w:val="single" w:sz="4" w:space="0" w:color="000000"/>
            </w:tcBorders>
            <w:shd w:val="clear" w:color="auto" w:fill="auto"/>
          </w:tcPr>
          <w:p w14:paraId="68D562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70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D1EB78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Дорога Кривчицька, 1</w:t>
            </w:r>
          </w:p>
        </w:tc>
      </w:tr>
      <w:tr w:rsidR="004538BC" w:rsidRPr="005F4C79" w14:paraId="31C38CC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51E235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122.</w:t>
            </w:r>
          </w:p>
        </w:tc>
        <w:tc>
          <w:tcPr>
            <w:tcW w:w="4536" w:type="dxa"/>
            <w:tcBorders>
              <w:top w:val="single" w:sz="4" w:space="0" w:color="000000"/>
              <w:left w:val="single" w:sz="4" w:space="0" w:color="000000"/>
              <w:bottom w:val="single" w:sz="4" w:space="0" w:color="000000"/>
            </w:tcBorders>
            <w:shd w:val="clear" w:color="auto" w:fill="auto"/>
          </w:tcPr>
          <w:p w14:paraId="603EE2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75 ім. Лесі Українки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7909C2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Караджича, 7</w:t>
            </w:r>
          </w:p>
        </w:tc>
      </w:tr>
      <w:tr w:rsidR="004538BC" w:rsidRPr="005F4C79" w14:paraId="74F3D29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5FBF3B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123.</w:t>
            </w:r>
          </w:p>
        </w:tc>
        <w:tc>
          <w:tcPr>
            <w:tcW w:w="4536" w:type="dxa"/>
            <w:tcBorders>
              <w:top w:val="single" w:sz="4" w:space="0" w:color="000000"/>
              <w:left w:val="single" w:sz="4" w:space="0" w:color="000000"/>
              <w:bottom w:val="single" w:sz="4" w:space="0" w:color="000000"/>
            </w:tcBorders>
            <w:shd w:val="clear" w:color="auto" w:fill="auto"/>
          </w:tcPr>
          <w:p w14:paraId="1DC0F23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80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19202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Героїв Крут, 27</w:t>
            </w:r>
          </w:p>
        </w:tc>
      </w:tr>
      <w:tr w:rsidR="004538BC" w:rsidRPr="005F4C79" w14:paraId="3CE9894F" w14:textId="77777777" w:rsidTr="005065D7">
        <w:trPr>
          <w:trHeight w:val="262"/>
          <w:jc w:val="center"/>
        </w:trPr>
        <w:tc>
          <w:tcPr>
            <w:tcW w:w="851" w:type="dxa"/>
            <w:tcBorders>
              <w:top w:val="single" w:sz="4" w:space="0" w:color="000000"/>
              <w:left w:val="single" w:sz="4" w:space="0" w:color="000000"/>
              <w:bottom w:val="single" w:sz="4" w:space="0" w:color="000000"/>
            </w:tcBorders>
            <w:shd w:val="clear" w:color="auto" w:fill="auto"/>
          </w:tcPr>
          <w:p w14:paraId="48E28A7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124.</w:t>
            </w:r>
          </w:p>
        </w:tc>
        <w:tc>
          <w:tcPr>
            <w:tcW w:w="4536" w:type="dxa"/>
            <w:tcBorders>
              <w:top w:val="single" w:sz="4" w:space="0" w:color="000000"/>
              <w:left w:val="single" w:sz="4" w:space="0" w:color="000000"/>
              <w:bottom w:val="single" w:sz="4" w:space="0" w:color="000000"/>
            </w:tcBorders>
            <w:shd w:val="clear" w:color="auto" w:fill="auto"/>
          </w:tcPr>
          <w:p w14:paraId="35E736F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81 імені П. Сагайдачного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34C15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Гетьмана І. Мазепи, 1-А</w:t>
            </w:r>
          </w:p>
        </w:tc>
      </w:tr>
      <w:tr w:rsidR="004538BC" w:rsidRPr="005F4C79" w14:paraId="0C43E18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64574B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125.</w:t>
            </w:r>
          </w:p>
        </w:tc>
        <w:tc>
          <w:tcPr>
            <w:tcW w:w="4536" w:type="dxa"/>
            <w:tcBorders>
              <w:top w:val="single" w:sz="4" w:space="0" w:color="000000"/>
              <w:left w:val="single" w:sz="4" w:space="0" w:color="000000"/>
              <w:bottom w:val="single" w:sz="4" w:space="0" w:color="000000"/>
            </w:tcBorders>
            <w:shd w:val="clear" w:color="auto" w:fill="auto"/>
          </w:tcPr>
          <w:p w14:paraId="119B793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93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86A3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 Кос-Анатольського, 10</w:t>
            </w:r>
          </w:p>
        </w:tc>
      </w:tr>
      <w:tr w:rsidR="004538BC" w:rsidRPr="005F4C79" w14:paraId="6C1E68F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32EB7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126.</w:t>
            </w:r>
          </w:p>
        </w:tc>
        <w:tc>
          <w:tcPr>
            <w:tcW w:w="4536" w:type="dxa"/>
            <w:tcBorders>
              <w:top w:val="single" w:sz="4" w:space="0" w:color="000000"/>
              <w:left w:val="single" w:sz="4" w:space="0" w:color="000000"/>
              <w:bottom w:val="single" w:sz="4" w:space="0" w:color="000000"/>
            </w:tcBorders>
            <w:shd w:val="clear" w:color="auto" w:fill="auto"/>
          </w:tcPr>
          <w:p w14:paraId="5244841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94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98B9D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Брюховицька, 99</w:t>
            </w:r>
          </w:p>
        </w:tc>
      </w:tr>
      <w:tr w:rsidR="004538BC" w:rsidRPr="005F4C79" w14:paraId="412E56B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5AE9FD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127.</w:t>
            </w:r>
          </w:p>
        </w:tc>
        <w:tc>
          <w:tcPr>
            <w:tcW w:w="4536" w:type="dxa"/>
            <w:tcBorders>
              <w:top w:val="single" w:sz="4" w:space="0" w:color="000000"/>
              <w:left w:val="single" w:sz="4" w:space="0" w:color="000000"/>
              <w:bottom w:val="single" w:sz="4" w:space="0" w:color="000000"/>
            </w:tcBorders>
            <w:shd w:val="clear" w:color="auto" w:fill="auto"/>
          </w:tcPr>
          <w:p w14:paraId="773673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"Первоцвіт"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F06C13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А. Манастирського, 9</w:t>
            </w:r>
          </w:p>
        </w:tc>
      </w:tr>
      <w:tr w:rsidR="004538BC" w:rsidRPr="005F4C79" w14:paraId="4E6DAAA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9C22D5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128.</w:t>
            </w:r>
          </w:p>
        </w:tc>
        <w:tc>
          <w:tcPr>
            <w:tcW w:w="4536" w:type="dxa"/>
            <w:tcBorders>
              <w:top w:val="single" w:sz="4" w:space="0" w:color="000000"/>
              <w:left w:val="single" w:sz="4" w:space="0" w:color="000000"/>
              <w:bottom w:val="single" w:sz="4" w:space="0" w:color="000000"/>
            </w:tcBorders>
            <w:shd w:val="clear" w:color="auto" w:fill="auto"/>
          </w:tcPr>
          <w:p w14:paraId="1952EBB4"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Початкова школа "Арніка"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29249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Братів Дужих, 12</w:t>
            </w:r>
          </w:p>
        </w:tc>
      </w:tr>
      <w:tr w:rsidR="004538BC" w:rsidRPr="005F4C79" w14:paraId="43C938A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038441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129.</w:t>
            </w:r>
          </w:p>
        </w:tc>
        <w:tc>
          <w:tcPr>
            <w:tcW w:w="4536" w:type="dxa"/>
            <w:tcBorders>
              <w:top w:val="single" w:sz="4" w:space="0" w:color="000000"/>
              <w:left w:val="single" w:sz="4" w:space="0" w:color="000000"/>
              <w:bottom w:val="single" w:sz="4" w:space="0" w:color="000000"/>
            </w:tcBorders>
            <w:shd w:val="clear" w:color="auto" w:fill="auto"/>
          </w:tcPr>
          <w:p w14:paraId="699949D9"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Початкова школа "Світанок"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8B2F0B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Петлюри, 43-А</w:t>
            </w:r>
          </w:p>
        </w:tc>
      </w:tr>
      <w:tr w:rsidR="004538BC" w:rsidRPr="005F4C79" w14:paraId="5A9484F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98F43E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130.</w:t>
            </w:r>
          </w:p>
        </w:tc>
        <w:tc>
          <w:tcPr>
            <w:tcW w:w="4536" w:type="dxa"/>
            <w:tcBorders>
              <w:top w:val="single" w:sz="4" w:space="0" w:color="000000"/>
              <w:left w:val="single" w:sz="4" w:space="0" w:color="000000"/>
              <w:bottom w:val="single" w:sz="4" w:space="0" w:color="000000"/>
            </w:tcBorders>
            <w:shd w:val="clear" w:color="auto" w:fill="auto"/>
          </w:tcPr>
          <w:p w14:paraId="282C913E"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Початкова школа "Джерельце"</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CCC453" w14:textId="77777777" w:rsidR="004538BC" w:rsidRPr="005F4C79" w:rsidRDefault="004538BC" w:rsidP="005065D7">
            <w:pPr>
              <w:ind w:left="-57" w:right="-57"/>
              <w:jc w:val="center"/>
              <w:rPr>
                <w:rFonts w:ascii="Arial" w:hAnsi="Arial" w:cs="Arial"/>
                <w:sz w:val="26"/>
                <w:szCs w:val="26"/>
              </w:rPr>
            </w:pPr>
            <w:r w:rsidRPr="005F4C79">
              <w:rPr>
                <w:rFonts w:ascii="Arial" w:hAnsi="Arial" w:cs="Arial"/>
                <w:sz w:val="26"/>
                <w:szCs w:val="26"/>
              </w:rPr>
              <w:t>вул. Академіка А. Сахарова, 80</w:t>
            </w:r>
          </w:p>
        </w:tc>
      </w:tr>
      <w:tr w:rsidR="004538BC" w:rsidRPr="005F4C79" w14:paraId="496E9A6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EBD9EE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131.</w:t>
            </w:r>
          </w:p>
        </w:tc>
        <w:tc>
          <w:tcPr>
            <w:tcW w:w="4536" w:type="dxa"/>
            <w:tcBorders>
              <w:top w:val="single" w:sz="4" w:space="0" w:color="000000"/>
              <w:left w:val="single" w:sz="4" w:space="0" w:color="000000"/>
              <w:bottom w:val="single" w:sz="4" w:space="0" w:color="000000"/>
            </w:tcBorders>
            <w:shd w:val="clear" w:color="auto" w:fill="auto"/>
          </w:tcPr>
          <w:p w14:paraId="1B86772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"Школа радості"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09544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Пулюя, 10</w:t>
            </w:r>
          </w:p>
        </w:tc>
      </w:tr>
      <w:tr w:rsidR="004538BC" w:rsidRPr="005F4C79" w14:paraId="18C9CC5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3256F7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132.</w:t>
            </w:r>
          </w:p>
        </w:tc>
        <w:tc>
          <w:tcPr>
            <w:tcW w:w="4536" w:type="dxa"/>
            <w:tcBorders>
              <w:top w:val="single" w:sz="4" w:space="0" w:color="000000"/>
              <w:left w:val="single" w:sz="4" w:space="0" w:color="000000"/>
              <w:bottom w:val="single" w:sz="4" w:space="0" w:color="000000"/>
            </w:tcBorders>
            <w:shd w:val="clear" w:color="auto" w:fill="auto"/>
          </w:tcPr>
          <w:p w14:paraId="3E31846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"Малюк"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CB1B71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Володимира Великого, 41-А</w:t>
            </w:r>
          </w:p>
        </w:tc>
      </w:tr>
      <w:tr w:rsidR="004538BC" w:rsidRPr="005F4C79" w14:paraId="04CF18F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0B1F1E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133.</w:t>
            </w:r>
          </w:p>
        </w:tc>
        <w:tc>
          <w:tcPr>
            <w:tcW w:w="4536" w:type="dxa"/>
            <w:tcBorders>
              <w:top w:val="single" w:sz="4" w:space="0" w:color="000000"/>
              <w:left w:val="single" w:sz="4" w:space="0" w:color="000000"/>
              <w:bottom w:val="single" w:sz="4" w:space="0" w:color="000000"/>
            </w:tcBorders>
            <w:shd w:val="clear" w:color="auto" w:fill="auto"/>
          </w:tcPr>
          <w:p w14:paraId="159A679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"Дзвіночок"</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84CD9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Ю. Руфа, 31</w:t>
            </w:r>
          </w:p>
        </w:tc>
      </w:tr>
      <w:tr w:rsidR="004538BC" w:rsidRPr="005F4C79" w14:paraId="246F2AE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7FE1ED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134.</w:t>
            </w:r>
          </w:p>
        </w:tc>
        <w:tc>
          <w:tcPr>
            <w:tcW w:w="4536" w:type="dxa"/>
            <w:tcBorders>
              <w:top w:val="single" w:sz="4" w:space="0" w:color="000000"/>
              <w:left w:val="single" w:sz="4" w:space="0" w:color="000000"/>
              <w:bottom w:val="single" w:sz="4" w:space="0" w:color="000000"/>
            </w:tcBorders>
            <w:shd w:val="clear" w:color="auto" w:fill="auto"/>
          </w:tcPr>
          <w:p w14:paraId="0AF1E6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"Один, два, три"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D2F8E3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Любінська, 89-В</w:t>
            </w:r>
          </w:p>
        </w:tc>
      </w:tr>
      <w:tr w:rsidR="004538BC" w:rsidRPr="005F4C79" w14:paraId="6612FB8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7CE64E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135.</w:t>
            </w:r>
          </w:p>
        </w:tc>
        <w:tc>
          <w:tcPr>
            <w:tcW w:w="4536" w:type="dxa"/>
            <w:tcBorders>
              <w:top w:val="single" w:sz="4" w:space="0" w:color="000000"/>
              <w:left w:val="single" w:sz="4" w:space="0" w:color="000000"/>
              <w:bottom w:val="single" w:sz="4" w:space="0" w:color="000000"/>
            </w:tcBorders>
            <w:shd w:val="clear" w:color="auto" w:fill="auto"/>
          </w:tcPr>
          <w:p w14:paraId="240171C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Загальноосвітня середня школа "Лідер"</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765E7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Ю. Руфа, 59</w:t>
            </w:r>
          </w:p>
        </w:tc>
      </w:tr>
      <w:tr w:rsidR="004538BC" w:rsidRPr="005F4C79" w14:paraId="2CFE203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14782D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136.</w:t>
            </w:r>
          </w:p>
        </w:tc>
        <w:tc>
          <w:tcPr>
            <w:tcW w:w="4536" w:type="dxa"/>
            <w:tcBorders>
              <w:top w:val="single" w:sz="4" w:space="0" w:color="000000"/>
              <w:left w:val="single" w:sz="4" w:space="0" w:color="000000"/>
              <w:bottom w:val="single" w:sz="4" w:space="0" w:color="000000"/>
            </w:tcBorders>
            <w:shd w:val="clear" w:color="auto" w:fill="auto"/>
          </w:tcPr>
          <w:p w14:paraId="2F7453E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Загальноосвітня школа "Дивосвіт"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CC42CF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Трильовського, 24</w:t>
            </w:r>
          </w:p>
        </w:tc>
      </w:tr>
      <w:tr w:rsidR="004538BC" w:rsidRPr="005F4C79" w14:paraId="1085963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C25BD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137.</w:t>
            </w:r>
          </w:p>
        </w:tc>
        <w:tc>
          <w:tcPr>
            <w:tcW w:w="4536" w:type="dxa"/>
            <w:tcBorders>
              <w:top w:val="single" w:sz="4" w:space="0" w:color="000000"/>
              <w:left w:val="single" w:sz="4" w:space="0" w:color="000000"/>
              <w:bottom w:val="single" w:sz="4" w:space="0" w:color="000000"/>
            </w:tcBorders>
            <w:shd w:val="clear" w:color="auto" w:fill="auto"/>
          </w:tcPr>
          <w:p w14:paraId="3EF00475"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Середня загальноосвітня школа східних мов "Будокан"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8E7D29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Шухевича, 2</w:t>
            </w:r>
          </w:p>
        </w:tc>
      </w:tr>
      <w:tr w:rsidR="004538BC" w:rsidRPr="005F4C79" w14:paraId="705A3D6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FE05C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138.</w:t>
            </w:r>
          </w:p>
        </w:tc>
        <w:tc>
          <w:tcPr>
            <w:tcW w:w="4536" w:type="dxa"/>
            <w:tcBorders>
              <w:top w:val="single" w:sz="4" w:space="0" w:color="000000"/>
              <w:left w:val="single" w:sz="4" w:space="0" w:color="000000"/>
              <w:bottom w:val="single" w:sz="4" w:space="0" w:color="000000"/>
            </w:tcBorders>
            <w:shd w:val="clear" w:color="auto" w:fill="auto"/>
          </w:tcPr>
          <w:p w14:paraId="0D468E07" w14:textId="77777777" w:rsidR="004538BC" w:rsidRPr="005F4C79" w:rsidRDefault="004538BC" w:rsidP="005065D7">
            <w:pPr>
              <w:ind w:left="-170" w:right="-113"/>
              <w:jc w:val="center"/>
              <w:rPr>
                <w:rFonts w:ascii="Arial" w:hAnsi="Arial" w:cs="Arial"/>
                <w:sz w:val="26"/>
                <w:szCs w:val="26"/>
              </w:rPr>
            </w:pPr>
            <w:r w:rsidRPr="005F4C79">
              <w:rPr>
                <w:rFonts w:ascii="Arial" w:hAnsi="Arial" w:cs="Arial"/>
                <w:sz w:val="26"/>
                <w:szCs w:val="26"/>
              </w:rPr>
              <w:t>Середня загальноосвітня школа № 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C3608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Трильовського, 17</w:t>
            </w:r>
          </w:p>
        </w:tc>
      </w:tr>
      <w:tr w:rsidR="004538BC" w:rsidRPr="005F4C79" w14:paraId="6A08E4A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0F1B07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139.</w:t>
            </w:r>
          </w:p>
        </w:tc>
        <w:tc>
          <w:tcPr>
            <w:tcW w:w="4536" w:type="dxa"/>
            <w:tcBorders>
              <w:top w:val="single" w:sz="4" w:space="0" w:color="000000"/>
              <w:left w:val="single" w:sz="4" w:space="0" w:color="000000"/>
              <w:bottom w:val="single" w:sz="4" w:space="0" w:color="000000"/>
            </w:tcBorders>
            <w:shd w:val="clear" w:color="auto" w:fill="auto"/>
          </w:tcPr>
          <w:p w14:paraId="630CAE2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882334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F7446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Бандери, 11</w:t>
            </w:r>
          </w:p>
        </w:tc>
      </w:tr>
      <w:tr w:rsidR="004538BC" w:rsidRPr="005F4C79" w14:paraId="552862F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380F4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140.</w:t>
            </w:r>
          </w:p>
        </w:tc>
        <w:tc>
          <w:tcPr>
            <w:tcW w:w="4536" w:type="dxa"/>
            <w:tcBorders>
              <w:top w:val="single" w:sz="4" w:space="0" w:color="000000"/>
              <w:left w:val="single" w:sz="4" w:space="0" w:color="000000"/>
              <w:bottom w:val="single" w:sz="4" w:space="0" w:color="000000"/>
            </w:tcBorders>
            <w:shd w:val="clear" w:color="auto" w:fill="auto"/>
          </w:tcPr>
          <w:p w14:paraId="6BAF6E0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 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1E301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Є. Дзиндри, 7</w:t>
            </w:r>
          </w:p>
        </w:tc>
      </w:tr>
      <w:tr w:rsidR="004538BC" w:rsidRPr="005F4C79" w14:paraId="0687AD0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96A3BF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141.</w:t>
            </w:r>
          </w:p>
        </w:tc>
        <w:tc>
          <w:tcPr>
            <w:tcW w:w="4536" w:type="dxa"/>
            <w:tcBorders>
              <w:top w:val="single" w:sz="4" w:space="0" w:color="000000"/>
              <w:left w:val="single" w:sz="4" w:space="0" w:color="000000"/>
              <w:bottom w:val="single" w:sz="4" w:space="0" w:color="000000"/>
            </w:tcBorders>
            <w:shd w:val="clear" w:color="auto" w:fill="auto"/>
          </w:tcPr>
          <w:p w14:paraId="4B8AFAB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DC25BF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4DC4E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Б. Хмельницького, 132</w:t>
            </w:r>
          </w:p>
        </w:tc>
      </w:tr>
      <w:tr w:rsidR="004538BC" w:rsidRPr="005F4C79" w14:paraId="59BEE10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E05E0F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142.</w:t>
            </w:r>
          </w:p>
        </w:tc>
        <w:tc>
          <w:tcPr>
            <w:tcW w:w="4536" w:type="dxa"/>
            <w:tcBorders>
              <w:top w:val="single" w:sz="4" w:space="0" w:color="000000"/>
              <w:left w:val="single" w:sz="4" w:space="0" w:color="000000"/>
              <w:bottom w:val="single" w:sz="4" w:space="0" w:color="000000"/>
            </w:tcBorders>
            <w:shd w:val="clear" w:color="auto" w:fill="auto"/>
          </w:tcPr>
          <w:p w14:paraId="6293AA5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5FA79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520E35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Коперника, 40</w:t>
            </w:r>
          </w:p>
        </w:tc>
      </w:tr>
      <w:tr w:rsidR="004538BC" w:rsidRPr="005F4C79" w14:paraId="15EACC8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ACB30D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143.</w:t>
            </w:r>
          </w:p>
        </w:tc>
        <w:tc>
          <w:tcPr>
            <w:tcW w:w="4536" w:type="dxa"/>
            <w:tcBorders>
              <w:top w:val="single" w:sz="4" w:space="0" w:color="000000"/>
              <w:left w:val="single" w:sz="4" w:space="0" w:color="000000"/>
              <w:bottom w:val="single" w:sz="4" w:space="0" w:color="000000"/>
            </w:tcBorders>
            <w:shd w:val="clear" w:color="auto" w:fill="auto"/>
          </w:tcPr>
          <w:p w14:paraId="301C9E0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4E6BBF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13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C6F67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Драгана, 7</w:t>
            </w:r>
          </w:p>
        </w:tc>
      </w:tr>
      <w:tr w:rsidR="004538BC" w:rsidRPr="005F4C79" w14:paraId="117D08A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BB492C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144.</w:t>
            </w:r>
          </w:p>
        </w:tc>
        <w:tc>
          <w:tcPr>
            <w:tcW w:w="4536" w:type="dxa"/>
            <w:tcBorders>
              <w:top w:val="single" w:sz="4" w:space="0" w:color="000000"/>
              <w:left w:val="single" w:sz="4" w:space="0" w:color="000000"/>
              <w:bottom w:val="single" w:sz="4" w:space="0" w:color="000000"/>
            </w:tcBorders>
            <w:shd w:val="clear" w:color="auto" w:fill="auto"/>
          </w:tcPr>
          <w:p w14:paraId="096FF0A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67003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 20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230B42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вул. К. Скидана, 18</w:t>
            </w:r>
          </w:p>
        </w:tc>
      </w:tr>
      <w:tr w:rsidR="004538BC" w:rsidRPr="005F4C79" w14:paraId="6239CFA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4C0B9A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145.</w:t>
            </w:r>
          </w:p>
        </w:tc>
        <w:tc>
          <w:tcPr>
            <w:tcW w:w="4536" w:type="dxa"/>
            <w:tcBorders>
              <w:top w:val="single" w:sz="4" w:space="0" w:color="000000"/>
              <w:left w:val="single" w:sz="4" w:space="0" w:color="000000"/>
              <w:bottom w:val="single" w:sz="4" w:space="0" w:color="000000"/>
            </w:tcBorders>
            <w:shd w:val="clear" w:color="auto" w:fill="auto"/>
          </w:tcPr>
          <w:p w14:paraId="709EA86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11AFAA3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22 ім. Василя Стефаника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21294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Хімічна, 7</w:t>
            </w:r>
          </w:p>
        </w:tc>
      </w:tr>
      <w:tr w:rsidR="004538BC" w:rsidRPr="005F4C79" w14:paraId="1A3D81D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EE016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146.</w:t>
            </w:r>
          </w:p>
        </w:tc>
        <w:tc>
          <w:tcPr>
            <w:tcW w:w="4536" w:type="dxa"/>
            <w:tcBorders>
              <w:top w:val="single" w:sz="4" w:space="0" w:color="000000"/>
              <w:left w:val="single" w:sz="4" w:space="0" w:color="000000"/>
              <w:bottom w:val="single" w:sz="4" w:space="0" w:color="000000"/>
            </w:tcBorders>
            <w:shd w:val="clear" w:color="auto" w:fill="auto"/>
          </w:tcPr>
          <w:p w14:paraId="55C66EF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389C8F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23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4514D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Варшавська, 126</w:t>
            </w:r>
          </w:p>
        </w:tc>
      </w:tr>
      <w:tr w:rsidR="004538BC" w:rsidRPr="005F4C79" w14:paraId="49D9250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4AB6A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147.</w:t>
            </w:r>
          </w:p>
        </w:tc>
        <w:tc>
          <w:tcPr>
            <w:tcW w:w="4536" w:type="dxa"/>
            <w:tcBorders>
              <w:top w:val="single" w:sz="4" w:space="0" w:color="000000"/>
              <w:left w:val="single" w:sz="4" w:space="0" w:color="000000"/>
              <w:bottom w:val="single" w:sz="4" w:space="0" w:color="000000"/>
            </w:tcBorders>
            <w:shd w:val="clear" w:color="auto" w:fill="auto"/>
          </w:tcPr>
          <w:p w14:paraId="7F2D15C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FAA902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24 імені М. Конопницької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68D5A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 Кониського, 4</w:t>
            </w:r>
          </w:p>
        </w:tc>
      </w:tr>
      <w:tr w:rsidR="004538BC" w:rsidRPr="005F4C79" w14:paraId="5829C1E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A6E9B0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148.</w:t>
            </w:r>
          </w:p>
        </w:tc>
        <w:tc>
          <w:tcPr>
            <w:tcW w:w="4536" w:type="dxa"/>
            <w:tcBorders>
              <w:top w:val="single" w:sz="4" w:space="0" w:color="000000"/>
              <w:left w:val="single" w:sz="4" w:space="0" w:color="000000"/>
              <w:bottom w:val="single" w:sz="4" w:space="0" w:color="000000"/>
            </w:tcBorders>
            <w:shd w:val="clear" w:color="auto" w:fill="auto"/>
          </w:tcPr>
          <w:p w14:paraId="703EC77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3378061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27 імені Героя Небесної Сотні Юрія Вербицького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E8E679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Свєнціцького, 15</w:t>
            </w:r>
          </w:p>
        </w:tc>
      </w:tr>
      <w:tr w:rsidR="004538BC" w:rsidRPr="005F4C79" w14:paraId="02E570D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500D33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149.</w:t>
            </w:r>
          </w:p>
        </w:tc>
        <w:tc>
          <w:tcPr>
            <w:tcW w:w="4536" w:type="dxa"/>
            <w:tcBorders>
              <w:top w:val="single" w:sz="4" w:space="0" w:color="000000"/>
              <w:left w:val="single" w:sz="4" w:space="0" w:color="000000"/>
              <w:bottom w:val="single" w:sz="4" w:space="0" w:color="000000"/>
            </w:tcBorders>
            <w:shd w:val="clear" w:color="auto" w:fill="auto"/>
          </w:tcPr>
          <w:p w14:paraId="1BB4FC4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93F8C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30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5EAFC7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Гетьмана І. Мазепи, 31</w:t>
            </w:r>
          </w:p>
        </w:tc>
      </w:tr>
      <w:tr w:rsidR="004538BC" w:rsidRPr="005F4C79" w14:paraId="4011485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7261C9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150.</w:t>
            </w:r>
          </w:p>
        </w:tc>
        <w:tc>
          <w:tcPr>
            <w:tcW w:w="4536" w:type="dxa"/>
            <w:tcBorders>
              <w:top w:val="single" w:sz="4" w:space="0" w:color="000000"/>
              <w:left w:val="single" w:sz="4" w:space="0" w:color="000000"/>
              <w:bottom w:val="single" w:sz="4" w:space="0" w:color="000000"/>
            </w:tcBorders>
            <w:shd w:val="clear" w:color="auto" w:fill="auto"/>
          </w:tcPr>
          <w:p w14:paraId="4C2330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CF5B030"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 31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8751E1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Княгині Ольги, 104</w:t>
            </w:r>
          </w:p>
        </w:tc>
      </w:tr>
      <w:tr w:rsidR="004538BC" w:rsidRPr="005F4C79" w14:paraId="0F2B0C29"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1099D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151.</w:t>
            </w:r>
          </w:p>
        </w:tc>
        <w:tc>
          <w:tcPr>
            <w:tcW w:w="4536" w:type="dxa"/>
            <w:tcBorders>
              <w:top w:val="single" w:sz="4" w:space="0" w:color="000000"/>
              <w:left w:val="single" w:sz="4" w:space="0" w:color="000000"/>
              <w:bottom w:val="single" w:sz="4" w:space="0" w:color="000000"/>
            </w:tcBorders>
            <w:shd w:val="clear" w:color="auto" w:fill="auto"/>
          </w:tcPr>
          <w:p w14:paraId="01EB2A2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35BCA14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32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84512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Я. Гашека, 13</w:t>
            </w:r>
          </w:p>
        </w:tc>
      </w:tr>
      <w:tr w:rsidR="004538BC" w:rsidRPr="005F4C79" w14:paraId="057D1D0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17E281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152.</w:t>
            </w:r>
          </w:p>
        </w:tc>
        <w:tc>
          <w:tcPr>
            <w:tcW w:w="4536" w:type="dxa"/>
            <w:tcBorders>
              <w:top w:val="single" w:sz="4" w:space="0" w:color="000000"/>
              <w:left w:val="single" w:sz="4" w:space="0" w:color="000000"/>
              <w:bottom w:val="single" w:sz="4" w:space="0" w:color="000000"/>
            </w:tcBorders>
            <w:shd w:val="clear" w:color="auto" w:fill="auto"/>
          </w:tcPr>
          <w:p w14:paraId="5FD4876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75AF86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33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F823A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34</w:t>
            </w:r>
          </w:p>
        </w:tc>
      </w:tr>
      <w:tr w:rsidR="004538BC" w:rsidRPr="005F4C79" w14:paraId="6BCA430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BCF818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153.</w:t>
            </w:r>
          </w:p>
        </w:tc>
        <w:tc>
          <w:tcPr>
            <w:tcW w:w="4536" w:type="dxa"/>
            <w:tcBorders>
              <w:top w:val="single" w:sz="4" w:space="0" w:color="000000"/>
              <w:left w:val="single" w:sz="4" w:space="0" w:color="000000"/>
              <w:bottom w:val="single" w:sz="4" w:space="0" w:color="000000"/>
            </w:tcBorders>
            <w:shd w:val="clear" w:color="auto" w:fill="auto"/>
          </w:tcPr>
          <w:p w14:paraId="52A874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39C745D"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 34 імені М. Шашкевича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28C99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Замкнена, 8</w:t>
            </w:r>
          </w:p>
        </w:tc>
      </w:tr>
      <w:tr w:rsidR="004538BC" w:rsidRPr="005F4C79" w14:paraId="7A2C238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9794A1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154.</w:t>
            </w:r>
          </w:p>
        </w:tc>
        <w:tc>
          <w:tcPr>
            <w:tcW w:w="4536" w:type="dxa"/>
            <w:tcBorders>
              <w:top w:val="single" w:sz="4" w:space="0" w:color="000000"/>
              <w:left w:val="single" w:sz="4" w:space="0" w:color="000000"/>
              <w:bottom w:val="single" w:sz="4" w:space="0" w:color="000000"/>
            </w:tcBorders>
            <w:shd w:val="clear" w:color="auto" w:fill="auto"/>
          </w:tcPr>
          <w:p w14:paraId="4D1C2E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D2505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36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05DBC2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Володимира</w:t>
            </w:r>
          </w:p>
          <w:p w14:paraId="4707329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Великого, 55-Б</w:t>
            </w:r>
          </w:p>
        </w:tc>
      </w:tr>
      <w:tr w:rsidR="004538BC" w:rsidRPr="005F4C79" w14:paraId="5A92F34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A5B714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155.</w:t>
            </w:r>
          </w:p>
        </w:tc>
        <w:tc>
          <w:tcPr>
            <w:tcW w:w="4536" w:type="dxa"/>
            <w:tcBorders>
              <w:top w:val="single" w:sz="4" w:space="0" w:color="000000"/>
              <w:left w:val="single" w:sz="4" w:space="0" w:color="000000"/>
              <w:bottom w:val="single" w:sz="4" w:space="0" w:color="000000"/>
            </w:tcBorders>
            <w:shd w:val="clear" w:color="auto" w:fill="auto"/>
          </w:tcPr>
          <w:p w14:paraId="71162B4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A87253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ACD5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Любінська, 93-Б</w:t>
            </w:r>
          </w:p>
        </w:tc>
      </w:tr>
      <w:tr w:rsidR="004538BC" w:rsidRPr="005F4C79" w14:paraId="5275F61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28D15B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156.</w:t>
            </w:r>
          </w:p>
        </w:tc>
        <w:tc>
          <w:tcPr>
            <w:tcW w:w="4536" w:type="dxa"/>
            <w:tcBorders>
              <w:top w:val="single" w:sz="4" w:space="0" w:color="000000"/>
              <w:left w:val="single" w:sz="4" w:space="0" w:color="000000"/>
              <w:bottom w:val="single" w:sz="4" w:space="0" w:color="000000"/>
            </w:tcBorders>
            <w:shd w:val="clear" w:color="auto" w:fill="auto"/>
          </w:tcPr>
          <w:p w14:paraId="0987A6B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Cередня загальноосвітня школа</w:t>
            </w:r>
          </w:p>
          <w:p w14:paraId="34127C2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3223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Каштанова, 9</w:t>
            </w:r>
          </w:p>
        </w:tc>
      </w:tr>
      <w:tr w:rsidR="004538BC" w:rsidRPr="005F4C79" w14:paraId="275E06A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26DCB1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157.</w:t>
            </w:r>
          </w:p>
        </w:tc>
        <w:tc>
          <w:tcPr>
            <w:tcW w:w="4536" w:type="dxa"/>
            <w:tcBorders>
              <w:top w:val="single" w:sz="4" w:space="0" w:color="000000"/>
              <w:left w:val="single" w:sz="4" w:space="0" w:color="000000"/>
              <w:bottom w:val="single" w:sz="4" w:space="0" w:color="000000"/>
            </w:tcBorders>
            <w:shd w:val="clear" w:color="auto" w:fill="auto"/>
          </w:tcPr>
          <w:p w14:paraId="1913D2F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89149B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8C6A2B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Масарика, 9</w:t>
            </w:r>
          </w:p>
        </w:tc>
      </w:tr>
      <w:tr w:rsidR="004538BC" w:rsidRPr="005F4C79" w14:paraId="57FA7F6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D31EDE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158.</w:t>
            </w:r>
          </w:p>
        </w:tc>
        <w:tc>
          <w:tcPr>
            <w:tcW w:w="4536" w:type="dxa"/>
            <w:tcBorders>
              <w:top w:val="single" w:sz="4" w:space="0" w:color="000000"/>
              <w:left w:val="single" w:sz="4" w:space="0" w:color="000000"/>
              <w:bottom w:val="single" w:sz="4" w:space="0" w:color="000000"/>
            </w:tcBorders>
            <w:shd w:val="clear" w:color="auto" w:fill="auto"/>
          </w:tcPr>
          <w:p w14:paraId="5F80FB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22FFC8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44 імені Тараса Шевченка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5F6CBF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Я. Пстрака, 1</w:t>
            </w:r>
          </w:p>
        </w:tc>
      </w:tr>
      <w:tr w:rsidR="004538BC" w:rsidRPr="005F4C79" w14:paraId="352C6A5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FF60AE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159.</w:t>
            </w:r>
          </w:p>
        </w:tc>
        <w:tc>
          <w:tcPr>
            <w:tcW w:w="4536" w:type="dxa"/>
            <w:tcBorders>
              <w:top w:val="single" w:sz="4" w:space="0" w:color="000000"/>
              <w:left w:val="single" w:sz="4" w:space="0" w:color="000000"/>
              <w:bottom w:val="single" w:sz="4" w:space="0" w:color="000000"/>
            </w:tcBorders>
            <w:shd w:val="clear" w:color="auto" w:fill="auto"/>
          </w:tcPr>
          <w:p w14:paraId="5D0DF9A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C2EF6B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BBF17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Рубчака, 8</w:t>
            </w:r>
          </w:p>
        </w:tc>
      </w:tr>
      <w:tr w:rsidR="004538BC" w:rsidRPr="005F4C79" w14:paraId="1826165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3F8068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160.</w:t>
            </w:r>
          </w:p>
        </w:tc>
        <w:tc>
          <w:tcPr>
            <w:tcW w:w="4536" w:type="dxa"/>
            <w:tcBorders>
              <w:top w:val="single" w:sz="4" w:space="0" w:color="000000"/>
              <w:left w:val="single" w:sz="4" w:space="0" w:color="000000"/>
              <w:bottom w:val="single" w:sz="4" w:space="0" w:color="000000"/>
            </w:tcBorders>
            <w:shd w:val="clear" w:color="auto" w:fill="auto"/>
          </w:tcPr>
          <w:p w14:paraId="5D1E9BF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A5149E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8D55E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Ольги Басараб, 4</w:t>
            </w:r>
          </w:p>
        </w:tc>
      </w:tr>
      <w:tr w:rsidR="004538BC" w:rsidRPr="005F4C79" w14:paraId="3D9AD1E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83354F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161.</w:t>
            </w:r>
          </w:p>
        </w:tc>
        <w:tc>
          <w:tcPr>
            <w:tcW w:w="4536" w:type="dxa"/>
            <w:tcBorders>
              <w:top w:val="single" w:sz="4" w:space="0" w:color="000000"/>
              <w:left w:val="single" w:sz="4" w:space="0" w:color="000000"/>
              <w:bottom w:val="single" w:sz="4" w:space="0" w:color="000000"/>
            </w:tcBorders>
            <w:shd w:val="clear" w:color="auto" w:fill="auto"/>
          </w:tcPr>
          <w:p w14:paraId="344EF69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456286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50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85846A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Комаринця, 2</w:t>
            </w:r>
          </w:p>
        </w:tc>
      </w:tr>
      <w:tr w:rsidR="004538BC" w:rsidRPr="005F4C79" w14:paraId="1B2465E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77359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162.</w:t>
            </w:r>
          </w:p>
        </w:tc>
        <w:tc>
          <w:tcPr>
            <w:tcW w:w="4536" w:type="dxa"/>
            <w:tcBorders>
              <w:top w:val="single" w:sz="4" w:space="0" w:color="000000"/>
              <w:left w:val="single" w:sz="4" w:space="0" w:color="000000"/>
              <w:bottom w:val="single" w:sz="4" w:space="0" w:color="000000"/>
            </w:tcBorders>
            <w:shd w:val="clear" w:color="auto" w:fill="auto"/>
          </w:tcPr>
          <w:p w14:paraId="1F4F4AC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Початкова школа № 53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FF4531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В. Чорновола, 6</w:t>
            </w:r>
          </w:p>
        </w:tc>
      </w:tr>
      <w:tr w:rsidR="004538BC" w:rsidRPr="005F4C79" w14:paraId="31FB0FD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E674D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163.</w:t>
            </w:r>
          </w:p>
        </w:tc>
        <w:tc>
          <w:tcPr>
            <w:tcW w:w="4536" w:type="dxa"/>
            <w:tcBorders>
              <w:top w:val="single" w:sz="4" w:space="0" w:color="000000"/>
              <w:left w:val="single" w:sz="4" w:space="0" w:color="000000"/>
              <w:bottom w:val="single" w:sz="4" w:space="0" w:color="000000"/>
            </w:tcBorders>
            <w:shd w:val="clear" w:color="auto" w:fill="auto"/>
          </w:tcPr>
          <w:p w14:paraId="3C1DB27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A5517B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54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7A903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Хвильового, 16</w:t>
            </w:r>
          </w:p>
        </w:tc>
      </w:tr>
      <w:tr w:rsidR="004538BC" w:rsidRPr="005F4C79" w14:paraId="211E764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79C0CC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164.</w:t>
            </w:r>
          </w:p>
        </w:tc>
        <w:tc>
          <w:tcPr>
            <w:tcW w:w="4536" w:type="dxa"/>
            <w:tcBorders>
              <w:top w:val="single" w:sz="4" w:space="0" w:color="000000"/>
              <w:left w:val="single" w:sz="4" w:space="0" w:color="000000"/>
              <w:bottom w:val="single" w:sz="4" w:space="0" w:color="000000"/>
            </w:tcBorders>
            <w:shd w:val="clear" w:color="auto" w:fill="auto"/>
          </w:tcPr>
          <w:p w14:paraId="08A37F1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35084A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55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FDE3F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 Бандери, 91</w:t>
            </w:r>
          </w:p>
        </w:tc>
      </w:tr>
      <w:tr w:rsidR="004538BC" w:rsidRPr="005F4C79" w14:paraId="70654F0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8ABAD6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165.</w:t>
            </w:r>
          </w:p>
        </w:tc>
        <w:tc>
          <w:tcPr>
            <w:tcW w:w="4536" w:type="dxa"/>
            <w:tcBorders>
              <w:top w:val="single" w:sz="4" w:space="0" w:color="000000"/>
              <w:left w:val="single" w:sz="4" w:space="0" w:color="000000"/>
              <w:bottom w:val="single" w:sz="4" w:space="0" w:color="000000"/>
            </w:tcBorders>
            <w:shd w:val="clear" w:color="auto" w:fill="auto"/>
          </w:tcPr>
          <w:p w14:paraId="5D28F43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72D654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60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3932E5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 Полтави, 32</w:t>
            </w:r>
          </w:p>
        </w:tc>
      </w:tr>
      <w:tr w:rsidR="004538BC" w:rsidRPr="005F4C79" w14:paraId="6FC19E4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9961CA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166.</w:t>
            </w:r>
          </w:p>
        </w:tc>
        <w:tc>
          <w:tcPr>
            <w:tcW w:w="4536" w:type="dxa"/>
            <w:tcBorders>
              <w:top w:val="single" w:sz="4" w:space="0" w:color="000000"/>
              <w:left w:val="single" w:sz="4" w:space="0" w:color="000000"/>
              <w:bottom w:val="single" w:sz="4" w:space="0" w:color="000000"/>
            </w:tcBorders>
            <w:shd w:val="clear" w:color="auto" w:fill="auto"/>
          </w:tcPr>
          <w:p w14:paraId="0ED633C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A8CE53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62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41F78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Театральна, 15</w:t>
            </w:r>
          </w:p>
        </w:tc>
      </w:tr>
      <w:tr w:rsidR="004538BC" w:rsidRPr="005F4C79" w14:paraId="0BE4C71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1E1F86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167.</w:t>
            </w:r>
          </w:p>
        </w:tc>
        <w:tc>
          <w:tcPr>
            <w:tcW w:w="4536" w:type="dxa"/>
            <w:tcBorders>
              <w:top w:val="single" w:sz="4" w:space="0" w:color="000000"/>
              <w:left w:val="single" w:sz="4" w:space="0" w:color="000000"/>
              <w:bottom w:val="single" w:sz="4" w:space="0" w:color="000000"/>
            </w:tcBorders>
            <w:shd w:val="clear" w:color="auto" w:fill="auto"/>
          </w:tcPr>
          <w:p w14:paraId="0502CBB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74D74D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63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188E5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Личаківська, 171</w:t>
            </w:r>
          </w:p>
        </w:tc>
      </w:tr>
      <w:tr w:rsidR="004538BC" w:rsidRPr="005F4C79" w14:paraId="13EC9764"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2B55F4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168.</w:t>
            </w:r>
          </w:p>
        </w:tc>
        <w:tc>
          <w:tcPr>
            <w:tcW w:w="4536" w:type="dxa"/>
            <w:tcBorders>
              <w:top w:val="single" w:sz="4" w:space="0" w:color="000000"/>
              <w:left w:val="single" w:sz="4" w:space="0" w:color="000000"/>
              <w:bottom w:val="single" w:sz="4" w:space="0" w:color="000000"/>
            </w:tcBorders>
            <w:shd w:val="clear" w:color="auto" w:fill="auto"/>
          </w:tcPr>
          <w:p w14:paraId="6314A53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A1336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 65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E17037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вул. Роксоляни, 35</w:t>
            </w:r>
          </w:p>
        </w:tc>
      </w:tr>
      <w:tr w:rsidR="004538BC" w:rsidRPr="005F4C79" w14:paraId="0EF08CB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678A2C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169.</w:t>
            </w:r>
          </w:p>
        </w:tc>
        <w:tc>
          <w:tcPr>
            <w:tcW w:w="4536" w:type="dxa"/>
            <w:tcBorders>
              <w:top w:val="single" w:sz="4" w:space="0" w:color="000000"/>
              <w:left w:val="single" w:sz="4" w:space="0" w:color="000000"/>
              <w:bottom w:val="single" w:sz="4" w:space="0" w:color="000000"/>
            </w:tcBorders>
            <w:shd w:val="clear" w:color="auto" w:fill="auto"/>
          </w:tcPr>
          <w:p w14:paraId="0D09A92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6A9FBC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67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22CE24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Сяйво, 18</w:t>
            </w:r>
          </w:p>
        </w:tc>
      </w:tr>
      <w:tr w:rsidR="004538BC" w:rsidRPr="005F4C79" w14:paraId="66218B7D"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D54002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170.</w:t>
            </w:r>
          </w:p>
        </w:tc>
        <w:tc>
          <w:tcPr>
            <w:tcW w:w="4536" w:type="dxa"/>
            <w:tcBorders>
              <w:top w:val="single" w:sz="4" w:space="0" w:color="000000"/>
              <w:left w:val="single" w:sz="4" w:space="0" w:color="000000"/>
              <w:bottom w:val="single" w:sz="4" w:space="0" w:color="000000"/>
            </w:tcBorders>
            <w:shd w:val="clear" w:color="auto" w:fill="auto"/>
          </w:tcPr>
          <w:p w14:paraId="5A97ED8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118047C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68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14F9C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Дозвільна, 3</w:t>
            </w:r>
          </w:p>
        </w:tc>
      </w:tr>
      <w:tr w:rsidR="004538BC" w:rsidRPr="005F4C79" w14:paraId="6668555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FF1172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171.</w:t>
            </w:r>
          </w:p>
        </w:tc>
        <w:tc>
          <w:tcPr>
            <w:tcW w:w="4536" w:type="dxa"/>
            <w:tcBorders>
              <w:top w:val="single" w:sz="4" w:space="0" w:color="000000"/>
              <w:left w:val="single" w:sz="4" w:space="0" w:color="000000"/>
              <w:bottom w:val="single" w:sz="4" w:space="0" w:color="000000"/>
            </w:tcBorders>
            <w:shd w:val="clear" w:color="auto" w:fill="auto"/>
          </w:tcPr>
          <w:p w14:paraId="4F12D35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042A11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2A22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Дорога Кривчицька, 92</w:t>
            </w:r>
          </w:p>
        </w:tc>
      </w:tr>
      <w:tr w:rsidR="004538BC" w:rsidRPr="005F4C79" w14:paraId="0F9CB58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B9F9D1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172.</w:t>
            </w:r>
          </w:p>
        </w:tc>
        <w:tc>
          <w:tcPr>
            <w:tcW w:w="4536" w:type="dxa"/>
            <w:tcBorders>
              <w:top w:val="single" w:sz="4" w:space="0" w:color="000000"/>
              <w:left w:val="single" w:sz="4" w:space="0" w:color="000000"/>
              <w:bottom w:val="single" w:sz="4" w:space="0" w:color="000000"/>
            </w:tcBorders>
            <w:shd w:val="clear" w:color="auto" w:fill="auto"/>
          </w:tcPr>
          <w:p w14:paraId="4559453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CC0C64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A83DC0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Зубрівська, 1</w:t>
            </w:r>
          </w:p>
        </w:tc>
      </w:tr>
      <w:tr w:rsidR="004538BC" w:rsidRPr="005F4C79" w14:paraId="7ADC12C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9ED1D1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173.</w:t>
            </w:r>
          </w:p>
        </w:tc>
        <w:tc>
          <w:tcPr>
            <w:tcW w:w="4536" w:type="dxa"/>
            <w:tcBorders>
              <w:top w:val="single" w:sz="4" w:space="0" w:color="000000"/>
              <w:left w:val="single" w:sz="4" w:space="0" w:color="000000"/>
              <w:bottom w:val="single" w:sz="4" w:space="0" w:color="000000"/>
            </w:tcBorders>
            <w:shd w:val="clear" w:color="auto" w:fill="auto"/>
          </w:tcPr>
          <w:p w14:paraId="6880D5E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319B497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5D99A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Дністерська, 5</w:t>
            </w:r>
          </w:p>
        </w:tc>
      </w:tr>
      <w:tr w:rsidR="004538BC" w:rsidRPr="005F4C79" w14:paraId="239FBFB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7C8385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174.</w:t>
            </w:r>
          </w:p>
        </w:tc>
        <w:tc>
          <w:tcPr>
            <w:tcW w:w="4536" w:type="dxa"/>
            <w:tcBorders>
              <w:top w:val="single" w:sz="4" w:space="0" w:color="000000"/>
              <w:left w:val="single" w:sz="4" w:space="0" w:color="000000"/>
              <w:bottom w:val="single" w:sz="4" w:space="0" w:color="000000"/>
            </w:tcBorders>
            <w:shd w:val="clear" w:color="auto" w:fill="auto"/>
          </w:tcPr>
          <w:p w14:paraId="07269E0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6F8A2BE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2C2BB7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Виговського, 7-А</w:t>
            </w:r>
          </w:p>
        </w:tc>
      </w:tr>
      <w:tr w:rsidR="004538BC" w:rsidRPr="005F4C79" w14:paraId="2DD3E7F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28BB63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175.</w:t>
            </w:r>
          </w:p>
        </w:tc>
        <w:tc>
          <w:tcPr>
            <w:tcW w:w="4536" w:type="dxa"/>
            <w:tcBorders>
              <w:top w:val="single" w:sz="4" w:space="0" w:color="000000"/>
              <w:left w:val="single" w:sz="4" w:space="0" w:color="000000"/>
              <w:bottom w:val="single" w:sz="4" w:space="0" w:color="000000"/>
            </w:tcBorders>
            <w:shd w:val="clear" w:color="auto" w:fill="auto"/>
          </w:tcPr>
          <w:p w14:paraId="04DB105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630D91D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78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A101E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Замарстинівська, 132</w:t>
            </w:r>
          </w:p>
        </w:tc>
      </w:tr>
      <w:tr w:rsidR="004538BC" w:rsidRPr="005F4C79" w14:paraId="2000196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576ED2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176.</w:t>
            </w:r>
          </w:p>
        </w:tc>
        <w:tc>
          <w:tcPr>
            <w:tcW w:w="4536" w:type="dxa"/>
            <w:tcBorders>
              <w:top w:val="single" w:sz="4" w:space="0" w:color="000000"/>
              <w:left w:val="single" w:sz="4" w:space="0" w:color="000000"/>
              <w:bottom w:val="single" w:sz="4" w:space="0" w:color="000000"/>
            </w:tcBorders>
            <w:shd w:val="clear" w:color="auto" w:fill="auto"/>
          </w:tcPr>
          <w:p w14:paraId="2E741B9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Загальноосвітня школа І-ІІІ ступенів № 82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753AC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 Шафарика, 13</w:t>
            </w:r>
          </w:p>
        </w:tc>
      </w:tr>
      <w:tr w:rsidR="004538BC" w:rsidRPr="005F4C79" w14:paraId="20D5057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EDB57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177.</w:t>
            </w:r>
          </w:p>
        </w:tc>
        <w:tc>
          <w:tcPr>
            <w:tcW w:w="4536" w:type="dxa"/>
            <w:tcBorders>
              <w:top w:val="single" w:sz="4" w:space="0" w:color="000000"/>
              <w:left w:val="single" w:sz="4" w:space="0" w:color="000000"/>
              <w:bottom w:val="single" w:sz="4" w:space="0" w:color="000000"/>
            </w:tcBorders>
            <w:shd w:val="clear" w:color="auto" w:fill="auto"/>
          </w:tcPr>
          <w:p w14:paraId="7FCA668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12CB89E2"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 84 імені Блаженної Йосафати Гордашевської</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57551E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Зубрівська, 30</w:t>
            </w:r>
          </w:p>
        </w:tc>
      </w:tr>
      <w:tr w:rsidR="004538BC" w:rsidRPr="005F4C79" w14:paraId="467E331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73F25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178.</w:t>
            </w:r>
          </w:p>
        </w:tc>
        <w:tc>
          <w:tcPr>
            <w:tcW w:w="4536" w:type="dxa"/>
            <w:tcBorders>
              <w:top w:val="single" w:sz="4" w:space="0" w:color="000000"/>
              <w:left w:val="single" w:sz="4" w:space="0" w:color="000000"/>
              <w:bottom w:val="single" w:sz="4" w:space="0" w:color="000000"/>
            </w:tcBorders>
            <w:shd w:val="clear" w:color="auto" w:fill="auto"/>
          </w:tcPr>
          <w:p w14:paraId="3C9C1FE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C8160A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86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6597D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Фр. Скорини, 34</w:t>
            </w:r>
          </w:p>
        </w:tc>
      </w:tr>
      <w:tr w:rsidR="004538BC" w:rsidRPr="005F4C79" w14:paraId="64F94AF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7C125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179.</w:t>
            </w:r>
          </w:p>
        </w:tc>
        <w:tc>
          <w:tcPr>
            <w:tcW w:w="4536" w:type="dxa"/>
            <w:tcBorders>
              <w:top w:val="single" w:sz="4" w:space="0" w:color="000000"/>
              <w:left w:val="single" w:sz="4" w:space="0" w:color="000000"/>
              <w:bottom w:val="single" w:sz="4" w:space="0" w:color="000000"/>
            </w:tcBorders>
            <w:shd w:val="clear" w:color="auto" w:fill="auto"/>
          </w:tcPr>
          <w:p w14:paraId="1CD7700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FF1F58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87 імені Ірини Калинець</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0659B0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Замарстинівська, 11</w:t>
            </w:r>
          </w:p>
        </w:tc>
      </w:tr>
      <w:tr w:rsidR="004538BC" w:rsidRPr="005F4C79" w14:paraId="78ED9DC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ABD9D0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180.</w:t>
            </w:r>
          </w:p>
        </w:tc>
        <w:tc>
          <w:tcPr>
            <w:tcW w:w="4536" w:type="dxa"/>
            <w:tcBorders>
              <w:top w:val="single" w:sz="4" w:space="0" w:color="000000"/>
              <w:left w:val="single" w:sz="4" w:space="0" w:color="000000"/>
              <w:bottom w:val="single" w:sz="4" w:space="0" w:color="000000"/>
            </w:tcBorders>
            <w:shd w:val="clear" w:color="auto" w:fill="auto"/>
          </w:tcPr>
          <w:p w14:paraId="673DF15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E6010E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6759BF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Б. Антоненка-Давидовича, 2</w:t>
            </w:r>
          </w:p>
        </w:tc>
      </w:tr>
      <w:tr w:rsidR="004538BC" w:rsidRPr="005F4C79" w14:paraId="31C6A80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ECB0B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181.</w:t>
            </w:r>
          </w:p>
        </w:tc>
        <w:tc>
          <w:tcPr>
            <w:tcW w:w="4536" w:type="dxa"/>
            <w:tcBorders>
              <w:top w:val="single" w:sz="4" w:space="0" w:color="000000"/>
              <w:left w:val="single" w:sz="4" w:space="0" w:color="000000"/>
              <w:bottom w:val="single" w:sz="4" w:space="0" w:color="000000"/>
            </w:tcBorders>
            <w:shd w:val="clear" w:color="auto" w:fill="auto"/>
          </w:tcPr>
          <w:p w14:paraId="5E7D565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9676CB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FC2085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Варшавська, 58</w:t>
            </w:r>
          </w:p>
        </w:tc>
      </w:tr>
      <w:tr w:rsidR="004538BC" w:rsidRPr="005F4C79" w14:paraId="645B46A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D28034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182.</w:t>
            </w:r>
          </w:p>
        </w:tc>
        <w:tc>
          <w:tcPr>
            <w:tcW w:w="4536" w:type="dxa"/>
            <w:tcBorders>
              <w:top w:val="single" w:sz="4" w:space="0" w:color="000000"/>
              <w:left w:val="single" w:sz="4" w:space="0" w:color="000000"/>
              <w:bottom w:val="single" w:sz="4" w:space="0" w:color="000000"/>
            </w:tcBorders>
            <w:shd w:val="clear" w:color="auto" w:fill="auto"/>
          </w:tcPr>
          <w:p w14:paraId="7311CD1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CF614E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78D574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390</w:t>
            </w:r>
          </w:p>
        </w:tc>
      </w:tr>
      <w:tr w:rsidR="004538BC" w:rsidRPr="005F4C79" w14:paraId="512F3ED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CB2E73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183.</w:t>
            </w:r>
          </w:p>
        </w:tc>
        <w:tc>
          <w:tcPr>
            <w:tcW w:w="4536" w:type="dxa"/>
            <w:tcBorders>
              <w:top w:val="single" w:sz="4" w:space="0" w:color="000000"/>
              <w:left w:val="single" w:sz="4" w:space="0" w:color="000000"/>
              <w:bottom w:val="single" w:sz="4" w:space="0" w:color="000000"/>
            </w:tcBorders>
            <w:shd w:val="clear" w:color="auto" w:fill="auto"/>
          </w:tcPr>
          <w:p w14:paraId="165CDB5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0357281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AAD16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Кавалерідзе, 15</w:t>
            </w:r>
          </w:p>
        </w:tc>
      </w:tr>
      <w:tr w:rsidR="004538BC" w:rsidRPr="005F4C79" w14:paraId="3AAFAB0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C8ABEA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184.</w:t>
            </w:r>
          </w:p>
        </w:tc>
        <w:tc>
          <w:tcPr>
            <w:tcW w:w="4536" w:type="dxa"/>
            <w:tcBorders>
              <w:top w:val="single" w:sz="4" w:space="0" w:color="000000"/>
              <w:left w:val="single" w:sz="4" w:space="0" w:color="000000"/>
              <w:bottom w:val="single" w:sz="4" w:space="0" w:color="000000"/>
            </w:tcBorders>
            <w:shd w:val="clear" w:color="auto" w:fill="auto"/>
          </w:tcPr>
          <w:p w14:paraId="11C20D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C955D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96</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92B3C2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 Довженка, 13</w:t>
            </w:r>
          </w:p>
        </w:tc>
      </w:tr>
      <w:tr w:rsidR="004538BC" w:rsidRPr="005F4C79" w14:paraId="33F40EC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04176A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185.</w:t>
            </w:r>
          </w:p>
        </w:tc>
        <w:tc>
          <w:tcPr>
            <w:tcW w:w="4536" w:type="dxa"/>
            <w:tcBorders>
              <w:top w:val="single" w:sz="4" w:space="0" w:color="000000"/>
              <w:left w:val="single" w:sz="4" w:space="0" w:color="000000"/>
              <w:bottom w:val="single" w:sz="4" w:space="0" w:color="000000"/>
            </w:tcBorders>
            <w:shd w:val="clear" w:color="auto" w:fill="auto"/>
          </w:tcPr>
          <w:p w14:paraId="6A728EB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7DA8B8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626A77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Миколайчука, 18</w:t>
            </w:r>
          </w:p>
        </w:tc>
      </w:tr>
      <w:tr w:rsidR="004538BC" w:rsidRPr="005F4C79" w14:paraId="1985F20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4E87E4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186.</w:t>
            </w:r>
          </w:p>
        </w:tc>
        <w:tc>
          <w:tcPr>
            <w:tcW w:w="4536" w:type="dxa"/>
            <w:tcBorders>
              <w:top w:val="single" w:sz="4" w:space="0" w:color="000000"/>
              <w:left w:val="single" w:sz="4" w:space="0" w:color="000000"/>
              <w:bottom w:val="single" w:sz="4" w:space="0" w:color="000000"/>
            </w:tcBorders>
            <w:shd w:val="clear" w:color="auto" w:fill="auto"/>
          </w:tcPr>
          <w:p w14:paraId="56413F4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2025B70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98</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1EB436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 Трильовського, 12</w:t>
            </w:r>
          </w:p>
        </w:tc>
      </w:tr>
      <w:tr w:rsidR="004538BC" w:rsidRPr="005F4C79" w14:paraId="5A6CED2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2A1E88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187.</w:t>
            </w:r>
          </w:p>
        </w:tc>
        <w:tc>
          <w:tcPr>
            <w:tcW w:w="4536" w:type="dxa"/>
            <w:tcBorders>
              <w:top w:val="single" w:sz="4" w:space="0" w:color="000000"/>
              <w:left w:val="single" w:sz="4" w:space="0" w:color="000000"/>
              <w:bottom w:val="single" w:sz="4" w:space="0" w:color="000000"/>
            </w:tcBorders>
            <w:shd w:val="clear" w:color="auto" w:fill="auto"/>
          </w:tcPr>
          <w:p w14:paraId="5863616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779CBA1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99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9C8A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Творча, 1</w:t>
            </w:r>
          </w:p>
        </w:tc>
      </w:tr>
      <w:tr w:rsidR="004538BC" w:rsidRPr="005F4C79" w14:paraId="20D4DE5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FD3F6F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188.</w:t>
            </w:r>
          </w:p>
        </w:tc>
        <w:tc>
          <w:tcPr>
            <w:tcW w:w="4536" w:type="dxa"/>
            <w:tcBorders>
              <w:top w:val="single" w:sz="4" w:space="0" w:color="000000"/>
              <w:left w:val="single" w:sz="4" w:space="0" w:color="000000"/>
              <w:bottom w:val="single" w:sz="4" w:space="0" w:color="000000"/>
            </w:tcBorders>
            <w:shd w:val="clear" w:color="auto" w:fill="auto"/>
          </w:tcPr>
          <w:p w14:paraId="21B577B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       № 100</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BE33C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Величковського, 58</w:t>
            </w:r>
          </w:p>
        </w:tc>
      </w:tr>
      <w:tr w:rsidR="004538BC" w:rsidRPr="005F4C79" w14:paraId="0BFD65C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161836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189.</w:t>
            </w:r>
          </w:p>
        </w:tc>
        <w:tc>
          <w:tcPr>
            <w:tcW w:w="4536" w:type="dxa"/>
            <w:tcBorders>
              <w:top w:val="single" w:sz="4" w:space="0" w:color="000000"/>
              <w:left w:val="single" w:sz="4" w:space="0" w:color="000000"/>
              <w:bottom w:val="single" w:sz="4" w:space="0" w:color="000000"/>
            </w:tcBorders>
            <w:shd w:val="clear" w:color="auto" w:fill="auto"/>
          </w:tcPr>
          <w:p w14:paraId="34FB905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ОСББ "Тичини - 15"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1DD25B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 Тичини,15</w:t>
            </w:r>
          </w:p>
        </w:tc>
      </w:tr>
      <w:tr w:rsidR="004538BC" w:rsidRPr="005F4C79" w14:paraId="214E79AB" w14:textId="77777777" w:rsidTr="005065D7">
        <w:trPr>
          <w:trHeight w:val="225"/>
          <w:jc w:val="center"/>
        </w:trPr>
        <w:tc>
          <w:tcPr>
            <w:tcW w:w="851" w:type="dxa"/>
            <w:tcBorders>
              <w:top w:val="single" w:sz="4" w:space="0" w:color="000000"/>
              <w:left w:val="single" w:sz="4" w:space="0" w:color="000000"/>
              <w:bottom w:val="single" w:sz="4" w:space="0" w:color="000000"/>
            </w:tcBorders>
            <w:shd w:val="clear" w:color="auto" w:fill="auto"/>
          </w:tcPr>
          <w:p w14:paraId="1335696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190.</w:t>
            </w:r>
          </w:p>
        </w:tc>
        <w:tc>
          <w:tcPr>
            <w:tcW w:w="4536" w:type="dxa"/>
            <w:tcBorders>
              <w:top w:val="single" w:sz="4" w:space="0" w:color="000000"/>
              <w:left w:val="single" w:sz="4" w:space="0" w:color="000000"/>
              <w:bottom w:val="single" w:sz="4" w:space="0" w:color="000000"/>
            </w:tcBorders>
            <w:shd w:val="clear" w:color="auto" w:fill="auto"/>
          </w:tcPr>
          <w:p w14:paraId="0318F7B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ТРЦ "Вікторія Гарденс"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E4383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Кульпарківська, 226-А</w:t>
            </w:r>
          </w:p>
        </w:tc>
      </w:tr>
      <w:tr w:rsidR="004538BC" w:rsidRPr="005F4C79" w14:paraId="5D772696" w14:textId="77777777" w:rsidTr="005065D7">
        <w:trPr>
          <w:trHeight w:val="225"/>
          <w:jc w:val="center"/>
        </w:trPr>
        <w:tc>
          <w:tcPr>
            <w:tcW w:w="851" w:type="dxa"/>
            <w:tcBorders>
              <w:top w:val="single" w:sz="4" w:space="0" w:color="000000"/>
              <w:left w:val="single" w:sz="4" w:space="0" w:color="000000"/>
              <w:bottom w:val="single" w:sz="4" w:space="0" w:color="000000"/>
            </w:tcBorders>
            <w:shd w:val="clear" w:color="auto" w:fill="auto"/>
          </w:tcPr>
          <w:p w14:paraId="5A9E691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191.</w:t>
            </w:r>
          </w:p>
        </w:tc>
        <w:tc>
          <w:tcPr>
            <w:tcW w:w="4536" w:type="dxa"/>
            <w:tcBorders>
              <w:top w:val="single" w:sz="4" w:space="0" w:color="000000"/>
              <w:left w:val="single" w:sz="4" w:space="0" w:color="000000"/>
              <w:bottom w:val="single" w:sz="4" w:space="0" w:color="000000"/>
            </w:tcBorders>
            <w:shd w:val="clear" w:color="auto" w:fill="auto"/>
          </w:tcPr>
          <w:p w14:paraId="0A336F2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ТЦ "Скриня"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3B068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Городоцька, 179</w:t>
            </w:r>
          </w:p>
        </w:tc>
      </w:tr>
      <w:tr w:rsidR="004538BC" w:rsidRPr="005F4C79" w14:paraId="35FF2211" w14:textId="77777777" w:rsidTr="005065D7">
        <w:trPr>
          <w:trHeight w:val="180"/>
          <w:jc w:val="center"/>
        </w:trPr>
        <w:tc>
          <w:tcPr>
            <w:tcW w:w="851" w:type="dxa"/>
            <w:tcBorders>
              <w:top w:val="single" w:sz="4" w:space="0" w:color="000000"/>
              <w:left w:val="single" w:sz="4" w:space="0" w:color="000000"/>
              <w:bottom w:val="single" w:sz="4" w:space="0" w:color="000000"/>
            </w:tcBorders>
            <w:shd w:val="clear" w:color="auto" w:fill="auto"/>
          </w:tcPr>
          <w:p w14:paraId="3F1040E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192.</w:t>
            </w:r>
          </w:p>
        </w:tc>
        <w:tc>
          <w:tcPr>
            <w:tcW w:w="4536" w:type="dxa"/>
            <w:tcBorders>
              <w:top w:val="single" w:sz="4" w:space="0" w:color="000000"/>
              <w:left w:val="single" w:sz="4" w:space="0" w:color="000000"/>
              <w:bottom w:val="single" w:sz="4" w:space="0" w:color="000000"/>
            </w:tcBorders>
            <w:shd w:val="clear" w:color="auto" w:fill="auto"/>
          </w:tcPr>
          <w:p w14:paraId="6D96B3C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ТЦ "Інтерсіті"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7C060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62-А</w:t>
            </w:r>
          </w:p>
        </w:tc>
      </w:tr>
      <w:tr w:rsidR="004538BC" w:rsidRPr="005F4C79" w14:paraId="6FF7A95F" w14:textId="77777777" w:rsidTr="005065D7">
        <w:trPr>
          <w:trHeight w:val="205"/>
          <w:jc w:val="center"/>
        </w:trPr>
        <w:tc>
          <w:tcPr>
            <w:tcW w:w="851" w:type="dxa"/>
            <w:tcBorders>
              <w:top w:val="single" w:sz="4" w:space="0" w:color="000000"/>
              <w:left w:val="single" w:sz="4" w:space="0" w:color="000000"/>
              <w:bottom w:val="single" w:sz="4" w:space="0" w:color="000000"/>
            </w:tcBorders>
            <w:shd w:val="clear" w:color="auto" w:fill="auto"/>
          </w:tcPr>
          <w:p w14:paraId="17CAA78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193.</w:t>
            </w:r>
          </w:p>
        </w:tc>
        <w:tc>
          <w:tcPr>
            <w:tcW w:w="4536" w:type="dxa"/>
            <w:tcBorders>
              <w:top w:val="single" w:sz="4" w:space="0" w:color="000000"/>
              <w:left w:val="single" w:sz="4" w:space="0" w:color="000000"/>
              <w:bottom w:val="single" w:sz="4" w:space="0" w:color="000000"/>
            </w:tcBorders>
            <w:shd w:val="clear" w:color="auto" w:fill="auto"/>
          </w:tcPr>
          <w:p w14:paraId="5489356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ТЦ "Інтерсіті"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D301C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В. Чорновола, 67-Г</w:t>
            </w:r>
          </w:p>
        </w:tc>
      </w:tr>
      <w:tr w:rsidR="004538BC" w:rsidRPr="005F4C79" w14:paraId="23CD47E2" w14:textId="77777777" w:rsidTr="005065D7">
        <w:trPr>
          <w:trHeight w:val="255"/>
          <w:jc w:val="center"/>
        </w:trPr>
        <w:tc>
          <w:tcPr>
            <w:tcW w:w="851" w:type="dxa"/>
            <w:tcBorders>
              <w:top w:val="single" w:sz="4" w:space="0" w:color="000000"/>
              <w:left w:val="single" w:sz="4" w:space="0" w:color="000000"/>
              <w:bottom w:val="single" w:sz="4" w:space="0" w:color="000000"/>
            </w:tcBorders>
            <w:shd w:val="clear" w:color="auto" w:fill="auto"/>
          </w:tcPr>
          <w:p w14:paraId="0B29944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194.</w:t>
            </w:r>
          </w:p>
        </w:tc>
        <w:tc>
          <w:tcPr>
            <w:tcW w:w="4536" w:type="dxa"/>
            <w:tcBorders>
              <w:top w:val="single" w:sz="4" w:space="0" w:color="000000"/>
              <w:left w:val="single" w:sz="4" w:space="0" w:color="000000"/>
              <w:bottom w:val="single" w:sz="4" w:space="0" w:color="000000"/>
            </w:tcBorders>
            <w:shd w:val="clear" w:color="auto" w:fill="auto"/>
          </w:tcPr>
          <w:p w14:paraId="552B32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ТВК "Південний", ТЦ "Україна"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535962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Виговського, 102</w:t>
            </w:r>
          </w:p>
        </w:tc>
      </w:tr>
      <w:tr w:rsidR="004538BC" w:rsidRPr="005F4C79" w14:paraId="4F185162" w14:textId="77777777" w:rsidTr="005065D7">
        <w:trPr>
          <w:trHeight w:val="255"/>
          <w:jc w:val="center"/>
        </w:trPr>
        <w:tc>
          <w:tcPr>
            <w:tcW w:w="851" w:type="dxa"/>
            <w:tcBorders>
              <w:top w:val="single" w:sz="4" w:space="0" w:color="000000"/>
              <w:left w:val="single" w:sz="4" w:space="0" w:color="000000"/>
              <w:bottom w:val="single" w:sz="4" w:space="0" w:color="000000"/>
            </w:tcBorders>
            <w:shd w:val="clear" w:color="auto" w:fill="auto"/>
          </w:tcPr>
          <w:p w14:paraId="154B5F2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195.</w:t>
            </w:r>
          </w:p>
        </w:tc>
        <w:tc>
          <w:tcPr>
            <w:tcW w:w="4536" w:type="dxa"/>
            <w:tcBorders>
              <w:top w:val="single" w:sz="4" w:space="0" w:color="000000"/>
              <w:left w:val="single" w:sz="4" w:space="0" w:color="000000"/>
              <w:bottom w:val="single" w:sz="4" w:space="0" w:color="000000"/>
            </w:tcBorders>
            <w:shd w:val="clear" w:color="auto" w:fill="auto"/>
          </w:tcPr>
          <w:p w14:paraId="078D270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ТВК "Південний", ТЦ "Продукти"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D1F915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Західна, 5</w:t>
            </w:r>
          </w:p>
        </w:tc>
      </w:tr>
      <w:tr w:rsidR="004538BC" w:rsidRPr="005F4C79" w14:paraId="50C568EE" w14:textId="77777777" w:rsidTr="005065D7">
        <w:trPr>
          <w:trHeight w:val="255"/>
          <w:jc w:val="center"/>
        </w:trPr>
        <w:tc>
          <w:tcPr>
            <w:tcW w:w="851" w:type="dxa"/>
            <w:tcBorders>
              <w:top w:val="single" w:sz="4" w:space="0" w:color="000000"/>
              <w:left w:val="single" w:sz="4" w:space="0" w:color="000000"/>
              <w:bottom w:val="single" w:sz="4" w:space="0" w:color="000000"/>
            </w:tcBorders>
            <w:shd w:val="clear" w:color="auto" w:fill="auto"/>
          </w:tcPr>
          <w:p w14:paraId="72F70A1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196.</w:t>
            </w:r>
          </w:p>
        </w:tc>
        <w:tc>
          <w:tcPr>
            <w:tcW w:w="4536" w:type="dxa"/>
            <w:tcBorders>
              <w:top w:val="single" w:sz="4" w:space="0" w:color="000000"/>
              <w:left w:val="single" w:sz="4" w:space="0" w:color="000000"/>
              <w:bottom w:val="single" w:sz="4" w:space="0" w:color="000000"/>
            </w:tcBorders>
            <w:shd w:val="clear" w:color="auto" w:fill="auto"/>
          </w:tcPr>
          <w:p w14:paraId="0A4A3CD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ТВК "Південний", ТЦ "Будмаркет"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D0CD7F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Західна, 4</w:t>
            </w:r>
          </w:p>
        </w:tc>
      </w:tr>
      <w:tr w:rsidR="004538BC" w:rsidRPr="005F4C79" w14:paraId="21CA3D9B" w14:textId="77777777" w:rsidTr="005065D7">
        <w:trPr>
          <w:trHeight w:val="246"/>
          <w:jc w:val="center"/>
        </w:trPr>
        <w:tc>
          <w:tcPr>
            <w:tcW w:w="851" w:type="dxa"/>
            <w:tcBorders>
              <w:top w:val="single" w:sz="4" w:space="0" w:color="000000"/>
              <w:left w:val="single" w:sz="4" w:space="0" w:color="000000"/>
              <w:bottom w:val="single" w:sz="4" w:space="0" w:color="000000"/>
            </w:tcBorders>
            <w:shd w:val="clear" w:color="auto" w:fill="auto"/>
          </w:tcPr>
          <w:p w14:paraId="405762A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197.</w:t>
            </w:r>
          </w:p>
        </w:tc>
        <w:tc>
          <w:tcPr>
            <w:tcW w:w="4536" w:type="dxa"/>
            <w:tcBorders>
              <w:top w:val="single" w:sz="4" w:space="0" w:color="000000"/>
              <w:left w:val="single" w:sz="4" w:space="0" w:color="000000"/>
              <w:bottom w:val="single" w:sz="4" w:space="0" w:color="000000"/>
            </w:tcBorders>
            <w:shd w:val="clear" w:color="auto" w:fill="auto"/>
          </w:tcPr>
          <w:p w14:paraId="736F911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"Батарейка"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A1E91C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Свободи, 1/3</w:t>
            </w:r>
          </w:p>
        </w:tc>
      </w:tr>
      <w:tr w:rsidR="004538BC" w:rsidRPr="005F4C79" w14:paraId="7405552C" w14:textId="77777777" w:rsidTr="005065D7">
        <w:trPr>
          <w:trHeight w:val="246"/>
          <w:jc w:val="center"/>
        </w:trPr>
        <w:tc>
          <w:tcPr>
            <w:tcW w:w="851" w:type="dxa"/>
            <w:tcBorders>
              <w:top w:val="single" w:sz="4" w:space="0" w:color="000000"/>
              <w:left w:val="single" w:sz="4" w:space="0" w:color="000000"/>
              <w:bottom w:val="single" w:sz="4" w:space="0" w:color="000000"/>
            </w:tcBorders>
            <w:shd w:val="clear" w:color="auto" w:fill="auto"/>
          </w:tcPr>
          <w:p w14:paraId="66AA286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198.</w:t>
            </w:r>
          </w:p>
        </w:tc>
        <w:tc>
          <w:tcPr>
            <w:tcW w:w="4536" w:type="dxa"/>
            <w:tcBorders>
              <w:top w:val="single" w:sz="4" w:space="0" w:color="000000"/>
              <w:left w:val="single" w:sz="4" w:space="0" w:color="000000"/>
              <w:bottom w:val="single" w:sz="4" w:space="0" w:color="000000"/>
            </w:tcBorders>
            <w:shd w:val="clear" w:color="auto" w:fill="auto"/>
          </w:tcPr>
          <w:p w14:paraId="28DC704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"Титан"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BCD09F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просп. Червоної Калини, 109</w:t>
            </w:r>
          </w:p>
        </w:tc>
      </w:tr>
      <w:tr w:rsidR="004538BC" w:rsidRPr="005F4C79" w14:paraId="1C5CA39B" w14:textId="77777777" w:rsidTr="005065D7">
        <w:trPr>
          <w:trHeight w:val="246"/>
          <w:jc w:val="center"/>
        </w:trPr>
        <w:tc>
          <w:tcPr>
            <w:tcW w:w="851" w:type="dxa"/>
            <w:tcBorders>
              <w:top w:val="single" w:sz="4" w:space="0" w:color="000000"/>
              <w:left w:val="single" w:sz="4" w:space="0" w:color="000000"/>
              <w:bottom w:val="single" w:sz="4" w:space="0" w:color="000000"/>
            </w:tcBorders>
            <w:shd w:val="clear" w:color="auto" w:fill="auto"/>
          </w:tcPr>
          <w:p w14:paraId="0BA17B8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199.</w:t>
            </w:r>
          </w:p>
        </w:tc>
        <w:tc>
          <w:tcPr>
            <w:tcW w:w="4536" w:type="dxa"/>
            <w:tcBorders>
              <w:top w:val="single" w:sz="4" w:space="0" w:color="000000"/>
              <w:left w:val="single" w:sz="4" w:space="0" w:color="000000"/>
              <w:bottom w:val="single" w:sz="4" w:space="0" w:color="000000"/>
            </w:tcBorders>
            <w:shd w:val="clear" w:color="auto" w:fill="auto"/>
          </w:tcPr>
          <w:p w14:paraId="4D0C144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"Sanpid"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71B5E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Лісна, 50-А</w:t>
            </w:r>
          </w:p>
        </w:tc>
      </w:tr>
      <w:tr w:rsidR="004538BC" w:rsidRPr="005F4C79" w14:paraId="77A45F44" w14:textId="77777777" w:rsidTr="005065D7">
        <w:trPr>
          <w:trHeight w:val="246"/>
          <w:jc w:val="center"/>
        </w:trPr>
        <w:tc>
          <w:tcPr>
            <w:tcW w:w="851" w:type="dxa"/>
            <w:tcBorders>
              <w:top w:val="single" w:sz="4" w:space="0" w:color="000000"/>
              <w:left w:val="single" w:sz="4" w:space="0" w:color="000000"/>
              <w:bottom w:val="single" w:sz="4" w:space="0" w:color="000000"/>
            </w:tcBorders>
            <w:shd w:val="clear" w:color="auto" w:fill="auto"/>
          </w:tcPr>
          <w:p w14:paraId="28FD43B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200.</w:t>
            </w:r>
          </w:p>
        </w:tc>
        <w:tc>
          <w:tcPr>
            <w:tcW w:w="4536" w:type="dxa"/>
            <w:tcBorders>
              <w:top w:val="single" w:sz="4" w:space="0" w:color="000000"/>
              <w:left w:val="single" w:sz="4" w:space="0" w:color="000000"/>
              <w:bottom w:val="single" w:sz="4" w:space="0" w:color="000000"/>
            </w:tcBorders>
            <w:shd w:val="clear" w:color="auto" w:fill="auto"/>
          </w:tcPr>
          <w:p w14:paraId="171C2F4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"Sanpid"</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F4EA88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Промислова, 52</w:t>
            </w:r>
          </w:p>
        </w:tc>
      </w:tr>
      <w:tr w:rsidR="004538BC" w:rsidRPr="005F4C79" w14:paraId="02DB1203" w14:textId="77777777" w:rsidTr="005065D7">
        <w:trPr>
          <w:trHeight w:val="249"/>
          <w:jc w:val="center"/>
        </w:trPr>
        <w:tc>
          <w:tcPr>
            <w:tcW w:w="851" w:type="dxa"/>
            <w:tcBorders>
              <w:top w:val="single" w:sz="4" w:space="0" w:color="000000"/>
              <w:left w:val="single" w:sz="4" w:space="0" w:color="000000"/>
              <w:bottom w:val="single" w:sz="4" w:space="0" w:color="000000"/>
            </w:tcBorders>
            <w:shd w:val="clear" w:color="auto" w:fill="auto"/>
          </w:tcPr>
          <w:p w14:paraId="77E7A93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201.</w:t>
            </w:r>
          </w:p>
        </w:tc>
        <w:tc>
          <w:tcPr>
            <w:tcW w:w="4536" w:type="dxa"/>
            <w:tcBorders>
              <w:top w:val="single" w:sz="4" w:space="0" w:color="000000"/>
              <w:left w:val="single" w:sz="4" w:space="0" w:color="000000"/>
              <w:bottom w:val="single" w:sz="4" w:space="0" w:color="000000"/>
            </w:tcBorders>
            <w:shd w:val="clear" w:color="auto" w:fill="auto"/>
          </w:tcPr>
          <w:p w14:paraId="0D528F7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побутової техніки "Атас"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355EFB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Сумська, 30</w:t>
            </w:r>
          </w:p>
        </w:tc>
      </w:tr>
      <w:tr w:rsidR="004538BC" w:rsidRPr="005F4C79" w14:paraId="2A8DAAA3" w14:textId="77777777" w:rsidTr="005065D7">
        <w:trPr>
          <w:trHeight w:val="249"/>
          <w:jc w:val="center"/>
        </w:trPr>
        <w:tc>
          <w:tcPr>
            <w:tcW w:w="851" w:type="dxa"/>
            <w:tcBorders>
              <w:top w:val="single" w:sz="4" w:space="0" w:color="000000"/>
              <w:left w:val="single" w:sz="4" w:space="0" w:color="000000"/>
              <w:bottom w:val="single" w:sz="4" w:space="0" w:color="000000"/>
            </w:tcBorders>
            <w:shd w:val="clear" w:color="auto" w:fill="auto"/>
          </w:tcPr>
          <w:p w14:paraId="294EA33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202.</w:t>
            </w:r>
          </w:p>
        </w:tc>
        <w:tc>
          <w:tcPr>
            <w:tcW w:w="4536" w:type="dxa"/>
            <w:tcBorders>
              <w:top w:val="single" w:sz="4" w:space="0" w:color="000000"/>
              <w:left w:val="single" w:sz="4" w:space="0" w:color="000000"/>
              <w:bottom w:val="single" w:sz="4" w:space="0" w:color="000000"/>
            </w:tcBorders>
            <w:shd w:val="clear" w:color="auto" w:fill="auto"/>
          </w:tcPr>
          <w:p w14:paraId="48D8D35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ТОВ "Глобаллоджик Україна"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131B23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Шептицьких, 26</w:t>
            </w:r>
          </w:p>
        </w:tc>
      </w:tr>
      <w:tr w:rsidR="004538BC" w:rsidRPr="005F4C79" w14:paraId="291D6844" w14:textId="77777777" w:rsidTr="005065D7">
        <w:trPr>
          <w:trHeight w:val="262"/>
          <w:jc w:val="center"/>
        </w:trPr>
        <w:tc>
          <w:tcPr>
            <w:tcW w:w="851" w:type="dxa"/>
            <w:tcBorders>
              <w:top w:val="single" w:sz="4" w:space="0" w:color="000000"/>
              <w:left w:val="single" w:sz="4" w:space="0" w:color="000000"/>
              <w:bottom w:val="single" w:sz="4" w:space="0" w:color="000000"/>
            </w:tcBorders>
            <w:shd w:val="clear" w:color="auto" w:fill="auto"/>
          </w:tcPr>
          <w:p w14:paraId="17D808D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203.</w:t>
            </w:r>
          </w:p>
        </w:tc>
        <w:tc>
          <w:tcPr>
            <w:tcW w:w="4536" w:type="dxa"/>
            <w:tcBorders>
              <w:top w:val="single" w:sz="4" w:space="0" w:color="000000"/>
              <w:left w:val="single" w:sz="4" w:space="0" w:color="000000"/>
              <w:bottom w:val="single" w:sz="4" w:space="0" w:color="000000"/>
            </w:tcBorders>
            <w:shd w:val="clear" w:color="auto" w:fill="auto"/>
          </w:tcPr>
          <w:p w14:paraId="55D7902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Бізнес-центр "Оптіма плаза"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C1C1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7-А</w:t>
            </w:r>
          </w:p>
        </w:tc>
      </w:tr>
      <w:tr w:rsidR="004538BC" w:rsidRPr="005F4C79" w14:paraId="5D4536EF" w14:textId="77777777" w:rsidTr="005065D7">
        <w:trPr>
          <w:trHeight w:val="256"/>
          <w:jc w:val="center"/>
        </w:trPr>
        <w:tc>
          <w:tcPr>
            <w:tcW w:w="851" w:type="dxa"/>
            <w:tcBorders>
              <w:top w:val="single" w:sz="4" w:space="0" w:color="000000"/>
              <w:left w:val="single" w:sz="4" w:space="0" w:color="000000"/>
              <w:bottom w:val="single" w:sz="4" w:space="0" w:color="000000"/>
            </w:tcBorders>
            <w:shd w:val="clear" w:color="auto" w:fill="auto"/>
          </w:tcPr>
          <w:p w14:paraId="6835CF0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204.</w:t>
            </w:r>
          </w:p>
        </w:tc>
        <w:tc>
          <w:tcPr>
            <w:tcW w:w="4536" w:type="dxa"/>
            <w:tcBorders>
              <w:top w:val="single" w:sz="4" w:space="0" w:color="000000"/>
              <w:left w:val="single" w:sz="4" w:space="0" w:color="000000"/>
              <w:bottom w:val="single" w:sz="4" w:space="0" w:color="000000"/>
            </w:tcBorders>
            <w:shd w:val="clear" w:color="auto" w:fill="auto"/>
          </w:tcPr>
          <w:p w14:paraId="7353D63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ДП "Інтергал-Буд" ТОВ "Інтергал"</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24F0A2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Старий Ринок, 8</w:t>
            </w:r>
          </w:p>
        </w:tc>
      </w:tr>
      <w:tr w:rsidR="004538BC" w:rsidRPr="005F4C79" w14:paraId="55115EBD"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35954A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 Винники</w:t>
            </w:r>
          </w:p>
        </w:tc>
      </w:tr>
      <w:tr w:rsidR="004538BC" w:rsidRPr="005F4C79" w14:paraId="15D6E36C" w14:textId="77777777" w:rsidTr="005065D7">
        <w:trPr>
          <w:trHeight w:val="275"/>
          <w:jc w:val="center"/>
        </w:trPr>
        <w:tc>
          <w:tcPr>
            <w:tcW w:w="851" w:type="dxa"/>
            <w:tcBorders>
              <w:top w:val="single" w:sz="4" w:space="0" w:color="000000"/>
              <w:left w:val="single" w:sz="4" w:space="0" w:color="000000"/>
              <w:bottom w:val="single" w:sz="4" w:space="0" w:color="000000"/>
            </w:tcBorders>
            <w:shd w:val="clear" w:color="auto" w:fill="auto"/>
          </w:tcPr>
          <w:p w14:paraId="166C4A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205.</w:t>
            </w:r>
          </w:p>
        </w:tc>
        <w:tc>
          <w:tcPr>
            <w:tcW w:w="4536" w:type="dxa"/>
            <w:tcBorders>
              <w:top w:val="single" w:sz="4" w:space="0" w:color="000000"/>
              <w:left w:val="single" w:sz="4" w:space="0" w:color="000000"/>
              <w:bottom w:val="single" w:sz="4" w:space="0" w:color="000000"/>
            </w:tcBorders>
            <w:shd w:val="clear" w:color="auto" w:fill="auto"/>
          </w:tcPr>
          <w:p w14:paraId="5380975D"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Середня школа "Берегиня"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73BA28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Галицька, 38</w:t>
            </w:r>
          </w:p>
        </w:tc>
      </w:tr>
      <w:tr w:rsidR="004538BC" w:rsidRPr="005F4C79" w14:paraId="6743178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FDF598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206.</w:t>
            </w:r>
          </w:p>
        </w:tc>
        <w:tc>
          <w:tcPr>
            <w:tcW w:w="4536" w:type="dxa"/>
            <w:tcBorders>
              <w:top w:val="single" w:sz="4" w:space="0" w:color="000000"/>
              <w:left w:val="single" w:sz="4" w:space="0" w:color="000000"/>
              <w:bottom w:val="single" w:sz="4" w:space="0" w:color="000000"/>
            </w:tcBorders>
            <w:shd w:val="clear" w:color="auto" w:fill="auto"/>
          </w:tcPr>
          <w:p w14:paraId="667BAD0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31AA86F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29</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6098BB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Сухомлинського, 6</w:t>
            </w:r>
          </w:p>
        </w:tc>
      </w:tr>
      <w:tr w:rsidR="004538BC" w:rsidRPr="005F4C79" w14:paraId="53AC70F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3EB24C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207.</w:t>
            </w:r>
          </w:p>
        </w:tc>
        <w:tc>
          <w:tcPr>
            <w:tcW w:w="4536" w:type="dxa"/>
            <w:tcBorders>
              <w:top w:val="single" w:sz="4" w:space="0" w:color="000000"/>
              <w:left w:val="single" w:sz="4" w:space="0" w:color="000000"/>
              <w:bottom w:val="single" w:sz="4" w:space="0" w:color="000000"/>
            </w:tcBorders>
            <w:shd w:val="clear" w:color="auto" w:fill="auto"/>
          </w:tcPr>
          <w:p w14:paraId="3EEE0A9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4D18C36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47</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A0C447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Галицька, 54</w:t>
            </w:r>
          </w:p>
        </w:tc>
      </w:tr>
      <w:tr w:rsidR="004538BC" w:rsidRPr="005F4C79" w14:paraId="4272BDA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976696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208.</w:t>
            </w:r>
          </w:p>
        </w:tc>
        <w:tc>
          <w:tcPr>
            <w:tcW w:w="4536" w:type="dxa"/>
            <w:tcBorders>
              <w:top w:val="single" w:sz="4" w:space="0" w:color="000000"/>
              <w:left w:val="single" w:sz="4" w:space="0" w:color="000000"/>
              <w:bottom w:val="single" w:sz="4" w:space="0" w:color="000000"/>
            </w:tcBorders>
            <w:shd w:val="clear" w:color="auto" w:fill="auto"/>
          </w:tcPr>
          <w:p w14:paraId="6EB58A2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Будинок дитячої та юнацької творчості</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582B55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Франка, 1</w:t>
            </w:r>
          </w:p>
        </w:tc>
      </w:tr>
      <w:tr w:rsidR="004538BC" w:rsidRPr="005F4C79" w14:paraId="20084544" w14:textId="77777777" w:rsidTr="005065D7">
        <w:trPr>
          <w:trHeight w:val="271"/>
          <w:jc w:val="center"/>
        </w:trPr>
        <w:tc>
          <w:tcPr>
            <w:tcW w:w="851" w:type="dxa"/>
            <w:tcBorders>
              <w:top w:val="single" w:sz="4" w:space="0" w:color="000000"/>
              <w:left w:val="single" w:sz="4" w:space="0" w:color="000000"/>
              <w:bottom w:val="single" w:sz="4" w:space="0" w:color="000000"/>
            </w:tcBorders>
            <w:shd w:val="clear" w:color="auto" w:fill="auto"/>
          </w:tcPr>
          <w:p w14:paraId="46E3096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209.</w:t>
            </w:r>
          </w:p>
        </w:tc>
        <w:tc>
          <w:tcPr>
            <w:tcW w:w="4536" w:type="dxa"/>
            <w:tcBorders>
              <w:top w:val="single" w:sz="4" w:space="0" w:color="000000"/>
              <w:left w:val="single" w:sz="4" w:space="0" w:color="000000"/>
              <w:bottom w:val="single" w:sz="4" w:space="0" w:color="000000"/>
            </w:tcBorders>
            <w:shd w:val="clear" w:color="auto" w:fill="auto"/>
          </w:tcPr>
          <w:p w14:paraId="0EECD524" w14:textId="77777777" w:rsidR="004538BC" w:rsidRPr="005F4C79" w:rsidRDefault="004538BC" w:rsidP="005065D7">
            <w:pPr>
              <w:jc w:val="center"/>
              <w:rPr>
                <w:rFonts w:ascii="Arial" w:eastAsia="MS Mincho" w:hAnsi="Arial" w:cs="Arial"/>
                <w:sz w:val="26"/>
                <w:szCs w:val="26"/>
              </w:rPr>
            </w:pPr>
            <w:r w:rsidRPr="005F4C79">
              <w:rPr>
                <w:rFonts w:ascii="Arial" w:hAnsi="Arial" w:cs="Arial"/>
                <w:sz w:val="26"/>
                <w:szCs w:val="26"/>
              </w:rPr>
              <w:t>Культурний центр "Дозвілля"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B9914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3-А</w:t>
            </w:r>
          </w:p>
        </w:tc>
      </w:tr>
      <w:tr w:rsidR="004538BC" w:rsidRPr="005F4C79" w14:paraId="277D7EAE" w14:textId="77777777" w:rsidTr="005065D7">
        <w:trPr>
          <w:trHeight w:val="271"/>
          <w:jc w:val="center"/>
        </w:trPr>
        <w:tc>
          <w:tcPr>
            <w:tcW w:w="851" w:type="dxa"/>
            <w:tcBorders>
              <w:top w:val="single" w:sz="4" w:space="0" w:color="000000"/>
              <w:left w:val="single" w:sz="4" w:space="0" w:color="000000"/>
              <w:bottom w:val="single" w:sz="4" w:space="0" w:color="000000"/>
            </w:tcBorders>
            <w:shd w:val="clear" w:color="auto" w:fill="auto"/>
          </w:tcPr>
          <w:p w14:paraId="7855F2B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210.</w:t>
            </w:r>
          </w:p>
        </w:tc>
        <w:tc>
          <w:tcPr>
            <w:tcW w:w="4536" w:type="dxa"/>
            <w:tcBorders>
              <w:top w:val="single" w:sz="4" w:space="0" w:color="000000"/>
              <w:left w:val="single" w:sz="4" w:space="0" w:color="000000"/>
              <w:bottom w:val="single" w:sz="4" w:space="0" w:color="000000"/>
            </w:tcBorders>
            <w:shd w:val="clear" w:color="auto" w:fill="auto"/>
          </w:tcPr>
          <w:p w14:paraId="144CDBA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Магазин "Шанс"</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3935DA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Франка, 53</w:t>
            </w:r>
          </w:p>
        </w:tc>
      </w:tr>
      <w:tr w:rsidR="004538BC" w:rsidRPr="005F4C79" w14:paraId="5007749F" w14:textId="77777777" w:rsidTr="005065D7">
        <w:trPr>
          <w:trHeight w:val="363"/>
          <w:jc w:val="center"/>
        </w:trPr>
        <w:tc>
          <w:tcPr>
            <w:tcW w:w="851" w:type="dxa"/>
            <w:tcBorders>
              <w:top w:val="single" w:sz="4" w:space="0" w:color="000000"/>
              <w:left w:val="single" w:sz="4" w:space="0" w:color="000000"/>
              <w:bottom w:val="single" w:sz="4" w:space="0" w:color="000000"/>
            </w:tcBorders>
            <w:shd w:val="clear" w:color="auto" w:fill="auto"/>
          </w:tcPr>
          <w:p w14:paraId="1471A1F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211.</w:t>
            </w:r>
          </w:p>
        </w:tc>
        <w:tc>
          <w:tcPr>
            <w:tcW w:w="4536" w:type="dxa"/>
            <w:tcBorders>
              <w:top w:val="single" w:sz="4" w:space="0" w:color="000000"/>
              <w:left w:val="single" w:sz="4" w:space="0" w:color="000000"/>
              <w:bottom w:val="single" w:sz="4" w:space="0" w:color="000000"/>
            </w:tcBorders>
            <w:shd w:val="clear" w:color="auto" w:fill="auto"/>
          </w:tcPr>
          <w:p w14:paraId="665F68E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5476C0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Галицька, 12</w:t>
            </w:r>
          </w:p>
        </w:tc>
      </w:tr>
      <w:tr w:rsidR="004538BC" w:rsidRPr="005F4C79" w14:paraId="5F0EDE01" w14:textId="77777777" w:rsidTr="005065D7">
        <w:trPr>
          <w:trHeight w:val="363"/>
          <w:jc w:val="center"/>
        </w:trPr>
        <w:tc>
          <w:tcPr>
            <w:tcW w:w="851" w:type="dxa"/>
            <w:tcBorders>
              <w:top w:val="single" w:sz="4" w:space="0" w:color="000000"/>
              <w:left w:val="single" w:sz="4" w:space="0" w:color="000000"/>
              <w:bottom w:val="single" w:sz="4" w:space="0" w:color="000000"/>
            </w:tcBorders>
            <w:shd w:val="clear" w:color="auto" w:fill="auto"/>
          </w:tcPr>
          <w:p w14:paraId="4911E72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212.</w:t>
            </w:r>
          </w:p>
        </w:tc>
        <w:tc>
          <w:tcPr>
            <w:tcW w:w="4536" w:type="dxa"/>
            <w:tcBorders>
              <w:top w:val="single" w:sz="4" w:space="0" w:color="000000"/>
              <w:left w:val="single" w:sz="4" w:space="0" w:color="000000"/>
              <w:bottom w:val="single" w:sz="4" w:space="0" w:color="000000"/>
            </w:tcBorders>
            <w:shd w:val="clear" w:color="auto" w:fill="auto"/>
          </w:tcPr>
          <w:p w14:paraId="4EDEAD5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FADF14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Галицька, 20</w:t>
            </w:r>
          </w:p>
        </w:tc>
      </w:tr>
      <w:tr w:rsidR="004538BC" w:rsidRPr="005F4C79" w14:paraId="1C7F5DA2"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5867ADB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селище Брюховичі</w:t>
            </w:r>
          </w:p>
        </w:tc>
      </w:tr>
      <w:tr w:rsidR="004538BC" w:rsidRPr="005F4C79" w14:paraId="621B92C5"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D37CCC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213.</w:t>
            </w:r>
          </w:p>
        </w:tc>
        <w:tc>
          <w:tcPr>
            <w:tcW w:w="4536" w:type="dxa"/>
            <w:tcBorders>
              <w:top w:val="single" w:sz="4" w:space="0" w:color="000000"/>
              <w:left w:val="single" w:sz="4" w:space="0" w:color="000000"/>
              <w:bottom w:val="single" w:sz="4" w:space="0" w:color="000000"/>
            </w:tcBorders>
            <w:shd w:val="clear" w:color="auto" w:fill="auto"/>
          </w:tcPr>
          <w:p w14:paraId="40B76EE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Середня загальноосвітня школа</w:t>
            </w:r>
          </w:p>
          <w:p w14:paraId="58260C0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 41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6A925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Макаренка, 19</w:t>
            </w:r>
          </w:p>
        </w:tc>
      </w:tr>
      <w:tr w:rsidR="004538BC" w:rsidRPr="005F4C79" w14:paraId="2CD896C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6DA67F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214.</w:t>
            </w:r>
          </w:p>
        </w:tc>
        <w:tc>
          <w:tcPr>
            <w:tcW w:w="4536" w:type="dxa"/>
            <w:tcBorders>
              <w:top w:val="single" w:sz="4" w:space="0" w:color="000000"/>
              <w:left w:val="single" w:sz="4" w:space="0" w:color="000000"/>
              <w:bottom w:val="single" w:sz="4" w:space="0" w:color="000000"/>
            </w:tcBorders>
            <w:shd w:val="clear" w:color="auto" w:fill="auto"/>
          </w:tcPr>
          <w:p w14:paraId="13D3EEE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4813B9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Івасюка, 2-А</w:t>
            </w:r>
          </w:p>
        </w:tc>
      </w:tr>
      <w:tr w:rsidR="004538BC" w:rsidRPr="005F4C79" w14:paraId="2A38156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C1D389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215.</w:t>
            </w:r>
          </w:p>
        </w:tc>
        <w:tc>
          <w:tcPr>
            <w:tcW w:w="4536" w:type="dxa"/>
            <w:tcBorders>
              <w:top w:val="single" w:sz="4" w:space="0" w:color="000000"/>
              <w:left w:val="single" w:sz="4" w:space="0" w:color="000000"/>
              <w:bottom w:val="single" w:sz="4" w:space="0" w:color="000000"/>
            </w:tcBorders>
            <w:shd w:val="clear" w:color="auto" w:fill="auto"/>
          </w:tcPr>
          <w:p w14:paraId="5810F31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D49907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Ясна, 1</w:t>
            </w:r>
          </w:p>
        </w:tc>
      </w:tr>
      <w:tr w:rsidR="004538BC" w:rsidRPr="005F4C79" w14:paraId="59815F6C"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4499C0A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селище Рудно</w:t>
            </w:r>
          </w:p>
        </w:tc>
      </w:tr>
      <w:tr w:rsidR="004538BC" w:rsidRPr="005F4C79" w14:paraId="6D0B3F0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336A36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216.</w:t>
            </w:r>
          </w:p>
        </w:tc>
        <w:tc>
          <w:tcPr>
            <w:tcW w:w="4536" w:type="dxa"/>
            <w:tcBorders>
              <w:top w:val="single" w:sz="4" w:space="0" w:color="000000"/>
              <w:left w:val="single" w:sz="4" w:space="0" w:color="000000"/>
              <w:bottom w:val="single" w:sz="4" w:space="0" w:color="000000"/>
            </w:tcBorders>
            <w:shd w:val="clear" w:color="auto" w:fill="auto"/>
          </w:tcPr>
          <w:p w14:paraId="72267E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Ліцей № 74 імені Марійки Підгірянки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9CA32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Огієнка, 9</w:t>
            </w:r>
          </w:p>
        </w:tc>
      </w:tr>
      <w:tr w:rsidR="004538BC" w:rsidRPr="005F4C79" w14:paraId="23BB6EF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37DF2F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217.</w:t>
            </w:r>
          </w:p>
        </w:tc>
        <w:tc>
          <w:tcPr>
            <w:tcW w:w="4536" w:type="dxa"/>
            <w:tcBorders>
              <w:top w:val="single" w:sz="4" w:space="0" w:color="000000"/>
              <w:left w:val="single" w:sz="4" w:space="0" w:color="000000"/>
              <w:bottom w:val="single" w:sz="4" w:space="0" w:color="000000"/>
            </w:tcBorders>
            <w:shd w:val="clear" w:color="auto" w:fill="auto"/>
          </w:tcPr>
          <w:p w14:paraId="71DEDEA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1055E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 Грушевського, 55</w:t>
            </w:r>
          </w:p>
        </w:tc>
      </w:tr>
      <w:tr w:rsidR="004538BC" w:rsidRPr="005F4C79" w14:paraId="7AD0EC52"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89D6FA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 Дубляни</w:t>
            </w:r>
          </w:p>
        </w:tc>
      </w:tr>
      <w:tr w:rsidR="004538BC" w:rsidRPr="005F4C79" w14:paraId="5939716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3C070EC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218.</w:t>
            </w:r>
          </w:p>
        </w:tc>
        <w:tc>
          <w:tcPr>
            <w:tcW w:w="4536" w:type="dxa"/>
            <w:tcBorders>
              <w:top w:val="single" w:sz="4" w:space="0" w:color="000000"/>
              <w:left w:val="single" w:sz="4" w:space="0" w:color="000000"/>
              <w:bottom w:val="single" w:sz="4" w:space="0" w:color="000000"/>
            </w:tcBorders>
            <w:shd w:val="clear" w:color="auto" w:fill="auto"/>
          </w:tcPr>
          <w:p w14:paraId="75CE03D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B752C8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4</w:t>
            </w:r>
          </w:p>
        </w:tc>
      </w:tr>
      <w:tr w:rsidR="004538BC" w:rsidRPr="005F4C79" w14:paraId="7D15142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BC1930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219.</w:t>
            </w:r>
          </w:p>
        </w:tc>
        <w:tc>
          <w:tcPr>
            <w:tcW w:w="4536" w:type="dxa"/>
            <w:tcBorders>
              <w:top w:val="single" w:sz="4" w:space="0" w:color="000000"/>
              <w:left w:val="single" w:sz="4" w:space="0" w:color="000000"/>
              <w:bottom w:val="single" w:sz="4" w:space="0" w:color="000000"/>
            </w:tcBorders>
            <w:shd w:val="clear" w:color="auto" w:fill="auto"/>
          </w:tcPr>
          <w:p w14:paraId="1C3350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Територіальний підрозділ ЦНАП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7B1DA6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4</w:t>
            </w:r>
          </w:p>
        </w:tc>
      </w:tr>
      <w:tr w:rsidR="004538BC" w:rsidRPr="005F4C79" w14:paraId="7B7FF79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CB43CB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220.</w:t>
            </w:r>
          </w:p>
        </w:tc>
        <w:tc>
          <w:tcPr>
            <w:tcW w:w="4536" w:type="dxa"/>
            <w:tcBorders>
              <w:top w:val="single" w:sz="4" w:space="0" w:color="000000"/>
              <w:left w:val="single" w:sz="4" w:space="0" w:color="000000"/>
              <w:bottom w:val="single" w:sz="4" w:space="0" w:color="000000"/>
            </w:tcBorders>
            <w:shd w:val="clear" w:color="auto" w:fill="auto"/>
          </w:tcPr>
          <w:p w14:paraId="1989489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Дублянський опорний ліцей імені Героя України Анатолія Желоваги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B3819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21</w:t>
            </w:r>
          </w:p>
        </w:tc>
      </w:tr>
      <w:tr w:rsidR="004538BC" w:rsidRPr="005F4C79" w14:paraId="6F99B26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74A455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221.</w:t>
            </w:r>
          </w:p>
        </w:tc>
        <w:tc>
          <w:tcPr>
            <w:tcW w:w="4536" w:type="dxa"/>
            <w:tcBorders>
              <w:top w:val="single" w:sz="4" w:space="0" w:color="000000"/>
              <w:left w:val="single" w:sz="4" w:space="0" w:color="000000"/>
              <w:bottom w:val="single" w:sz="4" w:space="0" w:color="000000"/>
            </w:tcBorders>
            <w:shd w:val="clear" w:color="auto" w:fill="auto"/>
          </w:tcPr>
          <w:p w14:paraId="7753844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Північний кампус Львівського національного університету ветеринарної медицини та біотехнологій імені С.З. Гжицького</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A0792D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Володимира Великого, 1</w:t>
            </w:r>
          </w:p>
        </w:tc>
      </w:tr>
      <w:tr w:rsidR="004538BC" w:rsidRPr="005F4C79" w14:paraId="0A89BC7D"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65DE0E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Малехів</w:t>
            </w:r>
          </w:p>
        </w:tc>
      </w:tr>
      <w:tr w:rsidR="004538BC" w:rsidRPr="005F4C79" w14:paraId="508697F8"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110AE4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222.</w:t>
            </w:r>
          </w:p>
        </w:tc>
        <w:tc>
          <w:tcPr>
            <w:tcW w:w="4536" w:type="dxa"/>
            <w:tcBorders>
              <w:top w:val="single" w:sz="4" w:space="0" w:color="000000"/>
              <w:left w:val="single" w:sz="4" w:space="0" w:color="000000"/>
              <w:bottom w:val="single" w:sz="4" w:space="0" w:color="000000"/>
            </w:tcBorders>
            <w:shd w:val="clear" w:color="auto" w:fill="auto"/>
          </w:tcPr>
          <w:p w14:paraId="57FB7DD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618627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Івасюка, 6</w:t>
            </w:r>
          </w:p>
        </w:tc>
      </w:tr>
      <w:tr w:rsidR="004538BC" w:rsidRPr="005F4C79" w14:paraId="043213F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680E10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223.</w:t>
            </w:r>
          </w:p>
        </w:tc>
        <w:tc>
          <w:tcPr>
            <w:tcW w:w="4536" w:type="dxa"/>
            <w:tcBorders>
              <w:top w:val="single" w:sz="4" w:space="0" w:color="000000"/>
              <w:left w:val="single" w:sz="4" w:space="0" w:color="000000"/>
              <w:bottom w:val="single" w:sz="4" w:space="0" w:color="000000"/>
            </w:tcBorders>
            <w:shd w:val="clear" w:color="auto" w:fill="auto"/>
          </w:tcPr>
          <w:p w14:paraId="2945C4E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Малехівська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49E9E7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о. В. Коновальця, 7-Б</w:t>
            </w:r>
          </w:p>
        </w:tc>
      </w:tr>
      <w:tr w:rsidR="004538BC" w:rsidRPr="005F4C79" w14:paraId="37032DA6"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03407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Лисиничі</w:t>
            </w:r>
          </w:p>
        </w:tc>
      </w:tr>
      <w:tr w:rsidR="004538BC" w:rsidRPr="005F4C79" w14:paraId="59F874AF"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FFB01E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224.</w:t>
            </w:r>
          </w:p>
        </w:tc>
        <w:tc>
          <w:tcPr>
            <w:tcW w:w="4536" w:type="dxa"/>
            <w:tcBorders>
              <w:top w:val="single" w:sz="4" w:space="0" w:color="000000"/>
              <w:left w:val="single" w:sz="4" w:space="0" w:color="000000"/>
              <w:bottom w:val="single" w:sz="4" w:space="0" w:color="000000"/>
            </w:tcBorders>
            <w:shd w:val="clear" w:color="auto" w:fill="auto"/>
          </w:tcPr>
          <w:p w14:paraId="2B8521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D70C31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48</w:t>
            </w:r>
          </w:p>
        </w:tc>
      </w:tr>
      <w:tr w:rsidR="004538BC" w:rsidRPr="005F4C79" w14:paraId="33DBCE21"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BA1540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225.</w:t>
            </w:r>
          </w:p>
        </w:tc>
        <w:tc>
          <w:tcPr>
            <w:tcW w:w="4536" w:type="dxa"/>
            <w:tcBorders>
              <w:top w:val="single" w:sz="4" w:space="0" w:color="000000"/>
              <w:left w:val="single" w:sz="4" w:space="0" w:color="000000"/>
              <w:bottom w:val="single" w:sz="4" w:space="0" w:color="000000"/>
            </w:tcBorders>
            <w:shd w:val="clear" w:color="auto" w:fill="auto"/>
          </w:tcPr>
          <w:p w14:paraId="6721BDC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Лисиничівська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7A535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Шкільна, 2</w:t>
            </w:r>
          </w:p>
        </w:tc>
      </w:tr>
      <w:tr w:rsidR="004538BC" w:rsidRPr="005F4C79" w14:paraId="42F1F066"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127F913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Підбірці</w:t>
            </w:r>
          </w:p>
        </w:tc>
      </w:tr>
      <w:tr w:rsidR="004538BC" w:rsidRPr="005F4C79" w14:paraId="41C6710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6A04C9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lastRenderedPageBreak/>
              <w:t>226.</w:t>
            </w:r>
          </w:p>
        </w:tc>
        <w:tc>
          <w:tcPr>
            <w:tcW w:w="4536" w:type="dxa"/>
            <w:tcBorders>
              <w:top w:val="single" w:sz="4" w:space="0" w:color="000000"/>
              <w:left w:val="single" w:sz="4" w:space="0" w:color="000000"/>
              <w:bottom w:val="single" w:sz="4" w:space="0" w:color="000000"/>
            </w:tcBorders>
            <w:shd w:val="clear" w:color="auto" w:fill="auto"/>
          </w:tcPr>
          <w:p w14:paraId="5EA777B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Підбірцівський ліцей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9A8F4D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Просвіти, 12</w:t>
            </w:r>
          </w:p>
        </w:tc>
      </w:tr>
      <w:tr w:rsidR="004538BC" w:rsidRPr="005F4C79" w14:paraId="07C0EADF"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74EB73A8"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Рясне-Руське</w:t>
            </w:r>
          </w:p>
        </w:tc>
      </w:tr>
      <w:tr w:rsidR="004538BC" w:rsidRPr="005F4C79" w14:paraId="26AF4F0A"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0EFF23C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227.</w:t>
            </w:r>
          </w:p>
        </w:tc>
        <w:tc>
          <w:tcPr>
            <w:tcW w:w="4536" w:type="dxa"/>
            <w:tcBorders>
              <w:top w:val="single" w:sz="4" w:space="0" w:color="000000"/>
              <w:left w:val="single" w:sz="4" w:space="0" w:color="000000"/>
              <w:bottom w:val="single" w:sz="4" w:space="0" w:color="000000"/>
            </w:tcBorders>
            <w:shd w:val="clear" w:color="auto" w:fill="auto"/>
          </w:tcPr>
          <w:p w14:paraId="6D0CA76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97E8B3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пл. Незалежності, 1</w:t>
            </w:r>
          </w:p>
        </w:tc>
      </w:tr>
      <w:tr w:rsidR="004538BC" w:rsidRPr="005F4C79" w14:paraId="00B6FAA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2E7803DB"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228.</w:t>
            </w:r>
          </w:p>
        </w:tc>
        <w:tc>
          <w:tcPr>
            <w:tcW w:w="4536" w:type="dxa"/>
            <w:tcBorders>
              <w:top w:val="single" w:sz="4" w:space="0" w:color="000000"/>
              <w:left w:val="single" w:sz="4" w:space="0" w:color="000000"/>
              <w:bottom w:val="single" w:sz="4" w:space="0" w:color="000000"/>
            </w:tcBorders>
            <w:shd w:val="clear" w:color="auto" w:fill="auto"/>
          </w:tcPr>
          <w:p w14:paraId="4D38BE8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Рясне-Руський ліцей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4F11B7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Наукова, 2</w:t>
            </w:r>
          </w:p>
        </w:tc>
      </w:tr>
      <w:tr w:rsidR="004538BC" w:rsidRPr="005F4C79" w14:paraId="38F64EC9"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6BA6D0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Великі Грибовичі</w:t>
            </w:r>
          </w:p>
        </w:tc>
      </w:tr>
      <w:tr w:rsidR="004538BC" w:rsidRPr="005F4C79" w14:paraId="62794B43"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5C3949C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229.</w:t>
            </w:r>
          </w:p>
        </w:tc>
        <w:tc>
          <w:tcPr>
            <w:tcW w:w="4536" w:type="dxa"/>
            <w:tcBorders>
              <w:top w:val="single" w:sz="4" w:space="0" w:color="000000"/>
              <w:left w:val="single" w:sz="4" w:space="0" w:color="000000"/>
              <w:bottom w:val="single" w:sz="4" w:space="0" w:color="000000"/>
            </w:tcBorders>
            <w:shd w:val="clear" w:color="auto" w:fill="auto"/>
          </w:tcPr>
          <w:p w14:paraId="1CD1184A"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C9D880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Миру, 1</w:t>
            </w:r>
          </w:p>
        </w:tc>
      </w:tr>
      <w:tr w:rsidR="004538BC" w:rsidRPr="005F4C79" w14:paraId="7BCD1110"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24942C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230.</w:t>
            </w:r>
          </w:p>
        </w:tc>
        <w:tc>
          <w:tcPr>
            <w:tcW w:w="4536" w:type="dxa"/>
            <w:tcBorders>
              <w:top w:val="single" w:sz="4" w:space="0" w:color="000000"/>
              <w:left w:val="single" w:sz="4" w:space="0" w:color="000000"/>
              <w:bottom w:val="single" w:sz="4" w:space="0" w:color="000000"/>
            </w:tcBorders>
            <w:shd w:val="clear" w:color="auto" w:fill="auto"/>
          </w:tcPr>
          <w:p w14:paraId="2F9476C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Великогрибовицький ліцей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D9EAFD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В. Стуса, 1-А</w:t>
            </w:r>
          </w:p>
        </w:tc>
      </w:tr>
      <w:tr w:rsidR="004538BC" w:rsidRPr="005F4C79" w14:paraId="00C358EE"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5148F1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Малі Грибовичі</w:t>
            </w:r>
          </w:p>
        </w:tc>
      </w:tr>
      <w:tr w:rsidR="004538BC" w:rsidRPr="005F4C79" w14:paraId="71AA0C27"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1374C9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231.</w:t>
            </w:r>
          </w:p>
        </w:tc>
        <w:tc>
          <w:tcPr>
            <w:tcW w:w="4536" w:type="dxa"/>
            <w:tcBorders>
              <w:top w:val="single" w:sz="4" w:space="0" w:color="000000"/>
              <w:left w:val="single" w:sz="4" w:space="0" w:color="000000"/>
              <w:bottom w:val="single" w:sz="4" w:space="0" w:color="000000"/>
            </w:tcBorders>
            <w:shd w:val="clear" w:color="auto" w:fill="auto"/>
          </w:tcPr>
          <w:p w14:paraId="21815A0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Малогрибовицька початкова школа</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A678D70"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Зелена, 5</w:t>
            </w:r>
          </w:p>
        </w:tc>
      </w:tr>
      <w:tr w:rsidR="004538BC" w:rsidRPr="005F4C79" w14:paraId="788007FB"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23A127C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Гряда</w:t>
            </w:r>
          </w:p>
        </w:tc>
      </w:tr>
      <w:tr w:rsidR="004538BC" w:rsidRPr="005F4C79" w14:paraId="53B2F7D2"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62BF30B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232.</w:t>
            </w:r>
          </w:p>
        </w:tc>
        <w:tc>
          <w:tcPr>
            <w:tcW w:w="4536" w:type="dxa"/>
            <w:tcBorders>
              <w:top w:val="single" w:sz="4" w:space="0" w:color="000000"/>
              <w:left w:val="single" w:sz="4" w:space="0" w:color="000000"/>
              <w:bottom w:val="single" w:sz="4" w:space="0" w:color="000000"/>
            </w:tcBorders>
            <w:shd w:val="clear" w:color="auto" w:fill="auto"/>
          </w:tcPr>
          <w:p w14:paraId="5BBC416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270335"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38</w:t>
            </w:r>
          </w:p>
        </w:tc>
      </w:tr>
      <w:tr w:rsidR="004538BC" w:rsidRPr="005F4C79" w14:paraId="7F8A854C"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3DA1EE4"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233.</w:t>
            </w:r>
          </w:p>
        </w:tc>
        <w:tc>
          <w:tcPr>
            <w:tcW w:w="4536" w:type="dxa"/>
            <w:tcBorders>
              <w:top w:val="single" w:sz="4" w:space="0" w:color="000000"/>
              <w:left w:val="single" w:sz="4" w:space="0" w:color="000000"/>
              <w:bottom w:val="single" w:sz="4" w:space="0" w:color="000000"/>
            </w:tcBorders>
            <w:shd w:val="clear" w:color="auto" w:fill="auto"/>
          </w:tcPr>
          <w:p w14:paraId="31DFBE03"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Грядівська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F8940DE"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Т. Шевченка, 40</w:t>
            </w:r>
          </w:p>
        </w:tc>
      </w:tr>
      <w:tr w:rsidR="004538BC" w:rsidRPr="005F4C79" w14:paraId="33FB2954"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0028B02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Зарудці</w:t>
            </w:r>
          </w:p>
        </w:tc>
      </w:tr>
      <w:tr w:rsidR="004538BC" w:rsidRPr="005F4C79" w14:paraId="4FE027BE"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456D4ED6"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234.</w:t>
            </w:r>
          </w:p>
        </w:tc>
        <w:tc>
          <w:tcPr>
            <w:tcW w:w="4536" w:type="dxa"/>
            <w:tcBorders>
              <w:top w:val="single" w:sz="4" w:space="0" w:color="000000"/>
              <w:left w:val="single" w:sz="4" w:space="0" w:color="000000"/>
              <w:bottom w:val="single" w:sz="4" w:space="0" w:color="000000"/>
            </w:tcBorders>
            <w:shd w:val="clear" w:color="auto" w:fill="auto"/>
          </w:tcPr>
          <w:p w14:paraId="0D764F5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Зарудцівська гімназія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ECFAB02"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І. Франка, 116</w:t>
            </w:r>
          </w:p>
        </w:tc>
      </w:tr>
      <w:tr w:rsidR="004538BC" w:rsidRPr="005F4C79" w14:paraId="6AFD983C" w14:textId="77777777" w:rsidTr="005065D7">
        <w:trPr>
          <w:jc w:val="center"/>
        </w:trPr>
        <w:tc>
          <w:tcPr>
            <w:tcW w:w="9356" w:type="dxa"/>
            <w:gridSpan w:val="3"/>
            <w:tcBorders>
              <w:top w:val="single" w:sz="4" w:space="0" w:color="000000"/>
              <w:left w:val="single" w:sz="4" w:space="0" w:color="000000"/>
              <w:bottom w:val="single" w:sz="4" w:space="0" w:color="000000"/>
              <w:right w:val="single" w:sz="4" w:space="0" w:color="000000"/>
            </w:tcBorders>
            <w:shd w:val="clear" w:color="auto" w:fill="auto"/>
          </w:tcPr>
          <w:p w14:paraId="656190D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с. Зашків</w:t>
            </w:r>
          </w:p>
        </w:tc>
      </w:tr>
      <w:tr w:rsidR="004538BC" w:rsidRPr="005F4C79" w14:paraId="63DEB9B6"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1DC62EBC"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235.</w:t>
            </w:r>
          </w:p>
        </w:tc>
        <w:tc>
          <w:tcPr>
            <w:tcW w:w="4536" w:type="dxa"/>
            <w:tcBorders>
              <w:top w:val="single" w:sz="4" w:space="0" w:color="000000"/>
              <w:left w:val="single" w:sz="4" w:space="0" w:color="000000"/>
              <w:bottom w:val="single" w:sz="4" w:space="0" w:color="000000"/>
            </w:tcBorders>
            <w:shd w:val="clear" w:color="auto" w:fill="auto"/>
          </w:tcPr>
          <w:p w14:paraId="56FB9C5D"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Офіс Львівської громади</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0DAA9339"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Є. Коновальця, 110-А</w:t>
            </w:r>
          </w:p>
        </w:tc>
      </w:tr>
      <w:tr w:rsidR="004538BC" w:rsidRPr="005F4C79" w14:paraId="7B18760B" w14:textId="77777777" w:rsidTr="005065D7">
        <w:trPr>
          <w:jc w:val="center"/>
        </w:trPr>
        <w:tc>
          <w:tcPr>
            <w:tcW w:w="851" w:type="dxa"/>
            <w:tcBorders>
              <w:top w:val="single" w:sz="4" w:space="0" w:color="000000"/>
              <w:left w:val="single" w:sz="4" w:space="0" w:color="000000"/>
              <w:bottom w:val="single" w:sz="4" w:space="0" w:color="000000"/>
            </w:tcBorders>
            <w:shd w:val="clear" w:color="auto" w:fill="auto"/>
          </w:tcPr>
          <w:p w14:paraId="72876A4F"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236.</w:t>
            </w:r>
          </w:p>
        </w:tc>
        <w:tc>
          <w:tcPr>
            <w:tcW w:w="4536" w:type="dxa"/>
            <w:tcBorders>
              <w:top w:val="single" w:sz="4" w:space="0" w:color="000000"/>
              <w:left w:val="single" w:sz="4" w:space="0" w:color="000000"/>
              <w:bottom w:val="single" w:sz="4" w:space="0" w:color="000000"/>
            </w:tcBorders>
            <w:shd w:val="clear" w:color="auto" w:fill="auto"/>
          </w:tcPr>
          <w:p w14:paraId="500647D1"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Зашківський ліцей імені Євгена Коновальця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1BFE0527" w14:textId="77777777" w:rsidR="004538BC" w:rsidRPr="005F4C79" w:rsidRDefault="004538BC" w:rsidP="005065D7">
            <w:pPr>
              <w:jc w:val="center"/>
              <w:rPr>
                <w:rFonts w:ascii="Arial" w:hAnsi="Arial" w:cs="Arial"/>
                <w:sz w:val="26"/>
                <w:szCs w:val="26"/>
              </w:rPr>
            </w:pPr>
            <w:r w:rsidRPr="005F4C79">
              <w:rPr>
                <w:rFonts w:ascii="Arial" w:hAnsi="Arial" w:cs="Arial"/>
                <w:sz w:val="26"/>
                <w:szCs w:val="26"/>
              </w:rPr>
              <w:t>вул. Є. Коновальця, 146</w:t>
            </w:r>
          </w:p>
        </w:tc>
      </w:tr>
    </w:tbl>
    <w:p w14:paraId="74756BC5" w14:textId="77777777" w:rsidR="004538BC" w:rsidRPr="005F4C79" w:rsidRDefault="004538BC" w:rsidP="004538BC">
      <w:pPr>
        <w:ind w:left="6372" w:firstLine="708"/>
        <w:jc w:val="center"/>
        <w:rPr>
          <w:rFonts w:ascii="Arial" w:hAnsi="Arial" w:cs="Arial"/>
          <w:sz w:val="26"/>
          <w:szCs w:val="26"/>
        </w:rPr>
      </w:pPr>
    </w:p>
    <w:p w14:paraId="57B4546F" w14:textId="73B8B95A" w:rsidR="004538BC" w:rsidRPr="005F4C79" w:rsidRDefault="004538BC" w:rsidP="004538BC">
      <w:pPr>
        <w:ind w:firstLine="708"/>
        <w:jc w:val="both"/>
        <w:rPr>
          <w:rFonts w:ascii="Arial" w:hAnsi="Arial" w:cs="Arial"/>
          <w:sz w:val="26"/>
          <w:szCs w:val="26"/>
        </w:rPr>
      </w:pPr>
      <w:r w:rsidRPr="005F4C79">
        <w:rPr>
          <w:rFonts w:ascii="Arial" w:hAnsi="Arial" w:cs="Arial"/>
          <w:sz w:val="26"/>
          <w:szCs w:val="26"/>
        </w:rPr>
        <w:t xml:space="preserve">*Перелік не є вичерпним і може змінюватись під час реалізації </w:t>
      </w:r>
      <w:r>
        <w:rPr>
          <w:rFonts w:ascii="Arial" w:hAnsi="Arial" w:cs="Arial"/>
          <w:sz w:val="26"/>
          <w:szCs w:val="26"/>
        </w:rPr>
        <w:t>П</w:t>
      </w:r>
      <w:r w:rsidRPr="005F4C79">
        <w:rPr>
          <w:rFonts w:ascii="Arial" w:hAnsi="Arial" w:cs="Arial"/>
          <w:sz w:val="26"/>
          <w:szCs w:val="26"/>
        </w:rPr>
        <w:t>рограми</w:t>
      </w:r>
    </w:p>
    <w:p w14:paraId="3C180782" w14:textId="77777777" w:rsidR="004538BC" w:rsidRPr="005F4C79" w:rsidRDefault="004538BC" w:rsidP="004538BC">
      <w:pPr>
        <w:jc w:val="both"/>
        <w:rPr>
          <w:rFonts w:ascii="Arial" w:hAnsi="Arial" w:cs="Arial"/>
          <w:sz w:val="26"/>
          <w:szCs w:val="26"/>
        </w:rPr>
      </w:pPr>
    </w:p>
    <w:p w14:paraId="0111AC86" w14:textId="77777777" w:rsidR="004538BC" w:rsidRPr="00D27634" w:rsidRDefault="004538BC" w:rsidP="004538BC">
      <w:pPr>
        <w:jc w:val="center"/>
        <w:rPr>
          <w:rFonts w:ascii="Arial" w:hAnsi="Arial" w:cs="Arial"/>
          <w:sz w:val="26"/>
          <w:szCs w:val="26"/>
        </w:rPr>
      </w:pPr>
      <w:r w:rsidRPr="00D27634">
        <w:rPr>
          <w:rFonts w:ascii="Arial" w:hAnsi="Arial" w:cs="Arial"/>
          <w:sz w:val="26"/>
          <w:szCs w:val="26"/>
        </w:rPr>
        <w:t>Графік стоянок мобільних пунктів збору</w:t>
      </w:r>
    </w:p>
    <w:p w14:paraId="1E1447D4" w14:textId="77777777" w:rsidR="004538BC" w:rsidRPr="00D27634" w:rsidRDefault="004538BC" w:rsidP="004538BC">
      <w:pPr>
        <w:jc w:val="center"/>
        <w:rPr>
          <w:rFonts w:ascii="Arial" w:hAnsi="Arial" w:cs="Arial"/>
          <w:sz w:val="26"/>
          <w:szCs w:val="26"/>
        </w:rPr>
      </w:pPr>
      <w:r w:rsidRPr="00D27634">
        <w:rPr>
          <w:rFonts w:ascii="Arial" w:hAnsi="Arial" w:cs="Arial"/>
          <w:sz w:val="26"/>
          <w:szCs w:val="26"/>
        </w:rPr>
        <w:t>відпрацьованих люмінесцентних ламп, термометрів та батарейок</w:t>
      </w:r>
    </w:p>
    <w:p w14:paraId="0B145DDF" w14:textId="77777777" w:rsidR="004538BC" w:rsidRPr="00D27634" w:rsidRDefault="004538BC" w:rsidP="004538BC">
      <w:pPr>
        <w:jc w:val="center"/>
        <w:rPr>
          <w:rFonts w:ascii="Arial" w:hAnsi="Arial" w:cs="Arial"/>
          <w:sz w:val="26"/>
          <w:szCs w:val="26"/>
        </w:rPr>
      </w:pPr>
      <w:r w:rsidRPr="00D27634">
        <w:rPr>
          <w:rFonts w:ascii="Arial" w:hAnsi="Arial" w:cs="Arial"/>
          <w:sz w:val="26"/>
          <w:szCs w:val="26"/>
        </w:rPr>
        <w:t>на території Львівської МТГ</w:t>
      </w:r>
    </w:p>
    <w:p w14:paraId="2761E86D" w14:textId="77777777" w:rsidR="004538BC" w:rsidRDefault="004538BC" w:rsidP="004538BC">
      <w:pPr>
        <w:rPr>
          <w:rFonts w:ascii="Arial" w:hAnsi="Arial" w:cs="Arial"/>
          <w:sz w:val="26"/>
          <w:szCs w:val="26"/>
        </w:rPr>
      </w:pPr>
    </w:p>
    <w:p w14:paraId="721E6676" w14:textId="77777777" w:rsidR="004538BC" w:rsidRPr="004A04F3" w:rsidRDefault="004538BC" w:rsidP="004538BC">
      <w:pPr>
        <w:ind w:left="5664" w:firstLine="708"/>
        <w:jc w:val="center"/>
        <w:rPr>
          <w:rFonts w:ascii="Arial" w:hAnsi="Arial" w:cs="Arial"/>
          <w:sz w:val="26"/>
          <w:szCs w:val="26"/>
        </w:rPr>
      </w:pPr>
      <w:r w:rsidRPr="004226D9">
        <w:rPr>
          <w:rFonts w:ascii="Arial" w:hAnsi="Arial" w:cs="Arial"/>
          <w:sz w:val="26"/>
          <w:szCs w:val="26"/>
        </w:rPr>
        <w:t>Таблиця 2</w:t>
      </w:r>
    </w:p>
    <w:tbl>
      <w:tblPr>
        <w:tblW w:w="9072" w:type="dxa"/>
        <w:tblInd w:w="-5" w:type="dxa"/>
        <w:tblLayout w:type="fixed"/>
        <w:tblLook w:val="0000" w:firstRow="0" w:lastRow="0" w:firstColumn="0" w:lastColumn="0" w:noHBand="0" w:noVBand="0"/>
      </w:tblPr>
      <w:tblGrid>
        <w:gridCol w:w="710"/>
        <w:gridCol w:w="3118"/>
        <w:gridCol w:w="3543"/>
        <w:gridCol w:w="1701"/>
      </w:tblGrid>
      <w:tr w:rsidR="004538BC" w:rsidRPr="002C2F66" w14:paraId="7C7C1AE1" w14:textId="77777777" w:rsidTr="005065D7">
        <w:tc>
          <w:tcPr>
            <w:tcW w:w="710" w:type="dxa"/>
            <w:tcBorders>
              <w:top w:val="single" w:sz="4" w:space="0" w:color="000000"/>
              <w:left w:val="single" w:sz="4" w:space="0" w:color="000000"/>
              <w:bottom w:val="single" w:sz="4" w:space="0" w:color="000000"/>
            </w:tcBorders>
            <w:shd w:val="clear" w:color="auto" w:fill="auto"/>
          </w:tcPr>
          <w:p w14:paraId="134DC2A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 з/п</w:t>
            </w:r>
          </w:p>
        </w:tc>
        <w:tc>
          <w:tcPr>
            <w:tcW w:w="3118" w:type="dxa"/>
            <w:tcBorders>
              <w:top w:val="single" w:sz="4" w:space="0" w:color="000000"/>
              <w:left w:val="single" w:sz="4" w:space="0" w:color="000000"/>
              <w:bottom w:val="single" w:sz="4" w:space="0" w:color="000000"/>
            </w:tcBorders>
            <w:shd w:val="clear" w:color="auto" w:fill="auto"/>
          </w:tcPr>
          <w:p w14:paraId="2931539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Прив’язка стоянки</w:t>
            </w:r>
          </w:p>
          <w:p w14:paraId="64618AC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"Еко-Буса"</w:t>
            </w:r>
          </w:p>
        </w:tc>
        <w:tc>
          <w:tcPr>
            <w:tcW w:w="3543" w:type="dxa"/>
            <w:tcBorders>
              <w:top w:val="single" w:sz="4" w:space="0" w:color="000000"/>
              <w:left w:val="single" w:sz="4" w:space="0" w:color="000000"/>
              <w:bottom w:val="single" w:sz="4" w:space="0" w:color="auto"/>
              <w:right w:val="single" w:sz="4" w:space="0" w:color="auto"/>
            </w:tcBorders>
            <w:shd w:val="clear" w:color="auto" w:fill="auto"/>
          </w:tcPr>
          <w:p w14:paraId="0D16890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Адреса стоянки "Еко-Буса"</w:t>
            </w:r>
          </w:p>
        </w:tc>
        <w:tc>
          <w:tcPr>
            <w:tcW w:w="1701" w:type="dxa"/>
            <w:tcBorders>
              <w:top w:val="single" w:sz="4" w:space="0" w:color="000000"/>
              <w:left w:val="single" w:sz="4" w:space="0" w:color="000000"/>
              <w:bottom w:val="single" w:sz="4" w:space="0" w:color="auto"/>
              <w:right w:val="single" w:sz="4" w:space="0" w:color="auto"/>
            </w:tcBorders>
          </w:tcPr>
          <w:p w14:paraId="3492BD7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Частота збору</w:t>
            </w:r>
          </w:p>
        </w:tc>
      </w:tr>
      <w:tr w:rsidR="004538BC" w:rsidRPr="002C2F66" w14:paraId="2D4370E2"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40202BF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м. Львів</w:t>
            </w:r>
          </w:p>
        </w:tc>
      </w:tr>
      <w:tr w:rsidR="004538BC" w:rsidRPr="002C2F66" w14:paraId="733CBAD6" w14:textId="77777777" w:rsidTr="005065D7">
        <w:tc>
          <w:tcPr>
            <w:tcW w:w="710" w:type="dxa"/>
            <w:tcBorders>
              <w:top w:val="single" w:sz="4" w:space="0" w:color="000000"/>
              <w:left w:val="single" w:sz="4" w:space="0" w:color="000000"/>
              <w:bottom w:val="single" w:sz="4" w:space="0" w:color="000000"/>
            </w:tcBorders>
            <w:shd w:val="clear" w:color="auto" w:fill="auto"/>
          </w:tcPr>
          <w:p w14:paraId="0F4E52E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w:t>
            </w:r>
          </w:p>
        </w:tc>
        <w:tc>
          <w:tcPr>
            <w:tcW w:w="3118" w:type="dxa"/>
            <w:tcBorders>
              <w:top w:val="single" w:sz="4" w:space="0" w:color="000000"/>
              <w:left w:val="single" w:sz="4" w:space="0" w:color="000000"/>
              <w:bottom w:val="single" w:sz="4" w:space="0" w:color="000000"/>
            </w:tcBorders>
            <w:shd w:val="clear" w:color="auto" w:fill="auto"/>
          </w:tcPr>
          <w:p w14:paraId="4ACE9E9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Інспекція ДАБК</w:t>
            </w:r>
          </w:p>
        </w:tc>
        <w:tc>
          <w:tcPr>
            <w:tcW w:w="3543" w:type="dxa"/>
            <w:tcBorders>
              <w:top w:val="single" w:sz="4" w:space="0" w:color="auto"/>
              <w:left w:val="single" w:sz="4" w:space="0" w:color="000000"/>
              <w:bottom w:val="single" w:sz="4" w:space="0" w:color="000000"/>
              <w:right w:val="single" w:sz="4" w:space="0" w:color="auto"/>
            </w:tcBorders>
            <w:shd w:val="clear" w:color="auto" w:fill="auto"/>
          </w:tcPr>
          <w:p w14:paraId="73A5DAD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Угорська, 7-А</w:t>
            </w:r>
          </w:p>
        </w:tc>
        <w:tc>
          <w:tcPr>
            <w:tcW w:w="1701" w:type="dxa"/>
            <w:tcBorders>
              <w:top w:val="single" w:sz="4" w:space="0" w:color="auto"/>
              <w:left w:val="single" w:sz="4" w:space="0" w:color="000000"/>
              <w:bottom w:val="single" w:sz="4" w:space="0" w:color="000000"/>
              <w:right w:val="single" w:sz="4" w:space="0" w:color="auto"/>
            </w:tcBorders>
          </w:tcPr>
          <w:p w14:paraId="3CC8825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12D97BCC" w14:textId="77777777" w:rsidTr="005065D7">
        <w:tc>
          <w:tcPr>
            <w:tcW w:w="710" w:type="dxa"/>
            <w:tcBorders>
              <w:top w:val="single" w:sz="4" w:space="0" w:color="000000"/>
              <w:left w:val="single" w:sz="4" w:space="0" w:color="000000"/>
              <w:bottom w:val="single" w:sz="4" w:space="0" w:color="000000"/>
            </w:tcBorders>
            <w:shd w:val="clear" w:color="auto" w:fill="auto"/>
          </w:tcPr>
          <w:p w14:paraId="7BD89A4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w:t>
            </w:r>
          </w:p>
        </w:tc>
        <w:tc>
          <w:tcPr>
            <w:tcW w:w="3118" w:type="dxa"/>
            <w:tcBorders>
              <w:top w:val="single" w:sz="4" w:space="0" w:color="000000"/>
              <w:left w:val="single" w:sz="4" w:space="0" w:color="000000"/>
              <w:bottom w:val="single" w:sz="4" w:space="0" w:color="000000"/>
            </w:tcBorders>
            <w:shd w:val="clear" w:color="auto" w:fill="auto"/>
          </w:tcPr>
          <w:p w14:paraId="3FA37D6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Ринок "Балатон"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E0F53C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Гетьмана</w:t>
            </w:r>
          </w:p>
          <w:p w14:paraId="2D0EC8D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І. Мазепи, 11</w:t>
            </w:r>
          </w:p>
        </w:tc>
        <w:tc>
          <w:tcPr>
            <w:tcW w:w="1701" w:type="dxa"/>
            <w:tcBorders>
              <w:top w:val="single" w:sz="4" w:space="0" w:color="000000"/>
              <w:left w:val="single" w:sz="4" w:space="0" w:color="000000"/>
              <w:bottom w:val="single" w:sz="4" w:space="0" w:color="000000"/>
              <w:right w:val="single" w:sz="4" w:space="0" w:color="auto"/>
            </w:tcBorders>
          </w:tcPr>
          <w:p w14:paraId="2B3B091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372B645C" w14:textId="77777777" w:rsidTr="005065D7">
        <w:tc>
          <w:tcPr>
            <w:tcW w:w="710" w:type="dxa"/>
            <w:tcBorders>
              <w:top w:val="single" w:sz="4" w:space="0" w:color="000000"/>
              <w:left w:val="single" w:sz="4" w:space="0" w:color="000000"/>
              <w:bottom w:val="single" w:sz="4" w:space="0" w:color="000000"/>
            </w:tcBorders>
            <w:shd w:val="clear" w:color="auto" w:fill="auto"/>
          </w:tcPr>
          <w:p w14:paraId="3C6F07E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w:t>
            </w:r>
          </w:p>
        </w:tc>
        <w:tc>
          <w:tcPr>
            <w:tcW w:w="3118" w:type="dxa"/>
            <w:tcBorders>
              <w:top w:val="single" w:sz="4" w:space="0" w:color="000000"/>
              <w:left w:val="single" w:sz="4" w:space="0" w:color="000000"/>
              <w:bottom w:val="single" w:sz="4" w:space="0" w:color="000000"/>
            </w:tcBorders>
            <w:shd w:val="clear" w:color="auto" w:fill="auto"/>
          </w:tcPr>
          <w:p w14:paraId="0A8F8EC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Львівська міська рада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0660C7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пл. Ринок, 1</w:t>
            </w:r>
          </w:p>
        </w:tc>
        <w:tc>
          <w:tcPr>
            <w:tcW w:w="1701" w:type="dxa"/>
            <w:tcBorders>
              <w:top w:val="single" w:sz="4" w:space="0" w:color="000000"/>
              <w:left w:val="single" w:sz="4" w:space="0" w:color="000000"/>
              <w:bottom w:val="single" w:sz="4" w:space="0" w:color="000000"/>
              <w:right w:val="single" w:sz="4" w:space="0" w:color="auto"/>
            </w:tcBorders>
          </w:tcPr>
          <w:p w14:paraId="25F806D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DFAE494" w14:textId="77777777" w:rsidTr="005065D7">
        <w:tc>
          <w:tcPr>
            <w:tcW w:w="710" w:type="dxa"/>
            <w:tcBorders>
              <w:top w:val="single" w:sz="4" w:space="0" w:color="000000"/>
              <w:left w:val="single" w:sz="4" w:space="0" w:color="000000"/>
              <w:bottom w:val="single" w:sz="4" w:space="0" w:color="000000"/>
            </w:tcBorders>
            <w:shd w:val="clear" w:color="auto" w:fill="auto"/>
          </w:tcPr>
          <w:p w14:paraId="16B5F9B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4.</w:t>
            </w:r>
          </w:p>
        </w:tc>
        <w:tc>
          <w:tcPr>
            <w:tcW w:w="3118" w:type="dxa"/>
            <w:tcBorders>
              <w:top w:val="single" w:sz="4" w:space="0" w:color="000000"/>
              <w:left w:val="single" w:sz="4" w:space="0" w:color="000000"/>
              <w:bottom w:val="single" w:sz="4" w:space="0" w:color="000000"/>
            </w:tcBorders>
            <w:shd w:val="clear" w:color="auto" w:fill="auto"/>
          </w:tcPr>
          <w:p w14:paraId="5E3A72B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"Арсен"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350CDE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Зелена, 147</w:t>
            </w:r>
          </w:p>
        </w:tc>
        <w:tc>
          <w:tcPr>
            <w:tcW w:w="1701" w:type="dxa"/>
            <w:tcBorders>
              <w:top w:val="single" w:sz="4" w:space="0" w:color="000000"/>
              <w:left w:val="single" w:sz="4" w:space="0" w:color="000000"/>
              <w:bottom w:val="single" w:sz="4" w:space="0" w:color="000000"/>
              <w:right w:val="single" w:sz="4" w:space="0" w:color="auto"/>
            </w:tcBorders>
          </w:tcPr>
          <w:p w14:paraId="4DF6BE9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D69C41F" w14:textId="77777777" w:rsidTr="005065D7">
        <w:tc>
          <w:tcPr>
            <w:tcW w:w="710" w:type="dxa"/>
            <w:tcBorders>
              <w:top w:val="single" w:sz="4" w:space="0" w:color="000000"/>
              <w:left w:val="single" w:sz="4" w:space="0" w:color="000000"/>
              <w:bottom w:val="single" w:sz="4" w:space="0" w:color="000000"/>
            </w:tcBorders>
            <w:shd w:val="clear" w:color="auto" w:fill="auto"/>
          </w:tcPr>
          <w:p w14:paraId="6D1FC8F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5.</w:t>
            </w:r>
          </w:p>
        </w:tc>
        <w:tc>
          <w:tcPr>
            <w:tcW w:w="3118" w:type="dxa"/>
            <w:tcBorders>
              <w:top w:val="single" w:sz="4" w:space="0" w:color="000000"/>
              <w:left w:val="single" w:sz="4" w:space="0" w:color="000000"/>
              <w:bottom w:val="single" w:sz="4" w:space="0" w:color="000000"/>
            </w:tcBorders>
            <w:shd w:val="clear" w:color="auto" w:fill="auto"/>
          </w:tcPr>
          <w:p w14:paraId="776CDB2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ТВК "Південний"</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262169E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І. Виговського, 102</w:t>
            </w:r>
          </w:p>
        </w:tc>
        <w:tc>
          <w:tcPr>
            <w:tcW w:w="1701" w:type="dxa"/>
            <w:tcBorders>
              <w:top w:val="single" w:sz="4" w:space="0" w:color="000000"/>
              <w:left w:val="single" w:sz="4" w:space="0" w:color="000000"/>
              <w:bottom w:val="single" w:sz="4" w:space="0" w:color="000000"/>
              <w:right w:val="single" w:sz="4" w:space="0" w:color="auto"/>
            </w:tcBorders>
          </w:tcPr>
          <w:p w14:paraId="6AE77B1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9E0F5D7" w14:textId="77777777" w:rsidTr="005065D7">
        <w:tc>
          <w:tcPr>
            <w:tcW w:w="710" w:type="dxa"/>
            <w:tcBorders>
              <w:top w:val="single" w:sz="4" w:space="0" w:color="000000"/>
              <w:left w:val="single" w:sz="4" w:space="0" w:color="000000"/>
              <w:bottom w:val="single" w:sz="4" w:space="0" w:color="000000"/>
            </w:tcBorders>
            <w:shd w:val="clear" w:color="auto" w:fill="auto"/>
          </w:tcPr>
          <w:p w14:paraId="6D95BDE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6.</w:t>
            </w:r>
          </w:p>
        </w:tc>
        <w:tc>
          <w:tcPr>
            <w:tcW w:w="3118" w:type="dxa"/>
            <w:tcBorders>
              <w:top w:val="single" w:sz="4" w:space="0" w:color="000000"/>
              <w:left w:val="single" w:sz="4" w:space="0" w:color="000000"/>
              <w:bottom w:val="single" w:sz="4" w:space="0" w:color="000000"/>
            </w:tcBorders>
            <w:shd w:val="clear" w:color="auto" w:fill="auto"/>
          </w:tcPr>
          <w:p w14:paraId="24A2AB7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F99EEB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Наукова, 35-А</w:t>
            </w:r>
          </w:p>
        </w:tc>
        <w:tc>
          <w:tcPr>
            <w:tcW w:w="1701" w:type="dxa"/>
            <w:tcBorders>
              <w:top w:val="single" w:sz="4" w:space="0" w:color="000000"/>
              <w:left w:val="single" w:sz="4" w:space="0" w:color="000000"/>
              <w:bottom w:val="single" w:sz="4" w:space="0" w:color="000000"/>
              <w:right w:val="single" w:sz="4" w:space="0" w:color="auto"/>
            </w:tcBorders>
          </w:tcPr>
          <w:p w14:paraId="1F66E80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23EE96AE" w14:textId="77777777" w:rsidTr="005065D7">
        <w:tc>
          <w:tcPr>
            <w:tcW w:w="710" w:type="dxa"/>
            <w:tcBorders>
              <w:top w:val="single" w:sz="4" w:space="0" w:color="000000"/>
              <w:left w:val="single" w:sz="4" w:space="0" w:color="000000"/>
              <w:bottom w:val="single" w:sz="4" w:space="0" w:color="000000"/>
            </w:tcBorders>
            <w:shd w:val="clear" w:color="auto" w:fill="auto"/>
          </w:tcPr>
          <w:p w14:paraId="56441F0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7.</w:t>
            </w:r>
          </w:p>
        </w:tc>
        <w:tc>
          <w:tcPr>
            <w:tcW w:w="3118" w:type="dxa"/>
            <w:tcBorders>
              <w:top w:val="single" w:sz="4" w:space="0" w:color="000000"/>
              <w:left w:val="single" w:sz="4" w:space="0" w:color="000000"/>
              <w:bottom w:val="single" w:sz="4" w:space="0" w:color="000000"/>
            </w:tcBorders>
            <w:shd w:val="clear" w:color="auto" w:fill="auto"/>
          </w:tcPr>
          <w:p w14:paraId="0E666AC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Торговий центр "Скриня", стоянка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A1AAF4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Городоцька, 179</w:t>
            </w:r>
          </w:p>
        </w:tc>
        <w:tc>
          <w:tcPr>
            <w:tcW w:w="1701" w:type="dxa"/>
            <w:tcBorders>
              <w:top w:val="single" w:sz="4" w:space="0" w:color="000000"/>
              <w:left w:val="single" w:sz="4" w:space="0" w:color="000000"/>
              <w:bottom w:val="single" w:sz="4" w:space="0" w:color="000000"/>
              <w:right w:val="single" w:sz="4" w:space="0" w:color="auto"/>
            </w:tcBorders>
          </w:tcPr>
          <w:p w14:paraId="3CC31AF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2DBFBD41" w14:textId="77777777" w:rsidTr="005065D7">
        <w:tc>
          <w:tcPr>
            <w:tcW w:w="710" w:type="dxa"/>
            <w:tcBorders>
              <w:top w:val="single" w:sz="4" w:space="0" w:color="000000"/>
              <w:left w:val="single" w:sz="4" w:space="0" w:color="000000"/>
              <w:bottom w:val="single" w:sz="4" w:space="0" w:color="000000"/>
            </w:tcBorders>
            <w:shd w:val="clear" w:color="auto" w:fill="auto"/>
          </w:tcPr>
          <w:p w14:paraId="13174AF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8.</w:t>
            </w:r>
          </w:p>
        </w:tc>
        <w:tc>
          <w:tcPr>
            <w:tcW w:w="3118" w:type="dxa"/>
            <w:tcBorders>
              <w:top w:val="single" w:sz="4" w:space="0" w:color="000000"/>
              <w:left w:val="single" w:sz="4" w:space="0" w:color="000000"/>
              <w:bottom w:val="single" w:sz="4" w:space="0" w:color="000000"/>
            </w:tcBorders>
            <w:shd w:val="clear" w:color="auto" w:fill="auto"/>
          </w:tcPr>
          <w:p w14:paraId="7FA45AB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F3A29E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Б. Хмельницького, 214</w:t>
            </w:r>
          </w:p>
        </w:tc>
        <w:tc>
          <w:tcPr>
            <w:tcW w:w="1701" w:type="dxa"/>
            <w:tcBorders>
              <w:top w:val="single" w:sz="4" w:space="0" w:color="000000"/>
              <w:left w:val="single" w:sz="4" w:space="0" w:color="000000"/>
              <w:bottom w:val="single" w:sz="4" w:space="0" w:color="000000"/>
              <w:right w:val="single" w:sz="4" w:space="0" w:color="auto"/>
            </w:tcBorders>
          </w:tcPr>
          <w:p w14:paraId="5565642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7CA6877" w14:textId="77777777" w:rsidTr="005065D7">
        <w:tc>
          <w:tcPr>
            <w:tcW w:w="710" w:type="dxa"/>
            <w:tcBorders>
              <w:top w:val="single" w:sz="4" w:space="0" w:color="000000"/>
              <w:left w:val="single" w:sz="4" w:space="0" w:color="000000"/>
              <w:bottom w:val="single" w:sz="4" w:space="0" w:color="000000"/>
            </w:tcBorders>
            <w:shd w:val="clear" w:color="auto" w:fill="auto"/>
          </w:tcPr>
          <w:p w14:paraId="2FCC29F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9.</w:t>
            </w:r>
          </w:p>
        </w:tc>
        <w:tc>
          <w:tcPr>
            <w:tcW w:w="3118" w:type="dxa"/>
            <w:tcBorders>
              <w:top w:val="single" w:sz="4" w:space="0" w:color="000000"/>
              <w:left w:val="single" w:sz="4" w:space="0" w:color="000000"/>
              <w:bottom w:val="single" w:sz="4" w:space="0" w:color="000000"/>
            </w:tcBorders>
            <w:shd w:val="clear" w:color="auto" w:fill="auto"/>
          </w:tcPr>
          <w:p w14:paraId="46731A9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Магазин "Титан"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8D0B4C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просп. Червоної</w:t>
            </w:r>
          </w:p>
          <w:p w14:paraId="09B3210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Калини, 109</w:t>
            </w:r>
          </w:p>
        </w:tc>
        <w:tc>
          <w:tcPr>
            <w:tcW w:w="1701" w:type="dxa"/>
            <w:tcBorders>
              <w:top w:val="single" w:sz="4" w:space="0" w:color="000000"/>
              <w:left w:val="single" w:sz="4" w:space="0" w:color="000000"/>
              <w:bottom w:val="single" w:sz="4" w:space="0" w:color="000000"/>
              <w:right w:val="single" w:sz="4" w:space="0" w:color="auto"/>
            </w:tcBorders>
          </w:tcPr>
          <w:p w14:paraId="380736B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194B8893" w14:textId="77777777" w:rsidTr="005065D7">
        <w:tc>
          <w:tcPr>
            <w:tcW w:w="710" w:type="dxa"/>
            <w:tcBorders>
              <w:top w:val="single" w:sz="4" w:space="0" w:color="000000"/>
              <w:left w:val="single" w:sz="4" w:space="0" w:color="000000"/>
              <w:bottom w:val="single" w:sz="4" w:space="0" w:color="000000"/>
            </w:tcBorders>
            <w:shd w:val="clear" w:color="auto" w:fill="auto"/>
          </w:tcPr>
          <w:p w14:paraId="7B16653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10.</w:t>
            </w:r>
          </w:p>
        </w:tc>
        <w:tc>
          <w:tcPr>
            <w:tcW w:w="3118" w:type="dxa"/>
            <w:tcBorders>
              <w:top w:val="single" w:sz="4" w:space="0" w:color="000000"/>
              <w:left w:val="single" w:sz="4" w:space="0" w:color="000000"/>
              <w:bottom w:val="single" w:sz="4" w:space="0" w:color="000000"/>
            </w:tcBorders>
            <w:shd w:val="clear" w:color="auto" w:fill="auto"/>
          </w:tcPr>
          <w:p w14:paraId="25369DF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"Арсен"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B57E20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просп. В. Чорновола, 93</w:t>
            </w:r>
          </w:p>
        </w:tc>
        <w:tc>
          <w:tcPr>
            <w:tcW w:w="1701" w:type="dxa"/>
            <w:tcBorders>
              <w:top w:val="single" w:sz="4" w:space="0" w:color="000000"/>
              <w:left w:val="single" w:sz="4" w:space="0" w:color="000000"/>
              <w:bottom w:val="single" w:sz="4" w:space="0" w:color="000000"/>
              <w:right w:val="single" w:sz="4" w:space="0" w:color="auto"/>
            </w:tcBorders>
          </w:tcPr>
          <w:p w14:paraId="35870EB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9447432" w14:textId="77777777" w:rsidTr="005065D7">
        <w:tc>
          <w:tcPr>
            <w:tcW w:w="710" w:type="dxa"/>
            <w:tcBorders>
              <w:top w:val="single" w:sz="4" w:space="0" w:color="000000"/>
              <w:left w:val="single" w:sz="4" w:space="0" w:color="000000"/>
              <w:bottom w:val="single" w:sz="4" w:space="0" w:color="000000"/>
            </w:tcBorders>
            <w:shd w:val="clear" w:color="auto" w:fill="auto"/>
          </w:tcPr>
          <w:p w14:paraId="01C334F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11.</w:t>
            </w:r>
          </w:p>
        </w:tc>
        <w:tc>
          <w:tcPr>
            <w:tcW w:w="3118" w:type="dxa"/>
            <w:tcBorders>
              <w:top w:val="single" w:sz="4" w:space="0" w:color="000000"/>
              <w:left w:val="single" w:sz="4" w:space="0" w:color="000000"/>
              <w:bottom w:val="single" w:sz="4" w:space="0" w:color="000000"/>
            </w:tcBorders>
            <w:shd w:val="clear" w:color="auto" w:fill="auto"/>
          </w:tcPr>
          <w:p w14:paraId="38D2A43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3F3BC3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просп. Червоної</w:t>
            </w:r>
          </w:p>
          <w:p w14:paraId="388749D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Калини, 62</w:t>
            </w:r>
          </w:p>
        </w:tc>
        <w:tc>
          <w:tcPr>
            <w:tcW w:w="1701" w:type="dxa"/>
            <w:tcBorders>
              <w:top w:val="single" w:sz="4" w:space="0" w:color="000000"/>
              <w:left w:val="single" w:sz="4" w:space="0" w:color="000000"/>
              <w:bottom w:val="single" w:sz="4" w:space="0" w:color="000000"/>
              <w:right w:val="single" w:sz="4" w:space="0" w:color="auto"/>
            </w:tcBorders>
          </w:tcPr>
          <w:p w14:paraId="3929879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78355FF" w14:textId="77777777" w:rsidTr="005065D7">
        <w:tc>
          <w:tcPr>
            <w:tcW w:w="710" w:type="dxa"/>
            <w:tcBorders>
              <w:top w:val="single" w:sz="4" w:space="0" w:color="000000"/>
              <w:left w:val="single" w:sz="4" w:space="0" w:color="000000"/>
              <w:bottom w:val="single" w:sz="4" w:space="0" w:color="000000"/>
            </w:tcBorders>
            <w:shd w:val="clear" w:color="auto" w:fill="auto"/>
          </w:tcPr>
          <w:p w14:paraId="222A53B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12.</w:t>
            </w:r>
          </w:p>
        </w:tc>
        <w:tc>
          <w:tcPr>
            <w:tcW w:w="3118" w:type="dxa"/>
            <w:tcBorders>
              <w:top w:val="single" w:sz="4" w:space="0" w:color="000000"/>
              <w:left w:val="single" w:sz="4" w:space="0" w:color="000000"/>
              <w:bottom w:val="single" w:sz="4" w:space="0" w:color="000000"/>
            </w:tcBorders>
            <w:shd w:val="clear" w:color="auto" w:fill="auto"/>
          </w:tcPr>
          <w:p w14:paraId="4CD9899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Личаківська районна адміністрація, стоянка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0811D7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К. Левицького, 67</w:t>
            </w:r>
          </w:p>
        </w:tc>
        <w:tc>
          <w:tcPr>
            <w:tcW w:w="1701" w:type="dxa"/>
            <w:tcBorders>
              <w:top w:val="single" w:sz="4" w:space="0" w:color="000000"/>
              <w:left w:val="single" w:sz="4" w:space="0" w:color="000000"/>
              <w:bottom w:val="single" w:sz="4" w:space="0" w:color="000000"/>
              <w:right w:val="single" w:sz="4" w:space="0" w:color="auto"/>
            </w:tcBorders>
          </w:tcPr>
          <w:p w14:paraId="0454E28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29740CF2" w14:textId="77777777" w:rsidTr="005065D7">
        <w:tc>
          <w:tcPr>
            <w:tcW w:w="710" w:type="dxa"/>
            <w:tcBorders>
              <w:top w:val="single" w:sz="4" w:space="0" w:color="000000"/>
              <w:left w:val="single" w:sz="4" w:space="0" w:color="000000"/>
              <w:bottom w:val="single" w:sz="4" w:space="0" w:color="000000"/>
            </w:tcBorders>
            <w:shd w:val="clear" w:color="auto" w:fill="auto"/>
          </w:tcPr>
          <w:p w14:paraId="1486E24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13.</w:t>
            </w:r>
          </w:p>
        </w:tc>
        <w:tc>
          <w:tcPr>
            <w:tcW w:w="3118" w:type="dxa"/>
            <w:tcBorders>
              <w:top w:val="single" w:sz="4" w:space="0" w:color="000000"/>
              <w:left w:val="single" w:sz="4" w:space="0" w:color="000000"/>
              <w:bottom w:val="single" w:sz="4" w:space="0" w:color="000000"/>
            </w:tcBorders>
            <w:shd w:val="clear" w:color="auto" w:fill="auto"/>
          </w:tcPr>
          <w:p w14:paraId="15A32140" w14:textId="77777777" w:rsidR="004538BC" w:rsidRDefault="004538BC" w:rsidP="005065D7">
            <w:pPr>
              <w:jc w:val="center"/>
              <w:rPr>
                <w:rFonts w:ascii="Arial" w:hAnsi="Arial" w:cs="Arial"/>
                <w:sz w:val="26"/>
                <w:szCs w:val="26"/>
              </w:rPr>
            </w:pPr>
            <w:r w:rsidRPr="002C2F66">
              <w:rPr>
                <w:rFonts w:ascii="Arial" w:hAnsi="Arial" w:cs="Arial"/>
                <w:sz w:val="26"/>
                <w:szCs w:val="26"/>
              </w:rPr>
              <w:t xml:space="preserve">Супермаркет </w:t>
            </w:r>
          </w:p>
          <w:p w14:paraId="2E3F3FD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lastRenderedPageBreak/>
              <w:t>"Свій маркет"</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B81A9D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lastRenderedPageBreak/>
              <w:t>вул. Пасічна, 42</w:t>
            </w:r>
          </w:p>
        </w:tc>
        <w:tc>
          <w:tcPr>
            <w:tcW w:w="1701" w:type="dxa"/>
            <w:tcBorders>
              <w:top w:val="single" w:sz="4" w:space="0" w:color="000000"/>
              <w:left w:val="single" w:sz="4" w:space="0" w:color="000000"/>
              <w:bottom w:val="single" w:sz="4" w:space="0" w:color="000000"/>
              <w:right w:val="single" w:sz="4" w:space="0" w:color="auto"/>
            </w:tcBorders>
          </w:tcPr>
          <w:p w14:paraId="485CC16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5FEB8FA1" w14:textId="77777777" w:rsidTr="005065D7">
        <w:tc>
          <w:tcPr>
            <w:tcW w:w="710" w:type="dxa"/>
            <w:tcBorders>
              <w:top w:val="single" w:sz="4" w:space="0" w:color="000000"/>
              <w:left w:val="single" w:sz="4" w:space="0" w:color="000000"/>
              <w:bottom w:val="single" w:sz="4" w:space="0" w:color="000000"/>
            </w:tcBorders>
            <w:shd w:val="clear" w:color="auto" w:fill="auto"/>
          </w:tcPr>
          <w:p w14:paraId="64215DC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14.</w:t>
            </w:r>
          </w:p>
        </w:tc>
        <w:tc>
          <w:tcPr>
            <w:tcW w:w="3118" w:type="dxa"/>
            <w:tcBorders>
              <w:top w:val="single" w:sz="4" w:space="0" w:color="000000"/>
              <w:left w:val="single" w:sz="4" w:space="0" w:color="000000"/>
              <w:bottom w:val="single" w:sz="4" w:space="0" w:color="000000"/>
            </w:tcBorders>
            <w:shd w:val="clear" w:color="auto" w:fill="auto"/>
          </w:tcPr>
          <w:p w14:paraId="6F18830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"Рукавичка"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A67593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Широка, 66</w:t>
            </w:r>
          </w:p>
        </w:tc>
        <w:tc>
          <w:tcPr>
            <w:tcW w:w="1701" w:type="dxa"/>
            <w:tcBorders>
              <w:top w:val="single" w:sz="4" w:space="0" w:color="000000"/>
              <w:left w:val="single" w:sz="4" w:space="0" w:color="000000"/>
              <w:bottom w:val="single" w:sz="4" w:space="0" w:color="000000"/>
              <w:right w:val="single" w:sz="4" w:space="0" w:color="auto"/>
            </w:tcBorders>
          </w:tcPr>
          <w:p w14:paraId="09D588B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388B7296" w14:textId="77777777" w:rsidTr="005065D7">
        <w:tc>
          <w:tcPr>
            <w:tcW w:w="710" w:type="dxa"/>
            <w:tcBorders>
              <w:top w:val="single" w:sz="4" w:space="0" w:color="000000"/>
              <w:left w:val="single" w:sz="4" w:space="0" w:color="000000"/>
              <w:bottom w:val="single" w:sz="4" w:space="0" w:color="000000"/>
            </w:tcBorders>
            <w:shd w:val="clear" w:color="auto" w:fill="auto"/>
          </w:tcPr>
          <w:p w14:paraId="6AF1EC9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15.</w:t>
            </w:r>
          </w:p>
        </w:tc>
        <w:tc>
          <w:tcPr>
            <w:tcW w:w="3118" w:type="dxa"/>
            <w:tcBorders>
              <w:top w:val="single" w:sz="4" w:space="0" w:color="000000"/>
              <w:left w:val="single" w:sz="4" w:space="0" w:color="000000"/>
              <w:bottom w:val="single" w:sz="4" w:space="0" w:color="000000"/>
            </w:tcBorders>
            <w:shd w:val="clear" w:color="auto" w:fill="auto"/>
          </w:tcPr>
          <w:p w14:paraId="5E0DC27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0EAC4E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Т. Шевченка, 60</w:t>
            </w:r>
          </w:p>
        </w:tc>
        <w:tc>
          <w:tcPr>
            <w:tcW w:w="1701" w:type="dxa"/>
            <w:tcBorders>
              <w:top w:val="single" w:sz="4" w:space="0" w:color="000000"/>
              <w:left w:val="single" w:sz="4" w:space="0" w:color="000000"/>
              <w:bottom w:val="single" w:sz="4" w:space="0" w:color="000000"/>
              <w:right w:val="single" w:sz="4" w:space="0" w:color="auto"/>
            </w:tcBorders>
          </w:tcPr>
          <w:p w14:paraId="59915C36"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A2F1A04" w14:textId="77777777" w:rsidTr="005065D7">
        <w:tc>
          <w:tcPr>
            <w:tcW w:w="710" w:type="dxa"/>
            <w:tcBorders>
              <w:top w:val="single" w:sz="4" w:space="0" w:color="000000"/>
              <w:left w:val="single" w:sz="4" w:space="0" w:color="000000"/>
              <w:bottom w:val="single" w:sz="4" w:space="0" w:color="000000"/>
            </w:tcBorders>
            <w:shd w:val="clear" w:color="auto" w:fill="auto"/>
          </w:tcPr>
          <w:p w14:paraId="58B7BEB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16.</w:t>
            </w:r>
          </w:p>
        </w:tc>
        <w:tc>
          <w:tcPr>
            <w:tcW w:w="3118" w:type="dxa"/>
            <w:tcBorders>
              <w:top w:val="single" w:sz="4" w:space="0" w:color="000000"/>
              <w:left w:val="single" w:sz="4" w:space="0" w:color="000000"/>
              <w:bottom w:val="single" w:sz="4" w:space="0" w:color="000000"/>
            </w:tcBorders>
            <w:shd w:val="clear" w:color="auto" w:fill="auto"/>
          </w:tcPr>
          <w:p w14:paraId="1C1BF3E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Між магазином "Фокстрот" та універмагом "Львів"</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768D01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Княгині Ольги, 106</w:t>
            </w:r>
          </w:p>
        </w:tc>
        <w:tc>
          <w:tcPr>
            <w:tcW w:w="1701" w:type="dxa"/>
            <w:tcBorders>
              <w:top w:val="single" w:sz="4" w:space="0" w:color="000000"/>
              <w:left w:val="single" w:sz="4" w:space="0" w:color="000000"/>
              <w:bottom w:val="single" w:sz="4" w:space="0" w:color="000000"/>
              <w:right w:val="single" w:sz="4" w:space="0" w:color="auto"/>
            </w:tcBorders>
          </w:tcPr>
          <w:p w14:paraId="0B02EC4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6EF0FD76" w14:textId="77777777" w:rsidTr="005065D7">
        <w:tc>
          <w:tcPr>
            <w:tcW w:w="710" w:type="dxa"/>
            <w:tcBorders>
              <w:top w:val="single" w:sz="4" w:space="0" w:color="000000"/>
              <w:left w:val="single" w:sz="4" w:space="0" w:color="000000"/>
              <w:bottom w:val="single" w:sz="4" w:space="0" w:color="000000"/>
            </w:tcBorders>
            <w:shd w:val="clear" w:color="auto" w:fill="auto"/>
          </w:tcPr>
          <w:p w14:paraId="4C05C41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17.</w:t>
            </w:r>
          </w:p>
        </w:tc>
        <w:tc>
          <w:tcPr>
            <w:tcW w:w="3118" w:type="dxa"/>
            <w:tcBorders>
              <w:top w:val="single" w:sz="4" w:space="0" w:color="000000"/>
              <w:left w:val="single" w:sz="4" w:space="0" w:color="000000"/>
              <w:bottom w:val="single" w:sz="4" w:space="0" w:color="000000"/>
            </w:tcBorders>
            <w:shd w:val="clear" w:color="auto" w:fill="auto"/>
          </w:tcPr>
          <w:p w14:paraId="1440D936"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Торговий центр "Будинок меблів"</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16D9B63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Любінська, 92</w:t>
            </w:r>
          </w:p>
        </w:tc>
        <w:tc>
          <w:tcPr>
            <w:tcW w:w="1701" w:type="dxa"/>
            <w:tcBorders>
              <w:top w:val="single" w:sz="4" w:space="0" w:color="000000"/>
              <w:left w:val="single" w:sz="4" w:space="0" w:color="000000"/>
              <w:bottom w:val="single" w:sz="4" w:space="0" w:color="000000"/>
              <w:right w:val="single" w:sz="4" w:space="0" w:color="auto"/>
            </w:tcBorders>
          </w:tcPr>
          <w:p w14:paraId="392F843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88E4BE5" w14:textId="77777777" w:rsidTr="005065D7">
        <w:tc>
          <w:tcPr>
            <w:tcW w:w="710" w:type="dxa"/>
            <w:tcBorders>
              <w:top w:val="single" w:sz="4" w:space="0" w:color="000000"/>
              <w:left w:val="single" w:sz="4" w:space="0" w:color="000000"/>
              <w:bottom w:val="single" w:sz="4" w:space="0" w:color="000000"/>
            </w:tcBorders>
            <w:shd w:val="clear" w:color="auto" w:fill="auto"/>
          </w:tcPr>
          <w:p w14:paraId="2E3887E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18.</w:t>
            </w:r>
          </w:p>
        </w:tc>
        <w:tc>
          <w:tcPr>
            <w:tcW w:w="3118" w:type="dxa"/>
            <w:tcBorders>
              <w:top w:val="single" w:sz="4" w:space="0" w:color="000000"/>
              <w:left w:val="single" w:sz="4" w:space="0" w:color="000000"/>
              <w:bottom w:val="single" w:sz="4" w:space="0" w:color="000000"/>
            </w:tcBorders>
            <w:shd w:val="clear" w:color="auto" w:fill="auto"/>
          </w:tcPr>
          <w:p w14:paraId="49C1D83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"Арсен"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2C90C47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Є. Патона, 37</w:t>
            </w:r>
          </w:p>
        </w:tc>
        <w:tc>
          <w:tcPr>
            <w:tcW w:w="1701" w:type="dxa"/>
            <w:tcBorders>
              <w:top w:val="single" w:sz="4" w:space="0" w:color="000000"/>
              <w:left w:val="single" w:sz="4" w:space="0" w:color="000000"/>
              <w:bottom w:val="single" w:sz="4" w:space="0" w:color="000000"/>
              <w:right w:val="single" w:sz="4" w:space="0" w:color="auto"/>
            </w:tcBorders>
          </w:tcPr>
          <w:p w14:paraId="48CF020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93C8472" w14:textId="77777777" w:rsidTr="005065D7">
        <w:tc>
          <w:tcPr>
            <w:tcW w:w="710" w:type="dxa"/>
            <w:tcBorders>
              <w:top w:val="single" w:sz="4" w:space="0" w:color="000000"/>
              <w:left w:val="single" w:sz="4" w:space="0" w:color="000000"/>
              <w:bottom w:val="single" w:sz="4" w:space="0" w:color="000000"/>
            </w:tcBorders>
            <w:shd w:val="clear" w:color="auto" w:fill="auto"/>
          </w:tcPr>
          <w:p w14:paraId="1602594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19.</w:t>
            </w:r>
          </w:p>
        </w:tc>
        <w:tc>
          <w:tcPr>
            <w:tcW w:w="3118" w:type="dxa"/>
            <w:tcBorders>
              <w:top w:val="single" w:sz="4" w:space="0" w:color="000000"/>
              <w:left w:val="single" w:sz="4" w:space="0" w:color="000000"/>
              <w:bottom w:val="single" w:sz="4" w:space="0" w:color="000000"/>
            </w:tcBorders>
            <w:shd w:val="clear" w:color="auto" w:fill="auto"/>
          </w:tcPr>
          <w:p w14:paraId="7326A38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Навпроти автовокзалу "Львів"</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2C5D0DA6"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Стрийська, 107</w:t>
            </w:r>
          </w:p>
        </w:tc>
        <w:tc>
          <w:tcPr>
            <w:tcW w:w="1701" w:type="dxa"/>
            <w:tcBorders>
              <w:top w:val="single" w:sz="4" w:space="0" w:color="000000"/>
              <w:left w:val="single" w:sz="4" w:space="0" w:color="000000"/>
              <w:bottom w:val="single" w:sz="4" w:space="0" w:color="000000"/>
              <w:right w:val="single" w:sz="4" w:space="0" w:color="auto"/>
            </w:tcBorders>
          </w:tcPr>
          <w:p w14:paraId="08E1606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535AB03E" w14:textId="77777777" w:rsidTr="005065D7">
        <w:tc>
          <w:tcPr>
            <w:tcW w:w="710" w:type="dxa"/>
            <w:tcBorders>
              <w:top w:val="single" w:sz="4" w:space="0" w:color="000000"/>
              <w:left w:val="single" w:sz="4" w:space="0" w:color="000000"/>
              <w:bottom w:val="single" w:sz="4" w:space="0" w:color="000000"/>
            </w:tcBorders>
            <w:shd w:val="clear" w:color="auto" w:fill="auto"/>
          </w:tcPr>
          <w:p w14:paraId="31B1DD4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20.</w:t>
            </w:r>
          </w:p>
        </w:tc>
        <w:tc>
          <w:tcPr>
            <w:tcW w:w="3118" w:type="dxa"/>
            <w:tcBorders>
              <w:top w:val="single" w:sz="4" w:space="0" w:color="000000"/>
              <w:left w:val="single" w:sz="4" w:space="0" w:color="000000"/>
              <w:bottom w:val="single" w:sz="4" w:space="0" w:color="000000"/>
            </w:tcBorders>
            <w:shd w:val="clear" w:color="auto" w:fill="auto"/>
          </w:tcPr>
          <w:p w14:paraId="0F8210A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"Ашан"</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BC4E0A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просп. В. Чорновола, 16-І</w:t>
            </w:r>
          </w:p>
        </w:tc>
        <w:tc>
          <w:tcPr>
            <w:tcW w:w="1701" w:type="dxa"/>
            <w:tcBorders>
              <w:top w:val="single" w:sz="4" w:space="0" w:color="000000"/>
              <w:left w:val="single" w:sz="4" w:space="0" w:color="000000"/>
              <w:bottom w:val="single" w:sz="4" w:space="0" w:color="000000"/>
              <w:right w:val="single" w:sz="4" w:space="0" w:color="auto"/>
            </w:tcBorders>
          </w:tcPr>
          <w:p w14:paraId="1AEB63A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9C3FD63" w14:textId="77777777" w:rsidTr="005065D7">
        <w:tc>
          <w:tcPr>
            <w:tcW w:w="710" w:type="dxa"/>
            <w:tcBorders>
              <w:top w:val="single" w:sz="4" w:space="0" w:color="000000"/>
              <w:left w:val="single" w:sz="4" w:space="0" w:color="000000"/>
              <w:bottom w:val="single" w:sz="4" w:space="0" w:color="000000"/>
            </w:tcBorders>
            <w:shd w:val="clear" w:color="auto" w:fill="auto"/>
          </w:tcPr>
          <w:p w14:paraId="59282BA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21.</w:t>
            </w:r>
          </w:p>
        </w:tc>
        <w:tc>
          <w:tcPr>
            <w:tcW w:w="3118" w:type="dxa"/>
            <w:tcBorders>
              <w:top w:val="single" w:sz="4" w:space="0" w:color="000000"/>
              <w:left w:val="single" w:sz="4" w:space="0" w:color="000000"/>
              <w:bottom w:val="single" w:sz="4" w:space="0" w:color="000000"/>
            </w:tcBorders>
            <w:shd w:val="clear" w:color="auto" w:fill="auto"/>
          </w:tcPr>
          <w:p w14:paraId="751FFD3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742D6E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Академіка                  А. Сахарова, 45</w:t>
            </w:r>
          </w:p>
        </w:tc>
        <w:tc>
          <w:tcPr>
            <w:tcW w:w="1701" w:type="dxa"/>
            <w:tcBorders>
              <w:top w:val="single" w:sz="4" w:space="0" w:color="000000"/>
              <w:left w:val="single" w:sz="4" w:space="0" w:color="000000"/>
              <w:bottom w:val="single" w:sz="4" w:space="0" w:color="000000"/>
              <w:right w:val="single" w:sz="4" w:space="0" w:color="auto"/>
            </w:tcBorders>
          </w:tcPr>
          <w:p w14:paraId="0A3AB87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2B010CE5" w14:textId="77777777" w:rsidTr="005065D7">
        <w:tc>
          <w:tcPr>
            <w:tcW w:w="710" w:type="dxa"/>
            <w:tcBorders>
              <w:top w:val="single" w:sz="4" w:space="0" w:color="000000"/>
              <w:left w:val="single" w:sz="4" w:space="0" w:color="000000"/>
              <w:bottom w:val="single" w:sz="4" w:space="0" w:color="000000"/>
            </w:tcBorders>
            <w:shd w:val="clear" w:color="auto" w:fill="auto"/>
          </w:tcPr>
          <w:p w14:paraId="3EDC630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22.</w:t>
            </w:r>
          </w:p>
        </w:tc>
        <w:tc>
          <w:tcPr>
            <w:tcW w:w="3118" w:type="dxa"/>
            <w:tcBorders>
              <w:top w:val="single" w:sz="4" w:space="0" w:color="000000"/>
              <w:left w:val="single" w:sz="4" w:space="0" w:color="000000"/>
              <w:bottom w:val="single" w:sz="4" w:space="0" w:color="000000"/>
            </w:tcBorders>
            <w:shd w:val="clear" w:color="auto" w:fill="auto"/>
          </w:tcPr>
          <w:p w14:paraId="27CF055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Торговий комплекс "Шувар"</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4C0D9F1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просп. Червоної</w:t>
            </w:r>
          </w:p>
          <w:p w14:paraId="419E360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Калини, 36</w:t>
            </w:r>
          </w:p>
        </w:tc>
        <w:tc>
          <w:tcPr>
            <w:tcW w:w="1701" w:type="dxa"/>
            <w:tcBorders>
              <w:top w:val="single" w:sz="4" w:space="0" w:color="000000"/>
              <w:left w:val="single" w:sz="4" w:space="0" w:color="000000"/>
              <w:bottom w:val="single" w:sz="4" w:space="0" w:color="000000"/>
              <w:right w:val="single" w:sz="4" w:space="0" w:color="auto"/>
            </w:tcBorders>
          </w:tcPr>
          <w:p w14:paraId="6D8BE5F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1478BECB" w14:textId="77777777" w:rsidTr="005065D7">
        <w:tc>
          <w:tcPr>
            <w:tcW w:w="710" w:type="dxa"/>
            <w:tcBorders>
              <w:top w:val="single" w:sz="4" w:space="0" w:color="000000"/>
              <w:left w:val="single" w:sz="4" w:space="0" w:color="000000"/>
              <w:bottom w:val="single" w:sz="4" w:space="0" w:color="000000"/>
            </w:tcBorders>
            <w:shd w:val="clear" w:color="auto" w:fill="auto"/>
          </w:tcPr>
          <w:p w14:paraId="62586576"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23.</w:t>
            </w:r>
          </w:p>
        </w:tc>
        <w:tc>
          <w:tcPr>
            <w:tcW w:w="3118" w:type="dxa"/>
            <w:tcBorders>
              <w:top w:val="single" w:sz="4" w:space="0" w:color="000000"/>
              <w:left w:val="single" w:sz="4" w:space="0" w:color="000000"/>
              <w:bottom w:val="single" w:sz="4" w:space="0" w:color="000000"/>
            </w:tcBorders>
            <w:shd w:val="clear" w:color="auto" w:fill="auto"/>
          </w:tcPr>
          <w:p w14:paraId="7439498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Станція "Підзамче"</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4C62B2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Огіркова, 1</w:t>
            </w:r>
          </w:p>
        </w:tc>
        <w:tc>
          <w:tcPr>
            <w:tcW w:w="1701" w:type="dxa"/>
            <w:tcBorders>
              <w:top w:val="single" w:sz="4" w:space="0" w:color="000000"/>
              <w:left w:val="single" w:sz="4" w:space="0" w:color="000000"/>
              <w:bottom w:val="single" w:sz="4" w:space="0" w:color="000000"/>
              <w:right w:val="single" w:sz="4" w:space="0" w:color="auto"/>
            </w:tcBorders>
          </w:tcPr>
          <w:p w14:paraId="5171C3F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35D8C289" w14:textId="77777777" w:rsidTr="005065D7">
        <w:trPr>
          <w:trHeight w:val="363"/>
        </w:trPr>
        <w:tc>
          <w:tcPr>
            <w:tcW w:w="710" w:type="dxa"/>
            <w:tcBorders>
              <w:top w:val="single" w:sz="4" w:space="0" w:color="000000"/>
              <w:left w:val="single" w:sz="4" w:space="0" w:color="000000"/>
              <w:bottom w:val="single" w:sz="4" w:space="0" w:color="000000"/>
            </w:tcBorders>
            <w:shd w:val="clear" w:color="auto" w:fill="auto"/>
          </w:tcPr>
          <w:p w14:paraId="773C2B3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24.</w:t>
            </w:r>
          </w:p>
        </w:tc>
        <w:tc>
          <w:tcPr>
            <w:tcW w:w="3118" w:type="dxa"/>
            <w:tcBorders>
              <w:top w:val="single" w:sz="4" w:space="0" w:color="000000"/>
              <w:left w:val="single" w:sz="4" w:space="0" w:color="000000"/>
              <w:bottom w:val="single" w:sz="4" w:space="0" w:color="000000"/>
            </w:tcBorders>
            <w:shd w:val="clear" w:color="auto" w:fill="auto"/>
          </w:tcPr>
          <w:p w14:paraId="5A52C30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"Сільпо"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410F30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Т. Шевченка, 358</w:t>
            </w:r>
          </w:p>
        </w:tc>
        <w:tc>
          <w:tcPr>
            <w:tcW w:w="1701" w:type="dxa"/>
            <w:tcBorders>
              <w:top w:val="single" w:sz="4" w:space="0" w:color="000000"/>
              <w:left w:val="single" w:sz="4" w:space="0" w:color="000000"/>
              <w:bottom w:val="single" w:sz="4" w:space="0" w:color="000000"/>
              <w:right w:val="single" w:sz="4" w:space="0" w:color="auto"/>
            </w:tcBorders>
          </w:tcPr>
          <w:p w14:paraId="09484DA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1C9E5935" w14:textId="77777777" w:rsidTr="005065D7">
        <w:trPr>
          <w:trHeight w:val="300"/>
        </w:trPr>
        <w:tc>
          <w:tcPr>
            <w:tcW w:w="710" w:type="dxa"/>
            <w:tcBorders>
              <w:top w:val="single" w:sz="4" w:space="0" w:color="000000"/>
              <w:left w:val="single" w:sz="4" w:space="0" w:color="000000"/>
              <w:bottom w:val="single" w:sz="4" w:space="0" w:color="000000"/>
            </w:tcBorders>
            <w:shd w:val="clear" w:color="auto" w:fill="auto"/>
          </w:tcPr>
          <w:p w14:paraId="57ABCFB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25.</w:t>
            </w:r>
          </w:p>
        </w:tc>
        <w:tc>
          <w:tcPr>
            <w:tcW w:w="3118" w:type="dxa"/>
            <w:tcBorders>
              <w:top w:val="single" w:sz="4" w:space="0" w:color="000000"/>
              <w:left w:val="single" w:sz="4" w:space="0" w:color="000000"/>
              <w:bottom w:val="single" w:sz="4" w:space="0" w:color="000000"/>
            </w:tcBorders>
            <w:shd w:val="clear" w:color="auto" w:fill="auto"/>
          </w:tcPr>
          <w:p w14:paraId="754BB5E7"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"АТБ"</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48E61B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І. Величковського, 1</w:t>
            </w:r>
          </w:p>
        </w:tc>
        <w:tc>
          <w:tcPr>
            <w:tcW w:w="1701" w:type="dxa"/>
            <w:tcBorders>
              <w:top w:val="single" w:sz="4" w:space="0" w:color="000000"/>
              <w:left w:val="single" w:sz="4" w:space="0" w:color="000000"/>
              <w:bottom w:val="single" w:sz="4" w:space="0" w:color="000000"/>
              <w:right w:val="single" w:sz="4" w:space="0" w:color="auto"/>
            </w:tcBorders>
          </w:tcPr>
          <w:p w14:paraId="1548958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4911EC38"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01D0F9F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м. Винники</w:t>
            </w:r>
          </w:p>
        </w:tc>
      </w:tr>
      <w:tr w:rsidR="004538BC" w:rsidRPr="002C2F66" w14:paraId="21B6ABCD" w14:textId="77777777" w:rsidTr="005065D7">
        <w:tc>
          <w:tcPr>
            <w:tcW w:w="710" w:type="dxa"/>
            <w:tcBorders>
              <w:top w:val="single" w:sz="4" w:space="0" w:color="000000"/>
              <w:left w:val="single" w:sz="4" w:space="0" w:color="000000"/>
              <w:bottom w:val="single" w:sz="4" w:space="0" w:color="000000"/>
            </w:tcBorders>
            <w:shd w:val="clear" w:color="auto" w:fill="auto"/>
          </w:tcPr>
          <w:p w14:paraId="4F9FED5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26.</w:t>
            </w:r>
          </w:p>
        </w:tc>
        <w:tc>
          <w:tcPr>
            <w:tcW w:w="3118" w:type="dxa"/>
            <w:tcBorders>
              <w:top w:val="single" w:sz="4" w:space="0" w:color="000000"/>
              <w:left w:val="single" w:sz="4" w:space="0" w:color="000000"/>
              <w:bottom w:val="single" w:sz="4" w:space="0" w:color="000000"/>
            </w:tcBorders>
            <w:shd w:val="clear" w:color="auto" w:fill="auto"/>
          </w:tcPr>
          <w:p w14:paraId="45623BD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"Рукавичка"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49F6BC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М. Крушельницької,</w:t>
            </w:r>
          </w:p>
          <w:p w14:paraId="52F64047" w14:textId="77777777" w:rsidR="004538BC" w:rsidRPr="002C2F66" w:rsidRDefault="004538BC" w:rsidP="005065D7">
            <w:pPr>
              <w:jc w:val="center"/>
              <w:rPr>
                <w:rFonts w:ascii="Arial" w:eastAsia="MS Mincho" w:hAnsi="Arial" w:cs="Arial"/>
                <w:sz w:val="26"/>
                <w:szCs w:val="26"/>
              </w:rPr>
            </w:pPr>
            <w:r w:rsidRPr="002C2F66">
              <w:rPr>
                <w:rFonts w:ascii="Arial" w:hAnsi="Arial" w:cs="Arial"/>
                <w:sz w:val="26"/>
                <w:szCs w:val="26"/>
              </w:rPr>
              <w:t>3-А</w:t>
            </w:r>
          </w:p>
        </w:tc>
        <w:tc>
          <w:tcPr>
            <w:tcW w:w="1701" w:type="dxa"/>
            <w:tcBorders>
              <w:top w:val="single" w:sz="4" w:space="0" w:color="000000"/>
              <w:left w:val="single" w:sz="4" w:space="0" w:color="000000"/>
              <w:bottom w:val="single" w:sz="4" w:space="0" w:color="000000"/>
              <w:right w:val="single" w:sz="4" w:space="0" w:color="auto"/>
            </w:tcBorders>
          </w:tcPr>
          <w:p w14:paraId="4C0CCA3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0ACA34C8" w14:textId="77777777" w:rsidTr="005065D7">
        <w:tc>
          <w:tcPr>
            <w:tcW w:w="710" w:type="dxa"/>
            <w:tcBorders>
              <w:top w:val="single" w:sz="4" w:space="0" w:color="000000"/>
              <w:left w:val="single" w:sz="4" w:space="0" w:color="000000"/>
              <w:bottom w:val="single" w:sz="4" w:space="0" w:color="000000"/>
            </w:tcBorders>
            <w:shd w:val="clear" w:color="auto" w:fill="auto"/>
          </w:tcPr>
          <w:p w14:paraId="77E988B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27.</w:t>
            </w:r>
          </w:p>
        </w:tc>
        <w:tc>
          <w:tcPr>
            <w:tcW w:w="3118" w:type="dxa"/>
            <w:tcBorders>
              <w:top w:val="single" w:sz="4" w:space="0" w:color="000000"/>
              <w:left w:val="single" w:sz="4" w:space="0" w:color="000000"/>
              <w:bottom w:val="single" w:sz="4" w:space="0" w:color="000000"/>
            </w:tcBorders>
            <w:shd w:val="clear" w:color="auto" w:fill="auto"/>
          </w:tcPr>
          <w:p w14:paraId="552E21D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"АТБ"</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65D4A3F2" w14:textId="77777777" w:rsidR="004538BC" w:rsidRPr="002C2F66" w:rsidRDefault="004538BC" w:rsidP="005065D7">
            <w:pPr>
              <w:jc w:val="center"/>
              <w:rPr>
                <w:rFonts w:ascii="Arial" w:eastAsia="MS Mincho" w:hAnsi="Arial" w:cs="Arial"/>
                <w:sz w:val="26"/>
                <w:szCs w:val="26"/>
              </w:rPr>
            </w:pPr>
            <w:r w:rsidRPr="002C2F66">
              <w:rPr>
                <w:rFonts w:ascii="Arial" w:hAnsi="Arial" w:cs="Arial"/>
                <w:sz w:val="26"/>
                <w:szCs w:val="26"/>
              </w:rPr>
              <w:t>вул. В. Івасюка, 2</w:t>
            </w:r>
          </w:p>
        </w:tc>
        <w:tc>
          <w:tcPr>
            <w:tcW w:w="1701" w:type="dxa"/>
            <w:tcBorders>
              <w:top w:val="single" w:sz="4" w:space="0" w:color="000000"/>
              <w:left w:val="single" w:sz="4" w:space="0" w:color="000000"/>
              <w:bottom w:val="single" w:sz="4" w:space="0" w:color="000000"/>
              <w:right w:val="single" w:sz="4" w:space="0" w:color="auto"/>
            </w:tcBorders>
          </w:tcPr>
          <w:p w14:paraId="29A26444"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r w:rsidRPr="002C2F66">
              <w:rPr>
                <w:rFonts w:ascii="Arial" w:hAnsi="Arial" w:cs="Arial"/>
                <w:sz w:val="26"/>
                <w:szCs w:val="26"/>
              </w:rPr>
              <w:t>/</w:t>
            </w:r>
            <w:r>
              <w:rPr>
                <w:rFonts w:ascii="Arial" w:hAnsi="Arial" w:cs="Arial"/>
                <w:sz w:val="26"/>
                <w:szCs w:val="26"/>
              </w:rPr>
              <w:t xml:space="preserve"> </w:t>
            </w:r>
          </w:p>
          <w:p w14:paraId="55ED470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 міс.</w:t>
            </w:r>
          </w:p>
        </w:tc>
      </w:tr>
      <w:tr w:rsidR="004538BC" w:rsidRPr="002C2F66" w14:paraId="5AA34CA5"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0A578559"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селище Брюховичі</w:t>
            </w:r>
          </w:p>
        </w:tc>
      </w:tr>
      <w:tr w:rsidR="004538BC" w:rsidRPr="002C2F66" w14:paraId="117C8533" w14:textId="77777777" w:rsidTr="005065D7">
        <w:tc>
          <w:tcPr>
            <w:tcW w:w="710" w:type="dxa"/>
            <w:tcBorders>
              <w:top w:val="single" w:sz="4" w:space="0" w:color="000000"/>
              <w:left w:val="single" w:sz="4" w:space="0" w:color="000000"/>
              <w:bottom w:val="single" w:sz="4" w:space="0" w:color="000000"/>
            </w:tcBorders>
            <w:shd w:val="clear" w:color="auto" w:fill="auto"/>
          </w:tcPr>
          <w:p w14:paraId="45C0415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28.</w:t>
            </w:r>
          </w:p>
        </w:tc>
        <w:tc>
          <w:tcPr>
            <w:tcW w:w="3118" w:type="dxa"/>
            <w:tcBorders>
              <w:top w:val="single" w:sz="4" w:space="0" w:color="000000"/>
              <w:left w:val="single" w:sz="4" w:space="0" w:color="000000"/>
              <w:bottom w:val="single" w:sz="4" w:space="0" w:color="000000"/>
            </w:tcBorders>
            <w:shd w:val="clear" w:color="auto" w:fill="auto"/>
          </w:tcPr>
          <w:p w14:paraId="7B967F10"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"Близенько"</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57958352"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В. Івасюка,1-Б</w:t>
            </w:r>
          </w:p>
        </w:tc>
        <w:tc>
          <w:tcPr>
            <w:tcW w:w="1701" w:type="dxa"/>
            <w:tcBorders>
              <w:top w:val="single" w:sz="4" w:space="0" w:color="000000"/>
              <w:left w:val="single" w:sz="4" w:space="0" w:color="000000"/>
              <w:bottom w:val="single" w:sz="4" w:space="0" w:color="000000"/>
              <w:right w:val="single" w:sz="4" w:space="0" w:color="auto"/>
            </w:tcBorders>
          </w:tcPr>
          <w:p w14:paraId="1DDBBA0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5C9683F8" w14:textId="77777777" w:rsidTr="005065D7">
        <w:tc>
          <w:tcPr>
            <w:tcW w:w="710" w:type="dxa"/>
            <w:tcBorders>
              <w:top w:val="single" w:sz="4" w:space="0" w:color="000000"/>
              <w:left w:val="single" w:sz="4" w:space="0" w:color="000000"/>
              <w:bottom w:val="single" w:sz="4" w:space="0" w:color="000000"/>
            </w:tcBorders>
            <w:shd w:val="clear" w:color="auto" w:fill="auto"/>
          </w:tcPr>
          <w:p w14:paraId="710EA32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29.</w:t>
            </w:r>
          </w:p>
        </w:tc>
        <w:tc>
          <w:tcPr>
            <w:tcW w:w="3118" w:type="dxa"/>
            <w:tcBorders>
              <w:top w:val="single" w:sz="4" w:space="0" w:color="000000"/>
              <w:left w:val="single" w:sz="4" w:space="0" w:color="000000"/>
              <w:bottom w:val="single" w:sz="4" w:space="0" w:color="000000"/>
            </w:tcBorders>
            <w:shd w:val="clear" w:color="auto" w:fill="auto"/>
          </w:tcPr>
          <w:p w14:paraId="5996271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Супермаркет "Рукавичка"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7067B82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Львівська, 23</w:t>
            </w:r>
          </w:p>
        </w:tc>
        <w:tc>
          <w:tcPr>
            <w:tcW w:w="1701" w:type="dxa"/>
            <w:tcBorders>
              <w:top w:val="single" w:sz="4" w:space="0" w:color="000000"/>
              <w:left w:val="single" w:sz="4" w:space="0" w:color="000000"/>
              <w:bottom w:val="single" w:sz="4" w:space="0" w:color="000000"/>
              <w:right w:val="single" w:sz="4" w:space="0" w:color="auto"/>
            </w:tcBorders>
          </w:tcPr>
          <w:p w14:paraId="5611E0CE"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p>
          <w:p w14:paraId="06EA10E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w:t>
            </w:r>
            <w:r>
              <w:rPr>
                <w:rFonts w:ascii="Arial" w:hAnsi="Arial" w:cs="Arial"/>
                <w:sz w:val="26"/>
                <w:szCs w:val="26"/>
              </w:rPr>
              <w:t xml:space="preserve"> </w:t>
            </w:r>
            <w:r w:rsidRPr="002C2F66">
              <w:rPr>
                <w:rFonts w:ascii="Arial" w:hAnsi="Arial" w:cs="Arial"/>
                <w:sz w:val="26"/>
                <w:szCs w:val="26"/>
              </w:rPr>
              <w:t>2 міс.</w:t>
            </w:r>
          </w:p>
        </w:tc>
      </w:tr>
      <w:tr w:rsidR="004538BC" w:rsidRPr="002C2F66" w14:paraId="779D49E3"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1551A11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селище Рудно</w:t>
            </w:r>
          </w:p>
        </w:tc>
      </w:tr>
      <w:tr w:rsidR="004538BC" w:rsidRPr="002C2F66" w14:paraId="70CFF631" w14:textId="77777777" w:rsidTr="005065D7">
        <w:tc>
          <w:tcPr>
            <w:tcW w:w="710" w:type="dxa"/>
            <w:tcBorders>
              <w:top w:val="single" w:sz="4" w:space="0" w:color="000000"/>
              <w:left w:val="single" w:sz="4" w:space="0" w:color="000000"/>
              <w:bottom w:val="single" w:sz="4" w:space="0" w:color="000000"/>
            </w:tcBorders>
            <w:shd w:val="clear" w:color="auto" w:fill="auto"/>
          </w:tcPr>
          <w:p w14:paraId="6828908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30.</w:t>
            </w:r>
          </w:p>
        </w:tc>
        <w:tc>
          <w:tcPr>
            <w:tcW w:w="3118" w:type="dxa"/>
            <w:tcBorders>
              <w:top w:val="single" w:sz="4" w:space="0" w:color="000000"/>
              <w:left w:val="single" w:sz="4" w:space="0" w:color="000000"/>
              <w:bottom w:val="single" w:sz="4" w:space="0" w:color="000000"/>
            </w:tcBorders>
            <w:shd w:val="clear" w:color="auto" w:fill="auto"/>
          </w:tcPr>
          <w:p w14:paraId="773EAAF8" w14:textId="77777777" w:rsidR="004538BC" w:rsidRPr="002C2F66" w:rsidRDefault="004538BC" w:rsidP="005065D7">
            <w:pPr>
              <w:jc w:val="center"/>
              <w:rPr>
                <w:rFonts w:ascii="Arial" w:eastAsia="MS Mincho" w:hAnsi="Arial" w:cs="Arial"/>
                <w:sz w:val="26"/>
                <w:szCs w:val="26"/>
              </w:rPr>
            </w:pPr>
            <w:r w:rsidRPr="002C2F66">
              <w:rPr>
                <w:rFonts w:ascii="Arial" w:hAnsi="Arial" w:cs="Arial"/>
                <w:sz w:val="26"/>
                <w:szCs w:val="26"/>
              </w:rPr>
              <w:t>Супермаркет "Рукавичка"</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A31D0F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І. Огієнка, 4</w:t>
            </w:r>
          </w:p>
        </w:tc>
        <w:tc>
          <w:tcPr>
            <w:tcW w:w="1701" w:type="dxa"/>
            <w:tcBorders>
              <w:top w:val="single" w:sz="4" w:space="0" w:color="000000"/>
              <w:left w:val="single" w:sz="4" w:space="0" w:color="000000"/>
              <w:bottom w:val="single" w:sz="4" w:space="0" w:color="000000"/>
              <w:right w:val="single" w:sz="4" w:space="0" w:color="auto"/>
            </w:tcBorders>
          </w:tcPr>
          <w:p w14:paraId="2429C0A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щомісяця</w:t>
            </w:r>
          </w:p>
        </w:tc>
      </w:tr>
      <w:tr w:rsidR="004538BC" w:rsidRPr="002C2F66" w14:paraId="1BEE5B8B"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7524B2DA"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м. Дубляни</w:t>
            </w:r>
          </w:p>
        </w:tc>
      </w:tr>
      <w:tr w:rsidR="004538BC" w:rsidRPr="002C2F66" w14:paraId="66860EC7" w14:textId="77777777" w:rsidTr="005065D7">
        <w:tc>
          <w:tcPr>
            <w:tcW w:w="710" w:type="dxa"/>
            <w:tcBorders>
              <w:top w:val="single" w:sz="4" w:space="0" w:color="000000"/>
              <w:left w:val="single" w:sz="4" w:space="0" w:color="000000"/>
              <w:bottom w:val="single" w:sz="4" w:space="0" w:color="000000"/>
            </w:tcBorders>
            <w:shd w:val="clear" w:color="auto" w:fill="auto"/>
          </w:tcPr>
          <w:p w14:paraId="223AB13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31.</w:t>
            </w:r>
          </w:p>
        </w:tc>
        <w:tc>
          <w:tcPr>
            <w:tcW w:w="3118" w:type="dxa"/>
            <w:tcBorders>
              <w:top w:val="single" w:sz="4" w:space="0" w:color="000000"/>
              <w:left w:val="single" w:sz="4" w:space="0" w:color="000000"/>
              <w:bottom w:val="single" w:sz="4" w:space="0" w:color="000000"/>
            </w:tcBorders>
            <w:shd w:val="clear" w:color="auto" w:fill="auto"/>
          </w:tcPr>
          <w:p w14:paraId="40ACB2DD"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Територіальний підрозділ ЦНАП</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C56B11C"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Т. Шевченка, 4</w:t>
            </w:r>
          </w:p>
        </w:tc>
        <w:tc>
          <w:tcPr>
            <w:tcW w:w="1701" w:type="dxa"/>
            <w:tcBorders>
              <w:top w:val="single" w:sz="4" w:space="0" w:color="000000"/>
              <w:left w:val="single" w:sz="4" w:space="0" w:color="000000"/>
              <w:bottom w:val="single" w:sz="4" w:space="0" w:color="000000"/>
              <w:right w:val="single" w:sz="4" w:space="0" w:color="auto"/>
            </w:tcBorders>
          </w:tcPr>
          <w:p w14:paraId="64D55D6E"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r w:rsidRPr="002C2F66">
              <w:rPr>
                <w:rFonts w:ascii="Arial" w:hAnsi="Arial" w:cs="Arial"/>
                <w:sz w:val="26"/>
                <w:szCs w:val="26"/>
              </w:rPr>
              <w:t>/</w:t>
            </w:r>
            <w:r>
              <w:rPr>
                <w:rFonts w:ascii="Arial" w:hAnsi="Arial" w:cs="Arial"/>
                <w:sz w:val="26"/>
                <w:szCs w:val="26"/>
              </w:rPr>
              <w:t xml:space="preserve">  </w:t>
            </w:r>
          </w:p>
          <w:p w14:paraId="686E322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 міс.</w:t>
            </w:r>
          </w:p>
        </w:tc>
      </w:tr>
      <w:tr w:rsidR="004538BC" w:rsidRPr="002C2F66" w14:paraId="3A43D1EB"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3FF1CC9F"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 Лисиничі</w:t>
            </w:r>
          </w:p>
        </w:tc>
      </w:tr>
      <w:tr w:rsidR="004538BC" w:rsidRPr="002C2F66" w14:paraId="4340296E" w14:textId="77777777" w:rsidTr="005065D7">
        <w:tc>
          <w:tcPr>
            <w:tcW w:w="710" w:type="dxa"/>
            <w:tcBorders>
              <w:top w:val="single" w:sz="4" w:space="0" w:color="000000"/>
              <w:left w:val="single" w:sz="4" w:space="0" w:color="000000"/>
              <w:bottom w:val="single" w:sz="4" w:space="0" w:color="000000"/>
            </w:tcBorders>
            <w:shd w:val="clear" w:color="auto" w:fill="auto"/>
          </w:tcPr>
          <w:p w14:paraId="56D8FC4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32.</w:t>
            </w:r>
          </w:p>
        </w:tc>
        <w:tc>
          <w:tcPr>
            <w:tcW w:w="3118" w:type="dxa"/>
            <w:tcBorders>
              <w:top w:val="single" w:sz="4" w:space="0" w:color="000000"/>
              <w:left w:val="single" w:sz="4" w:space="0" w:color="000000"/>
              <w:bottom w:val="single" w:sz="4" w:space="0" w:color="000000"/>
            </w:tcBorders>
            <w:shd w:val="clear" w:color="auto" w:fill="auto"/>
          </w:tcPr>
          <w:p w14:paraId="5D5272A6" w14:textId="77777777" w:rsidR="004538BC" w:rsidRPr="002C2F66" w:rsidRDefault="004538BC" w:rsidP="005065D7">
            <w:pPr>
              <w:jc w:val="center"/>
              <w:rPr>
                <w:rFonts w:ascii="Arial" w:eastAsia="MS Mincho" w:hAnsi="Arial" w:cs="Arial"/>
                <w:sz w:val="26"/>
                <w:szCs w:val="26"/>
              </w:rPr>
            </w:pPr>
            <w:r w:rsidRPr="002C2F66">
              <w:rPr>
                <w:rFonts w:ascii="Arial" w:hAnsi="Arial" w:cs="Arial"/>
                <w:sz w:val="26"/>
                <w:szCs w:val="26"/>
              </w:rPr>
              <w:t>Офіс Львівської громади</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F05421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Т. Шевченка, 48</w:t>
            </w:r>
          </w:p>
        </w:tc>
        <w:tc>
          <w:tcPr>
            <w:tcW w:w="1701" w:type="dxa"/>
            <w:tcBorders>
              <w:top w:val="single" w:sz="4" w:space="0" w:color="000000"/>
              <w:left w:val="single" w:sz="4" w:space="0" w:color="000000"/>
              <w:bottom w:val="single" w:sz="4" w:space="0" w:color="000000"/>
              <w:right w:val="single" w:sz="4" w:space="0" w:color="auto"/>
            </w:tcBorders>
          </w:tcPr>
          <w:p w14:paraId="47C63D62"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r w:rsidRPr="002C2F66">
              <w:rPr>
                <w:rFonts w:ascii="Arial" w:hAnsi="Arial" w:cs="Arial"/>
                <w:sz w:val="26"/>
                <w:szCs w:val="26"/>
              </w:rPr>
              <w:t>/</w:t>
            </w:r>
            <w:r>
              <w:rPr>
                <w:rFonts w:ascii="Arial" w:hAnsi="Arial" w:cs="Arial"/>
                <w:sz w:val="26"/>
                <w:szCs w:val="26"/>
              </w:rPr>
              <w:t xml:space="preserve">  </w:t>
            </w:r>
          </w:p>
          <w:p w14:paraId="1B2DB331"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 міс.</w:t>
            </w:r>
          </w:p>
        </w:tc>
      </w:tr>
      <w:tr w:rsidR="004538BC" w:rsidRPr="002C2F66" w14:paraId="119821D7"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0F823782" w14:textId="77777777" w:rsidR="004538BC" w:rsidRPr="002C2F66" w:rsidRDefault="004538BC" w:rsidP="005065D7">
            <w:pPr>
              <w:jc w:val="center"/>
              <w:rPr>
                <w:rFonts w:ascii="Arial" w:hAnsi="Arial" w:cs="Arial"/>
                <w:sz w:val="26"/>
                <w:szCs w:val="26"/>
              </w:rPr>
            </w:pPr>
            <w:r>
              <w:rPr>
                <w:rFonts w:ascii="Arial" w:hAnsi="Arial" w:cs="Arial"/>
                <w:sz w:val="26"/>
                <w:szCs w:val="26"/>
              </w:rPr>
              <w:t xml:space="preserve">с. </w:t>
            </w:r>
            <w:r w:rsidRPr="002C2F66">
              <w:rPr>
                <w:rFonts w:ascii="Arial" w:hAnsi="Arial" w:cs="Arial"/>
                <w:sz w:val="26"/>
                <w:szCs w:val="26"/>
              </w:rPr>
              <w:t>Зашків</w:t>
            </w:r>
          </w:p>
        </w:tc>
      </w:tr>
      <w:tr w:rsidR="004538BC" w:rsidRPr="002C2F66" w14:paraId="24928AAF" w14:textId="77777777" w:rsidTr="005065D7">
        <w:tc>
          <w:tcPr>
            <w:tcW w:w="710" w:type="dxa"/>
            <w:tcBorders>
              <w:top w:val="single" w:sz="4" w:space="0" w:color="000000"/>
              <w:left w:val="single" w:sz="4" w:space="0" w:color="000000"/>
              <w:bottom w:val="single" w:sz="4" w:space="0" w:color="000000"/>
            </w:tcBorders>
            <w:shd w:val="clear" w:color="auto" w:fill="auto"/>
          </w:tcPr>
          <w:p w14:paraId="1456DDA5"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33.</w:t>
            </w:r>
          </w:p>
        </w:tc>
        <w:tc>
          <w:tcPr>
            <w:tcW w:w="3118" w:type="dxa"/>
            <w:tcBorders>
              <w:top w:val="single" w:sz="4" w:space="0" w:color="000000"/>
              <w:left w:val="single" w:sz="4" w:space="0" w:color="000000"/>
              <w:bottom w:val="single" w:sz="4" w:space="0" w:color="000000"/>
            </w:tcBorders>
            <w:shd w:val="clear" w:color="auto" w:fill="auto"/>
          </w:tcPr>
          <w:p w14:paraId="6381C0A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Офіс ЦНАП</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03C9C6D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Є. Коновальця, 110-А</w:t>
            </w:r>
          </w:p>
        </w:tc>
        <w:tc>
          <w:tcPr>
            <w:tcW w:w="1701" w:type="dxa"/>
            <w:tcBorders>
              <w:top w:val="single" w:sz="4" w:space="0" w:color="000000"/>
              <w:left w:val="single" w:sz="4" w:space="0" w:color="000000"/>
              <w:bottom w:val="single" w:sz="4" w:space="0" w:color="000000"/>
              <w:right w:val="single" w:sz="4" w:space="0" w:color="auto"/>
            </w:tcBorders>
          </w:tcPr>
          <w:p w14:paraId="6EDD70E7"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r w:rsidRPr="002C2F66">
              <w:rPr>
                <w:rFonts w:ascii="Arial" w:hAnsi="Arial" w:cs="Arial"/>
                <w:sz w:val="26"/>
                <w:szCs w:val="26"/>
              </w:rPr>
              <w:t>/</w:t>
            </w:r>
            <w:r>
              <w:rPr>
                <w:rFonts w:ascii="Arial" w:hAnsi="Arial" w:cs="Arial"/>
                <w:sz w:val="26"/>
                <w:szCs w:val="26"/>
              </w:rPr>
              <w:t xml:space="preserve"> </w:t>
            </w:r>
          </w:p>
          <w:p w14:paraId="40414F78"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 міс.</w:t>
            </w:r>
          </w:p>
        </w:tc>
      </w:tr>
      <w:tr w:rsidR="004538BC" w:rsidRPr="002C2F66" w14:paraId="1DAD07C0" w14:textId="77777777" w:rsidTr="005065D7">
        <w:tc>
          <w:tcPr>
            <w:tcW w:w="9072" w:type="dxa"/>
            <w:gridSpan w:val="4"/>
            <w:tcBorders>
              <w:top w:val="single" w:sz="4" w:space="0" w:color="000000"/>
              <w:left w:val="single" w:sz="4" w:space="0" w:color="000000"/>
              <w:bottom w:val="single" w:sz="4" w:space="0" w:color="000000"/>
              <w:right w:val="single" w:sz="4" w:space="0" w:color="auto"/>
            </w:tcBorders>
            <w:shd w:val="clear" w:color="auto" w:fill="auto"/>
          </w:tcPr>
          <w:p w14:paraId="24DF181E"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с. Рясне-Руське</w:t>
            </w:r>
          </w:p>
        </w:tc>
      </w:tr>
      <w:tr w:rsidR="004538BC" w:rsidRPr="002C2F66" w14:paraId="4BCA282B" w14:textId="77777777" w:rsidTr="005065D7">
        <w:tc>
          <w:tcPr>
            <w:tcW w:w="710" w:type="dxa"/>
            <w:tcBorders>
              <w:top w:val="single" w:sz="4" w:space="0" w:color="000000"/>
              <w:left w:val="single" w:sz="4" w:space="0" w:color="000000"/>
              <w:bottom w:val="single" w:sz="4" w:space="0" w:color="000000"/>
            </w:tcBorders>
            <w:shd w:val="clear" w:color="auto" w:fill="auto"/>
          </w:tcPr>
          <w:p w14:paraId="120F03DB"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34.</w:t>
            </w:r>
          </w:p>
        </w:tc>
        <w:tc>
          <w:tcPr>
            <w:tcW w:w="3118" w:type="dxa"/>
            <w:tcBorders>
              <w:top w:val="single" w:sz="4" w:space="0" w:color="000000"/>
              <w:left w:val="single" w:sz="4" w:space="0" w:color="000000"/>
              <w:bottom w:val="single" w:sz="4" w:space="0" w:color="000000"/>
            </w:tcBorders>
            <w:shd w:val="clear" w:color="auto" w:fill="auto"/>
          </w:tcPr>
          <w:p w14:paraId="65139763"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Рясне-Руський ліцей</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14:paraId="3BA39EF6"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вул. Наукова, 2</w:t>
            </w:r>
          </w:p>
        </w:tc>
        <w:tc>
          <w:tcPr>
            <w:tcW w:w="1701" w:type="dxa"/>
            <w:tcBorders>
              <w:top w:val="single" w:sz="4" w:space="0" w:color="000000"/>
              <w:left w:val="single" w:sz="4" w:space="0" w:color="000000"/>
              <w:bottom w:val="single" w:sz="4" w:space="0" w:color="000000"/>
              <w:right w:val="single" w:sz="4" w:space="0" w:color="auto"/>
            </w:tcBorders>
          </w:tcPr>
          <w:p w14:paraId="0F160FB9" w14:textId="77777777" w:rsidR="004538BC" w:rsidRDefault="004538BC" w:rsidP="005065D7">
            <w:pPr>
              <w:jc w:val="center"/>
              <w:rPr>
                <w:rFonts w:ascii="Arial" w:hAnsi="Arial" w:cs="Arial"/>
                <w:sz w:val="26"/>
                <w:szCs w:val="26"/>
              </w:rPr>
            </w:pPr>
            <w:r w:rsidRPr="002C2F66">
              <w:rPr>
                <w:rFonts w:ascii="Arial" w:hAnsi="Arial" w:cs="Arial"/>
                <w:sz w:val="26"/>
                <w:szCs w:val="26"/>
              </w:rPr>
              <w:t>1 раз</w:t>
            </w:r>
            <w:r>
              <w:rPr>
                <w:rFonts w:ascii="Arial" w:hAnsi="Arial" w:cs="Arial"/>
                <w:sz w:val="26"/>
                <w:szCs w:val="26"/>
              </w:rPr>
              <w:t xml:space="preserve"> </w:t>
            </w:r>
            <w:r w:rsidRPr="002C2F66">
              <w:rPr>
                <w:rFonts w:ascii="Arial" w:hAnsi="Arial" w:cs="Arial"/>
                <w:sz w:val="26"/>
                <w:szCs w:val="26"/>
              </w:rPr>
              <w:t>/</w:t>
            </w:r>
            <w:r>
              <w:rPr>
                <w:rFonts w:ascii="Arial" w:hAnsi="Arial" w:cs="Arial"/>
                <w:sz w:val="26"/>
                <w:szCs w:val="26"/>
              </w:rPr>
              <w:t xml:space="preserve"> </w:t>
            </w:r>
          </w:p>
          <w:p w14:paraId="5C65E334" w14:textId="77777777" w:rsidR="004538BC" w:rsidRPr="002C2F66" w:rsidRDefault="004538BC" w:rsidP="005065D7">
            <w:pPr>
              <w:jc w:val="center"/>
              <w:rPr>
                <w:rFonts w:ascii="Arial" w:hAnsi="Arial" w:cs="Arial"/>
                <w:sz w:val="26"/>
                <w:szCs w:val="26"/>
              </w:rPr>
            </w:pPr>
            <w:r w:rsidRPr="002C2F66">
              <w:rPr>
                <w:rFonts w:ascii="Arial" w:hAnsi="Arial" w:cs="Arial"/>
                <w:sz w:val="26"/>
                <w:szCs w:val="26"/>
              </w:rPr>
              <w:t>3 міс.</w:t>
            </w:r>
          </w:p>
        </w:tc>
      </w:tr>
    </w:tbl>
    <w:p w14:paraId="24479727" w14:textId="77777777" w:rsidR="00D863BF" w:rsidRPr="007E6AFC" w:rsidRDefault="00D863BF" w:rsidP="00166AFB">
      <w:pPr>
        <w:ind w:firstLine="708"/>
        <w:jc w:val="both"/>
        <w:rPr>
          <w:rFonts w:ascii="Arial" w:hAnsi="Arial" w:cs="Arial"/>
          <w:sz w:val="26"/>
          <w:szCs w:val="26"/>
        </w:rPr>
      </w:pPr>
    </w:p>
    <w:p w14:paraId="08E950AF" w14:textId="25BB7A17" w:rsidR="00017E36" w:rsidRPr="007E6AFC" w:rsidRDefault="00017E36" w:rsidP="00166AFB">
      <w:pPr>
        <w:ind w:firstLine="708"/>
        <w:jc w:val="both"/>
        <w:rPr>
          <w:rFonts w:ascii="Arial" w:hAnsi="Arial" w:cs="Arial"/>
          <w:sz w:val="26"/>
          <w:szCs w:val="26"/>
        </w:rPr>
      </w:pPr>
      <w:r w:rsidRPr="007E6AFC">
        <w:rPr>
          <w:rFonts w:ascii="Arial" w:hAnsi="Arial" w:cs="Arial"/>
          <w:sz w:val="26"/>
          <w:szCs w:val="26"/>
        </w:rPr>
        <w:t xml:space="preserve">Протягом 2019-2021 років здійснено реконструкцію існуючих нежитлових приміщень для облаштування складу зберігання відпрацьованих </w:t>
      </w:r>
      <w:r w:rsidRPr="007E6AFC">
        <w:rPr>
          <w:rFonts w:ascii="Arial" w:hAnsi="Arial" w:cs="Arial"/>
          <w:sz w:val="26"/>
          <w:szCs w:val="26"/>
        </w:rPr>
        <w:lastRenderedPageBreak/>
        <w:t xml:space="preserve">батарейок </w:t>
      </w:r>
      <w:r w:rsidR="00F5759F" w:rsidRPr="007E6AFC">
        <w:rPr>
          <w:rFonts w:ascii="Arial" w:hAnsi="Arial" w:cs="Arial"/>
          <w:sz w:val="26"/>
          <w:szCs w:val="26"/>
        </w:rPr>
        <w:t>на вул. Пластовій</w:t>
      </w:r>
      <w:r w:rsidRPr="007E6AFC">
        <w:rPr>
          <w:rFonts w:ascii="Arial" w:hAnsi="Arial" w:cs="Arial"/>
          <w:sz w:val="26"/>
          <w:szCs w:val="26"/>
        </w:rPr>
        <w:t xml:space="preserve">, 125 </w:t>
      </w:r>
      <w:r w:rsidR="00F5759F" w:rsidRPr="007E6AFC">
        <w:rPr>
          <w:rFonts w:ascii="Arial" w:hAnsi="Arial" w:cs="Arial"/>
          <w:sz w:val="26"/>
          <w:szCs w:val="26"/>
        </w:rPr>
        <w:t>у</w:t>
      </w:r>
      <w:r w:rsidRPr="007E6AFC">
        <w:rPr>
          <w:rFonts w:ascii="Arial" w:hAnsi="Arial" w:cs="Arial"/>
          <w:sz w:val="26"/>
          <w:szCs w:val="26"/>
        </w:rPr>
        <w:t xml:space="preserve"> м. Львові, кошти виділено з бюджету </w:t>
      </w:r>
      <w:r w:rsidR="009E10B0" w:rsidRPr="007E6AFC">
        <w:rPr>
          <w:rFonts w:ascii="Arial" w:hAnsi="Arial" w:cs="Arial"/>
          <w:sz w:val="26"/>
          <w:szCs w:val="26"/>
        </w:rPr>
        <w:t>Львівської</w:t>
      </w:r>
      <w:r w:rsidR="00D0042E" w:rsidRPr="007E6AFC">
        <w:rPr>
          <w:rFonts w:ascii="Arial" w:eastAsiaTheme="minorHAnsi" w:hAnsi="Arial" w:cs="Arial"/>
          <w:sz w:val="26"/>
          <w:szCs w:val="26"/>
          <w:lang w:eastAsia="en-US"/>
        </w:rPr>
        <w:t xml:space="preserve"> міської територіальної </w:t>
      </w:r>
      <w:r w:rsidR="00D0042E" w:rsidRPr="007E6AFC">
        <w:rPr>
          <w:rFonts w:ascii="Arial" w:eastAsiaTheme="minorHAnsi" w:hAnsi="Arial" w:cs="Arial"/>
          <w:color w:val="000000"/>
          <w:sz w:val="26"/>
          <w:szCs w:val="26"/>
          <w:lang w:eastAsia="en-US"/>
        </w:rPr>
        <w:t>громади</w:t>
      </w:r>
      <w:r w:rsidRPr="007E6AFC">
        <w:rPr>
          <w:rFonts w:ascii="Arial" w:hAnsi="Arial" w:cs="Arial"/>
          <w:sz w:val="26"/>
          <w:szCs w:val="26"/>
        </w:rPr>
        <w:t xml:space="preserve"> загальною сумою – 4291489,60 грн.</w:t>
      </w:r>
    </w:p>
    <w:p w14:paraId="79C901EB" w14:textId="037D23AD" w:rsidR="00017E36" w:rsidRPr="007E6AFC" w:rsidRDefault="00182C26" w:rsidP="00017E36">
      <w:pPr>
        <w:ind w:firstLine="709"/>
        <w:jc w:val="both"/>
        <w:rPr>
          <w:rFonts w:ascii="Arial" w:hAnsi="Arial" w:cs="Arial"/>
          <w:sz w:val="26"/>
          <w:szCs w:val="26"/>
        </w:rPr>
      </w:pPr>
      <w:r w:rsidRPr="007E6AFC">
        <w:rPr>
          <w:rFonts w:ascii="Arial" w:hAnsi="Arial" w:cs="Arial"/>
          <w:sz w:val="26"/>
          <w:szCs w:val="26"/>
        </w:rPr>
        <w:t xml:space="preserve">У 2020 році на замовлення ДП </w:t>
      </w:r>
      <w:r w:rsidR="008602E6" w:rsidRPr="007E6AFC">
        <w:rPr>
          <w:rFonts w:ascii="Arial" w:hAnsi="Arial" w:cs="Arial"/>
          <w:sz w:val="26"/>
          <w:szCs w:val="26"/>
          <w:lang w:val="en-US"/>
        </w:rPr>
        <w:t>"</w:t>
      </w:r>
      <w:r w:rsidRPr="007E6AFC">
        <w:rPr>
          <w:rFonts w:ascii="Arial" w:hAnsi="Arial" w:cs="Arial"/>
          <w:sz w:val="26"/>
          <w:szCs w:val="26"/>
        </w:rPr>
        <w:t>Боднарівка</w:t>
      </w:r>
      <w:r w:rsidR="008602E6" w:rsidRPr="007E6AFC">
        <w:rPr>
          <w:rFonts w:ascii="Arial" w:hAnsi="Arial" w:cs="Arial"/>
          <w:sz w:val="26"/>
          <w:szCs w:val="26"/>
          <w:lang w:val="en-US"/>
        </w:rPr>
        <w:t>"</w:t>
      </w:r>
      <w:r w:rsidRPr="007E6AFC">
        <w:rPr>
          <w:rFonts w:ascii="Arial" w:hAnsi="Arial" w:cs="Arial"/>
          <w:sz w:val="26"/>
          <w:szCs w:val="26"/>
        </w:rPr>
        <w:t xml:space="preserve"> Державн</w:t>
      </w:r>
      <w:r w:rsidR="00CB2AB9" w:rsidRPr="007E6AFC">
        <w:rPr>
          <w:rFonts w:ascii="Arial" w:hAnsi="Arial" w:cs="Arial"/>
          <w:sz w:val="26"/>
          <w:szCs w:val="26"/>
        </w:rPr>
        <w:t xml:space="preserve">е </w:t>
      </w:r>
      <w:r w:rsidRPr="007E6AFC">
        <w:rPr>
          <w:rFonts w:ascii="Arial" w:hAnsi="Arial" w:cs="Arial"/>
          <w:sz w:val="26"/>
          <w:szCs w:val="26"/>
        </w:rPr>
        <w:t xml:space="preserve">підприємство </w:t>
      </w:r>
      <w:r w:rsidR="008602E6" w:rsidRPr="007E6AFC">
        <w:rPr>
          <w:rFonts w:ascii="Arial" w:hAnsi="Arial" w:cs="Arial"/>
          <w:sz w:val="26"/>
          <w:szCs w:val="26"/>
          <w:lang w:val="en-US"/>
        </w:rPr>
        <w:t>"</w:t>
      </w:r>
      <w:r w:rsidR="00017E36" w:rsidRPr="007E6AFC">
        <w:rPr>
          <w:rFonts w:ascii="Arial" w:hAnsi="Arial" w:cs="Arial"/>
          <w:sz w:val="26"/>
          <w:szCs w:val="26"/>
        </w:rPr>
        <w:t>Науковий центр превентивної токсикології, харчової та хімічної безпеки імені академіка Л.</w:t>
      </w:r>
      <w:r w:rsidRPr="007E6AFC">
        <w:rPr>
          <w:rFonts w:ascii="Arial" w:hAnsi="Arial" w:cs="Arial"/>
          <w:sz w:val="26"/>
          <w:szCs w:val="26"/>
        </w:rPr>
        <w:t xml:space="preserve"> </w:t>
      </w:r>
      <w:r w:rsidR="00017E36" w:rsidRPr="007E6AFC">
        <w:rPr>
          <w:rFonts w:ascii="Arial" w:hAnsi="Arial" w:cs="Arial"/>
          <w:sz w:val="26"/>
          <w:szCs w:val="26"/>
        </w:rPr>
        <w:t>І. Медведя МОЗ України</w:t>
      </w:r>
      <w:r w:rsidR="008602E6" w:rsidRPr="007E6AFC">
        <w:rPr>
          <w:rFonts w:ascii="Arial" w:hAnsi="Arial" w:cs="Arial"/>
          <w:sz w:val="26"/>
          <w:szCs w:val="26"/>
          <w:lang w:val="en-US"/>
        </w:rPr>
        <w:t>"</w:t>
      </w:r>
      <w:r w:rsidR="00CB2AB9" w:rsidRPr="007E6AFC">
        <w:rPr>
          <w:rFonts w:ascii="Arial" w:hAnsi="Arial" w:cs="Arial"/>
          <w:sz w:val="26"/>
          <w:szCs w:val="26"/>
        </w:rPr>
        <w:t xml:space="preserve"> провело</w:t>
      </w:r>
      <w:r w:rsidR="00017E36" w:rsidRPr="007E6AFC">
        <w:rPr>
          <w:rFonts w:ascii="Arial" w:hAnsi="Arial" w:cs="Arial"/>
          <w:sz w:val="26"/>
          <w:szCs w:val="26"/>
        </w:rPr>
        <w:t xml:space="preserve"> робот</w:t>
      </w:r>
      <w:r w:rsidR="00CB2AB9" w:rsidRPr="007E6AFC">
        <w:rPr>
          <w:rFonts w:ascii="Arial" w:hAnsi="Arial" w:cs="Arial"/>
          <w:sz w:val="26"/>
          <w:szCs w:val="26"/>
        </w:rPr>
        <w:t>у</w:t>
      </w:r>
      <w:r w:rsidR="00017E36" w:rsidRPr="007E6AFC">
        <w:rPr>
          <w:rFonts w:ascii="Arial" w:hAnsi="Arial" w:cs="Arial"/>
          <w:sz w:val="26"/>
          <w:szCs w:val="26"/>
        </w:rPr>
        <w:t xml:space="preserve"> щодо оцінки ступеню небе</w:t>
      </w:r>
      <w:r w:rsidRPr="007E6AFC">
        <w:rPr>
          <w:rFonts w:ascii="Arial" w:hAnsi="Arial" w:cs="Arial"/>
          <w:sz w:val="26"/>
          <w:szCs w:val="26"/>
        </w:rPr>
        <w:t>зпеки відходів, що утворюються у</w:t>
      </w:r>
      <w:r w:rsidR="00017E36" w:rsidRPr="007E6AFC">
        <w:rPr>
          <w:rFonts w:ascii="Arial" w:hAnsi="Arial" w:cs="Arial"/>
          <w:sz w:val="26"/>
          <w:szCs w:val="26"/>
        </w:rPr>
        <w:t xml:space="preserve"> результаті переробки відпрацьованих люмінесцентних ламп. На основі проведених органолептичних, санітарно-хімічних, радіологічних досліджень, можна зробити висновок, що склобій, люмінофор, цоколі ламп не проявляють небезпечних властивостей, можуть бути кваліфіковані як безпечні відходи та здаватись на переробку на спеціалізовані підприємства, які мають відповідні технології.</w:t>
      </w:r>
    </w:p>
    <w:p w14:paraId="2F5B84FD" w14:textId="46EA6708" w:rsidR="00017E36" w:rsidRPr="007E6AFC" w:rsidRDefault="00017E36" w:rsidP="00017E36">
      <w:pPr>
        <w:ind w:firstLine="709"/>
        <w:jc w:val="both"/>
        <w:rPr>
          <w:rFonts w:ascii="Arial" w:hAnsi="Arial" w:cs="Arial"/>
          <w:color w:val="000000"/>
          <w:sz w:val="26"/>
          <w:szCs w:val="26"/>
          <w:shd w:val="clear" w:color="auto" w:fill="FFFFFF"/>
        </w:rPr>
      </w:pPr>
      <w:r w:rsidRPr="007E6AFC">
        <w:rPr>
          <w:rFonts w:ascii="Arial" w:hAnsi="Arial" w:cs="Arial"/>
          <w:sz w:val="26"/>
          <w:szCs w:val="26"/>
        </w:rPr>
        <w:t>Для на</w:t>
      </w:r>
      <w:r w:rsidR="00820F30" w:rsidRPr="007E6AFC">
        <w:rPr>
          <w:rFonts w:ascii="Arial" w:hAnsi="Arial" w:cs="Arial"/>
          <w:sz w:val="26"/>
          <w:szCs w:val="26"/>
        </w:rPr>
        <w:t xml:space="preserve">лагодження співпраці ДП </w:t>
      </w:r>
      <w:r w:rsidR="008602E6" w:rsidRPr="007E6AFC">
        <w:rPr>
          <w:rFonts w:ascii="Arial" w:hAnsi="Arial" w:cs="Arial"/>
          <w:sz w:val="26"/>
          <w:szCs w:val="26"/>
          <w:lang w:val="en-US"/>
        </w:rPr>
        <w:t>"</w:t>
      </w:r>
      <w:r w:rsidR="00820F30" w:rsidRPr="007E6AFC">
        <w:rPr>
          <w:rFonts w:ascii="Arial" w:hAnsi="Arial" w:cs="Arial"/>
          <w:sz w:val="26"/>
          <w:szCs w:val="26"/>
        </w:rPr>
        <w:t>Боднарівка</w:t>
      </w:r>
      <w:r w:rsidR="008602E6" w:rsidRPr="007E6AFC">
        <w:rPr>
          <w:rFonts w:ascii="Arial" w:hAnsi="Arial" w:cs="Arial"/>
          <w:sz w:val="26"/>
          <w:szCs w:val="26"/>
          <w:lang w:val="en-US"/>
        </w:rPr>
        <w:t>"</w:t>
      </w:r>
      <w:r w:rsidRPr="007E6AFC">
        <w:rPr>
          <w:rFonts w:ascii="Arial" w:hAnsi="Arial" w:cs="Arial"/>
          <w:sz w:val="26"/>
          <w:szCs w:val="26"/>
        </w:rPr>
        <w:t xml:space="preserve"> з підприємствами, установами, організаціями незалежно від форми власності, фізичними особами – підприємцями та іншими суб’єктами підприємницької діяльності встановлено тарифи, які погоджено рішенням виконавчого комітету </w:t>
      </w:r>
      <w:r w:rsidR="00820F30" w:rsidRPr="007E6AFC">
        <w:rPr>
          <w:rFonts w:ascii="Arial" w:hAnsi="Arial" w:cs="Arial"/>
          <w:sz w:val="26"/>
          <w:szCs w:val="26"/>
        </w:rPr>
        <w:t xml:space="preserve">від 20.12.2019 № 1169 </w:t>
      </w:r>
      <w:r w:rsidR="007778EA" w:rsidRPr="007E6AFC">
        <w:rPr>
          <w:rFonts w:ascii="Arial" w:hAnsi="Arial" w:cs="Arial"/>
          <w:sz w:val="26"/>
          <w:szCs w:val="26"/>
          <w:lang w:val="en-US"/>
        </w:rPr>
        <w:t>"</w:t>
      </w:r>
      <w:r w:rsidRPr="007E6AFC">
        <w:rPr>
          <w:rFonts w:ascii="Arial" w:hAnsi="Arial" w:cs="Arial"/>
          <w:sz w:val="26"/>
          <w:szCs w:val="26"/>
        </w:rPr>
        <w:t>Про погодження вартості збору і переробки відпрацьованих рту</w:t>
      </w:r>
      <w:r w:rsidR="00820F30" w:rsidRPr="007E6AFC">
        <w:rPr>
          <w:rFonts w:ascii="Arial" w:hAnsi="Arial" w:cs="Arial"/>
          <w:sz w:val="26"/>
          <w:szCs w:val="26"/>
        </w:rPr>
        <w:t>тьвмісних відходів та батарейок</w:t>
      </w:r>
      <w:r w:rsidR="007778EA" w:rsidRPr="007E6AFC">
        <w:rPr>
          <w:rFonts w:ascii="Arial" w:hAnsi="Arial" w:cs="Arial"/>
          <w:sz w:val="26"/>
          <w:szCs w:val="26"/>
          <w:lang w:val="en-US"/>
        </w:rPr>
        <w:t>"</w:t>
      </w:r>
      <w:r w:rsidRPr="007E6AFC">
        <w:rPr>
          <w:rFonts w:ascii="Arial" w:hAnsi="Arial" w:cs="Arial"/>
          <w:sz w:val="26"/>
          <w:szCs w:val="26"/>
        </w:rPr>
        <w:t xml:space="preserve">. </w:t>
      </w:r>
      <w:r w:rsidRPr="007E6AFC">
        <w:rPr>
          <w:rFonts w:ascii="Arial" w:hAnsi="Arial" w:cs="Arial"/>
          <w:color w:val="000000"/>
          <w:sz w:val="26"/>
          <w:szCs w:val="26"/>
          <w:shd w:val="clear" w:color="auto" w:fill="FFFFFF"/>
        </w:rPr>
        <w:t>Вартість переробки (зберігання та передачі на утилізацію) становить: відпрацьовані люмінесцентні лампи – 5,40 грн./шт., відпрацьовані ртутні термометри – 15,00 грн./шт., відпрацьовані батарейки – 62,10 грн./кг.</w:t>
      </w:r>
      <w:r w:rsidRPr="007E6AFC">
        <w:rPr>
          <w:rFonts w:ascii="Arial" w:hAnsi="Arial" w:cs="Arial"/>
          <w:sz w:val="26"/>
          <w:szCs w:val="26"/>
        </w:rPr>
        <w:t xml:space="preserve"> Цим же рішенням підприємству дозволено брати участь у тендерних процедурах </w:t>
      </w:r>
      <w:r w:rsidRPr="007E6AFC">
        <w:rPr>
          <w:rFonts w:ascii="Arial" w:hAnsi="Arial" w:cs="Arial"/>
          <w:color w:val="000000"/>
          <w:sz w:val="26"/>
          <w:szCs w:val="26"/>
          <w:shd w:val="clear" w:color="auto" w:fill="FFFFFF"/>
        </w:rPr>
        <w:t xml:space="preserve">в електронній системі </w:t>
      </w:r>
      <w:r w:rsidR="007778EA" w:rsidRPr="007E6AFC">
        <w:rPr>
          <w:rFonts w:ascii="Arial" w:hAnsi="Arial" w:cs="Arial"/>
          <w:sz w:val="26"/>
          <w:szCs w:val="26"/>
          <w:lang w:val="en-US"/>
        </w:rPr>
        <w:t>"</w:t>
      </w:r>
      <w:r w:rsidRPr="007E6AFC">
        <w:rPr>
          <w:rFonts w:ascii="Arial" w:hAnsi="Arial" w:cs="Arial"/>
          <w:color w:val="000000"/>
          <w:sz w:val="26"/>
          <w:szCs w:val="26"/>
          <w:shd w:val="clear" w:color="auto" w:fill="FFFFFF"/>
        </w:rPr>
        <w:t>ProZorro</w:t>
      </w:r>
      <w:r w:rsidR="007778EA" w:rsidRPr="007E6AFC">
        <w:rPr>
          <w:rFonts w:ascii="Arial" w:hAnsi="Arial" w:cs="Arial"/>
          <w:sz w:val="26"/>
          <w:szCs w:val="26"/>
          <w:lang w:val="en-US"/>
        </w:rPr>
        <w:t>"</w:t>
      </w:r>
      <w:r w:rsidRPr="007E6AFC">
        <w:rPr>
          <w:rFonts w:ascii="Arial" w:hAnsi="Arial" w:cs="Arial"/>
          <w:color w:val="000000"/>
          <w:sz w:val="26"/>
          <w:szCs w:val="26"/>
          <w:shd w:val="clear" w:color="auto" w:fill="FFFFFF"/>
        </w:rPr>
        <w:t xml:space="preserve"> з надання послуг у сфері поводження з небезпечними відходами та подавати тендерні пропозиції з економічно обгрунтованою вартістю. </w:t>
      </w:r>
    </w:p>
    <w:p w14:paraId="7FF64DC6" w14:textId="20E4872B" w:rsidR="0055238F" w:rsidRPr="007E6AFC" w:rsidRDefault="00820F30" w:rsidP="00EF43D9">
      <w:pPr>
        <w:ind w:firstLine="709"/>
        <w:jc w:val="both"/>
        <w:rPr>
          <w:rFonts w:ascii="Arial" w:hAnsi="Arial" w:cs="Arial"/>
          <w:sz w:val="26"/>
          <w:szCs w:val="26"/>
        </w:rPr>
      </w:pPr>
      <w:r w:rsidRPr="007E6AFC">
        <w:rPr>
          <w:rFonts w:ascii="Arial" w:hAnsi="Arial" w:cs="Arial"/>
          <w:sz w:val="26"/>
          <w:szCs w:val="26"/>
        </w:rPr>
        <w:t xml:space="preserve">Щороку ДП </w:t>
      </w:r>
      <w:r w:rsidR="007778EA" w:rsidRPr="007E6AFC">
        <w:rPr>
          <w:rFonts w:ascii="Arial" w:hAnsi="Arial" w:cs="Arial"/>
          <w:sz w:val="26"/>
          <w:szCs w:val="26"/>
          <w:lang w:val="en-US"/>
        </w:rPr>
        <w:t>"</w:t>
      </w:r>
      <w:r w:rsidR="00017E36" w:rsidRPr="007E6AFC">
        <w:rPr>
          <w:rFonts w:ascii="Arial" w:hAnsi="Arial" w:cs="Arial"/>
          <w:sz w:val="26"/>
          <w:szCs w:val="26"/>
        </w:rPr>
        <w:t>Боднарівка</w:t>
      </w:r>
      <w:r w:rsidR="007778EA" w:rsidRPr="007E6AFC">
        <w:rPr>
          <w:rFonts w:ascii="Arial" w:hAnsi="Arial" w:cs="Arial"/>
          <w:sz w:val="26"/>
          <w:szCs w:val="26"/>
          <w:lang w:val="en-US"/>
        </w:rPr>
        <w:t>"</w:t>
      </w:r>
      <w:r w:rsidR="00017E36" w:rsidRPr="007E6AFC">
        <w:rPr>
          <w:rFonts w:ascii="Arial" w:hAnsi="Arial" w:cs="Arial"/>
          <w:sz w:val="26"/>
          <w:szCs w:val="26"/>
        </w:rPr>
        <w:t xml:space="preserve"> укладає понад 250 договорів з юридичними особами на надання послуг у сфері поводження з небезпечними відходами та збирає близько 450 тис. люмінесцентних ламп, 9 тис. ртутних термометрів, 1,6 т батарейок. Збір відпрацьованих батарейок від юридичних осіб розпочався у 2019 році після розширення ліцензії.</w:t>
      </w:r>
    </w:p>
    <w:p w14:paraId="626745D3" w14:textId="29E0EFD4" w:rsidR="00017E36" w:rsidRPr="007E6AFC" w:rsidRDefault="0055238F" w:rsidP="007778EA">
      <w:pPr>
        <w:ind w:firstLine="709"/>
        <w:jc w:val="both"/>
        <w:rPr>
          <w:rFonts w:ascii="Arial" w:hAnsi="Arial" w:cs="Arial"/>
          <w:sz w:val="26"/>
          <w:szCs w:val="26"/>
        </w:rPr>
      </w:pPr>
      <w:r w:rsidRPr="007E6AFC">
        <w:rPr>
          <w:rFonts w:ascii="Arial" w:hAnsi="Arial" w:cs="Arial"/>
          <w:color w:val="000000"/>
          <w:sz w:val="26"/>
          <w:szCs w:val="26"/>
        </w:rPr>
        <w:t>Загалом за 5 років зібрано: люмінесцентних ламп – 2 096 890 шт.; ртутних термометрів – 33 760 шт. та 26,3 т батарейок (табл. 3).</w:t>
      </w:r>
    </w:p>
    <w:p w14:paraId="7BA4BBE9" w14:textId="184985F9" w:rsidR="0055238F" w:rsidRPr="007E6AFC" w:rsidRDefault="007778EA" w:rsidP="007778EA">
      <w:pPr>
        <w:jc w:val="both"/>
        <w:rPr>
          <w:rFonts w:ascii="Arial" w:hAnsi="Arial" w:cs="Arial"/>
          <w:sz w:val="26"/>
          <w:szCs w:val="26"/>
        </w:rPr>
      </w:pP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r w:rsidRPr="007E6AFC">
        <w:rPr>
          <w:rFonts w:ascii="Arial" w:hAnsi="Arial" w:cs="Arial"/>
          <w:sz w:val="26"/>
          <w:szCs w:val="26"/>
        </w:rPr>
        <w:tab/>
      </w:r>
    </w:p>
    <w:p w14:paraId="79C9C71D" w14:textId="77777777" w:rsidR="0055238F" w:rsidRPr="007E6AFC" w:rsidRDefault="0055238F" w:rsidP="0055238F">
      <w:pPr>
        <w:jc w:val="center"/>
        <w:rPr>
          <w:rFonts w:ascii="Arial" w:hAnsi="Arial" w:cs="Arial"/>
          <w:sz w:val="26"/>
          <w:szCs w:val="26"/>
        </w:rPr>
      </w:pPr>
      <w:r w:rsidRPr="007E6AFC">
        <w:rPr>
          <w:rFonts w:ascii="Arial" w:hAnsi="Arial" w:cs="Arial"/>
          <w:sz w:val="26"/>
          <w:szCs w:val="26"/>
        </w:rPr>
        <w:t>Динаміка збору небезпечних відходів,</w:t>
      </w:r>
    </w:p>
    <w:p w14:paraId="4CE88BE9" w14:textId="58A97006" w:rsidR="0055238F" w:rsidRPr="007E6AFC" w:rsidRDefault="0055238F" w:rsidP="0055238F">
      <w:pPr>
        <w:jc w:val="center"/>
        <w:rPr>
          <w:rFonts w:ascii="Arial" w:hAnsi="Arial" w:cs="Arial"/>
          <w:sz w:val="26"/>
          <w:szCs w:val="26"/>
        </w:rPr>
      </w:pPr>
      <w:r w:rsidRPr="007E6AFC">
        <w:rPr>
          <w:rFonts w:ascii="Arial" w:hAnsi="Arial" w:cs="Arial"/>
          <w:sz w:val="26"/>
          <w:szCs w:val="26"/>
        </w:rPr>
        <w:t>що містять ртуть, у м. Львові протягом 2017-2021 р</w:t>
      </w:r>
      <w:r w:rsidR="007778EA" w:rsidRPr="007E6AFC">
        <w:rPr>
          <w:rFonts w:ascii="Arial" w:hAnsi="Arial" w:cs="Arial"/>
          <w:sz w:val="26"/>
          <w:szCs w:val="26"/>
        </w:rPr>
        <w:t>оків</w:t>
      </w:r>
    </w:p>
    <w:p w14:paraId="57579214" w14:textId="77777777" w:rsidR="00CB2AB9" w:rsidRPr="007E6AFC" w:rsidRDefault="0055238F" w:rsidP="0055238F">
      <w:pPr>
        <w:jc w:val="center"/>
        <w:rPr>
          <w:rFonts w:ascii="Arial" w:hAnsi="Arial" w:cs="Arial"/>
          <w:sz w:val="26"/>
          <w:szCs w:val="26"/>
        </w:rPr>
      </w:pPr>
      <w:r w:rsidRPr="007E6AFC">
        <w:rPr>
          <w:rFonts w:ascii="Arial" w:hAnsi="Arial" w:cs="Arial"/>
          <w:sz w:val="26"/>
          <w:szCs w:val="26"/>
        </w:rPr>
        <w:t xml:space="preserve">(за даними ДП </w:t>
      </w:r>
      <w:r w:rsidR="007778EA" w:rsidRPr="007E6AFC">
        <w:rPr>
          <w:rFonts w:ascii="Arial" w:hAnsi="Arial" w:cs="Arial"/>
          <w:sz w:val="26"/>
          <w:szCs w:val="26"/>
          <w:lang w:val="en-US"/>
        </w:rPr>
        <w:t>"</w:t>
      </w:r>
      <w:r w:rsidRPr="007E6AFC">
        <w:rPr>
          <w:rFonts w:ascii="Arial" w:hAnsi="Arial" w:cs="Arial"/>
          <w:sz w:val="26"/>
          <w:szCs w:val="26"/>
        </w:rPr>
        <w:t>Боднарівка</w:t>
      </w:r>
      <w:r w:rsidR="007778EA" w:rsidRPr="007E6AFC">
        <w:rPr>
          <w:rFonts w:ascii="Arial" w:hAnsi="Arial" w:cs="Arial"/>
          <w:sz w:val="26"/>
          <w:szCs w:val="26"/>
          <w:lang w:val="en-US"/>
        </w:rPr>
        <w:t>"</w:t>
      </w:r>
      <w:r w:rsidRPr="007E6AFC">
        <w:rPr>
          <w:rFonts w:ascii="Arial" w:hAnsi="Arial" w:cs="Arial"/>
          <w:sz w:val="26"/>
          <w:szCs w:val="26"/>
        </w:rPr>
        <w:t>)</w:t>
      </w:r>
      <w:r w:rsidR="00CB2AB9" w:rsidRPr="007E6AFC">
        <w:rPr>
          <w:rFonts w:ascii="Arial" w:hAnsi="Arial" w:cs="Arial"/>
          <w:sz w:val="26"/>
          <w:szCs w:val="26"/>
        </w:rPr>
        <w:t xml:space="preserve"> </w:t>
      </w:r>
    </w:p>
    <w:p w14:paraId="4C9DB2F6" w14:textId="77777777" w:rsidR="00CB2AB9" w:rsidRPr="007E6AFC" w:rsidRDefault="00CB2AB9" w:rsidP="00CB2AB9">
      <w:pPr>
        <w:ind w:left="7080" w:firstLine="708"/>
        <w:jc w:val="both"/>
        <w:rPr>
          <w:rFonts w:ascii="Arial" w:hAnsi="Arial" w:cs="Arial"/>
          <w:sz w:val="26"/>
          <w:szCs w:val="26"/>
        </w:rPr>
      </w:pPr>
    </w:p>
    <w:p w14:paraId="3CE5DFB4" w14:textId="316BE6E8" w:rsidR="0055238F" w:rsidRPr="007E6AFC" w:rsidRDefault="00CB2AB9" w:rsidP="00CB2AB9">
      <w:pPr>
        <w:ind w:left="7080" w:firstLine="708"/>
        <w:jc w:val="both"/>
        <w:rPr>
          <w:rFonts w:ascii="Arial" w:hAnsi="Arial" w:cs="Arial"/>
          <w:sz w:val="26"/>
          <w:szCs w:val="26"/>
        </w:rPr>
      </w:pPr>
      <w:r w:rsidRPr="007E6AFC">
        <w:rPr>
          <w:rFonts w:ascii="Arial" w:hAnsi="Arial" w:cs="Arial"/>
          <w:sz w:val="26"/>
          <w:szCs w:val="26"/>
        </w:rPr>
        <w:t>Таблиця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2094"/>
        <w:gridCol w:w="1049"/>
        <w:gridCol w:w="1050"/>
        <w:gridCol w:w="1050"/>
        <w:gridCol w:w="1050"/>
        <w:gridCol w:w="1156"/>
        <w:gridCol w:w="1346"/>
      </w:tblGrid>
      <w:tr w:rsidR="0055238F" w:rsidRPr="007E6AFC" w14:paraId="6DE06F80" w14:textId="77777777" w:rsidTr="009A666A">
        <w:tc>
          <w:tcPr>
            <w:tcW w:w="534" w:type="dxa"/>
            <w:vMerge w:val="restart"/>
          </w:tcPr>
          <w:p w14:paraId="59C3CFDC"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 з/п</w:t>
            </w:r>
          </w:p>
        </w:tc>
        <w:tc>
          <w:tcPr>
            <w:tcW w:w="2126" w:type="dxa"/>
            <w:vMerge w:val="restart"/>
          </w:tcPr>
          <w:p w14:paraId="480A1219"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Найменування відходів</w:t>
            </w:r>
          </w:p>
        </w:tc>
        <w:tc>
          <w:tcPr>
            <w:tcW w:w="5812" w:type="dxa"/>
            <w:gridSpan w:val="5"/>
          </w:tcPr>
          <w:p w14:paraId="4565277E"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Роки</w:t>
            </w:r>
          </w:p>
        </w:tc>
        <w:tc>
          <w:tcPr>
            <w:tcW w:w="1383" w:type="dxa"/>
            <w:vMerge w:val="restart"/>
          </w:tcPr>
          <w:p w14:paraId="54A8E184"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Загалом за період 2017-2021 рр.</w:t>
            </w:r>
          </w:p>
        </w:tc>
      </w:tr>
      <w:tr w:rsidR="0055238F" w:rsidRPr="007E6AFC" w14:paraId="68988810" w14:textId="77777777" w:rsidTr="009A666A">
        <w:tc>
          <w:tcPr>
            <w:tcW w:w="534" w:type="dxa"/>
            <w:vMerge/>
          </w:tcPr>
          <w:p w14:paraId="56226694" w14:textId="77777777" w:rsidR="0055238F" w:rsidRPr="007E6AFC" w:rsidRDefault="0055238F" w:rsidP="009A666A">
            <w:pPr>
              <w:jc w:val="center"/>
              <w:rPr>
                <w:rFonts w:ascii="Arial" w:hAnsi="Arial" w:cs="Arial"/>
                <w:sz w:val="26"/>
                <w:szCs w:val="26"/>
              </w:rPr>
            </w:pPr>
          </w:p>
        </w:tc>
        <w:tc>
          <w:tcPr>
            <w:tcW w:w="2126" w:type="dxa"/>
            <w:vMerge/>
          </w:tcPr>
          <w:p w14:paraId="00C616F5" w14:textId="77777777" w:rsidR="0055238F" w:rsidRPr="007E6AFC" w:rsidRDefault="0055238F" w:rsidP="009A666A">
            <w:pPr>
              <w:rPr>
                <w:rFonts w:ascii="Arial" w:hAnsi="Arial" w:cs="Arial"/>
                <w:sz w:val="26"/>
                <w:szCs w:val="26"/>
              </w:rPr>
            </w:pPr>
          </w:p>
        </w:tc>
        <w:tc>
          <w:tcPr>
            <w:tcW w:w="1134" w:type="dxa"/>
          </w:tcPr>
          <w:p w14:paraId="4A6B6AA7"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2017</w:t>
            </w:r>
          </w:p>
        </w:tc>
        <w:tc>
          <w:tcPr>
            <w:tcW w:w="1134" w:type="dxa"/>
          </w:tcPr>
          <w:p w14:paraId="15E7649C"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2018</w:t>
            </w:r>
          </w:p>
        </w:tc>
        <w:tc>
          <w:tcPr>
            <w:tcW w:w="1134" w:type="dxa"/>
          </w:tcPr>
          <w:p w14:paraId="690B6EBD"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2019</w:t>
            </w:r>
          </w:p>
        </w:tc>
        <w:tc>
          <w:tcPr>
            <w:tcW w:w="1134" w:type="dxa"/>
          </w:tcPr>
          <w:p w14:paraId="76A44018"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2020</w:t>
            </w:r>
          </w:p>
        </w:tc>
        <w:tc>
          <w:tcPr>
            <w:tcW w:w="1276" w:type="dxa"/>
          </w:tcPr>
          <w:p w14:paraId="163BC717"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2021</w:t>
            </w:r>
          </w:p>
        </w:tc>
        <w:tc>
          <w:tcPr>
            <w:tcW w:w="1383" w:type="dxa"/>
            <w:vMerge/>
          </w:tcPr>
          <w:p w14:paraId="0E518644" w14:textId="77777777" w:rsidR="0055238F" w:rsidRPr="007E6AFC" w:rsidRDefault="0055238F" w:rsidP="009A666A">
            <w:pPr>
              <w:jc w:val="center"/>
              <w:rPr>
                <w:rFonts w:ascii="Arial" w:hAnsi="Arial" w:cs="Arial"/>
                <w:sz w:val="26"/>
                <w:szCs w:val="26"/>
              </w:rPr>
            </w:pPr>
          </w:p>
        </w:tc>
      </w:tr>
      <w:tr w:rsidR="0055238F" w:rsidRPr="007E6AFC" w14:paraId="68BB71C0" w14:textId="77777777" w:rsidTr="009A666A">
        <w:tc>
          <w:tcPr>
            <w:tcW w:w="9855" w:type="dxa"/>
            <w:gridSpan w:val="8"/>
          </w:tcPr>
          <w:p w14:paraId="3EA8B1D8"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Юридичні особи</w:t>
            </w:r>
          </w:p>
        </w:tc>
      </w:tr>
      <w:tr w:rsidR="0055238F" w:rsidRPr="007E6AFC" w14:paraId="6665BC09" w14:textId="77777777" w:rsidTr="009A666A">
        <w:tc>
          <w:tcPr>
            <w:tcW w:w="534" w:type="dxa"/>
          </w:tcPr>
          <w:p w14:paraId="7A07BB1F"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w:t>
            </w:r>
          </w:p>
        </w:tc>
        <w:tc>
          <w:tcPr>
            <w:tcW w:w="2126" w:type="dxa"/>
          </w:tcPr>
          <w:p w14:paraId="15A29571" w14:textId="77777777" w:rsidR="0055238F" w:rsidRPr="007E6AFC" w:rsidRDefault="0055238F" w:rsidP="009A666A">
            <w:pPr>
              <w:rPr>
                <w:rFonts w:ascii="Arial" w:hAnsi="Arial" w:cs="Arial"/>
                <w:sz w:val="26"/>
                <w:szCs w:val="26"/>
              </w:rPr>
            </w:pPr>
            <w:r w:rsidRPr="007E6AFC">
              <w:rPr>
                <w:rFonts w:ascii="Arial" w:hAnsi="Arial" w:cs="Arial"/>
                <w:sz w:val="26"/>
                <w:szCs w:val="26"/>
              </w:rPr>
              <w:t>Лампи, шт.</w:t>
            </w:r>
          </w:p>
        </w:tc>
        <w:tc>
          <w:tcPr>
            <w:tcW w:w="1134" w:type="dxa"/>
          </w:tcPr>
          <w:p w14:paraId="194BC939" w14:textId="77777777" w:rsidR="0055238F" w:rsidRPr="007E6AFC" w:rsidRDefault="0055238F" w:rsidP="009A666A">
            <w:pPr>
              <w:ind w:left="-148" w:right="-146"/>
              <w:jc w:val="center"/>
              <w:rPr>
                <w:rFonts w:ascii="Arial" w:hAnsi="Arial" w:cs="Arial"/>
                <w:sz w:val="26"/>
                <w:szCs w:val="26"/>
              </w:rPr>
            </w:pPr>
            <w:r w:rsidRPr="007E6AFC">
              <w:rPr>
                <w:rFonts w:ascii="Arial" w:hAnsi="Arial" w:cs="Arial"/>
                <w:sz w:val="26"/>
                <w:szCs w:val="26"/>
              </w:rPr>
              <w:t>187 950</w:t>
            </w:r>
          </w:p>
        </w:tc>
        <w:tc>
          <w:tcPr>
            <w:tcW w:w="1134" w:type="dxa"/>
          </w:tcPr>
          <w:p w14:paraId="0B7359E4" w14:textId="77777777" w:rsidR="0055238F" w:rsidRPr="007E6AFC" w:rsidRDefault="0055238F" w:rsidP="009A666A">
            <w:pPr>
              <w:ind w:left="-70" w:right="-82"/>
              <w:jc w:val="center"/>
              <w:rPr>
                <w:rFonts w:ascii="Arial" w:hAnsi="Arial" w:cs="Arial"/>
                <w:sz w:val="26"/>
                <w:szCs w:val="26"/>
              </w:rPr>
            </w:pPr>
            <w:r w:rsidRPr="007E6AFC">
              <w:rPr>
                <w:rFonts w:ascii="Arial" w:hAnsi="Arial" w:cs="Arial"/>
                <w:sz w:val="26"/>
                <w:szCs w:val="26"/>
              </w:rPr>
              <w:t>424 220</w:t>
            </w:r>
          </w:p>
        </w:tc>
        <w:tc>
          <w:tcPr>
            <w:tcW w:w="1134" w:type="dxa"/>
          </w:tcPr>
          <w:p w14:paraId="634C2C8F" w14:textId="77777777" w:rsidR="0055238F" w:rsidRPr="007E6AFC" w:rsidRDefault="0055238F" w:rsidP="009A666A">
            <w:pPr>
              <w:ind w:left="-134" w:right="-148"/>
              <w:jc w:val="center"/>
              <w:rPr>
                <w:rFonts w:ascii="Arial" w:hAnsi="Arial" w:cs="Arial"/>
                <w:sz w:val="26"/>
                <w:szCs w:val="26"/>
              </w:rPr>
            </w:pPr>
            <w:r w:rsidRPr="007E6AFC">
              <w:rPr>
                <w:rFonts w:ascii="Arial" w:hAnsi="Arial" w:cs="Arial"/>
                <w:sz w:val="26"/>
                <w:szCs w:val="26"/>
              </w:rPr>
              <w:t>526 800</w:t>
            </w:r>
          </w:p>
        </w:tc>
        <w:tc>
          <w:tcPr>
            <w:tcW w:w="1134" w:type="dxa"/>
          </w:tcPr>
          <w:p w14:paraId="7C5654A5" w14:textId="77777777" w:rsidR="0055238F" w:rsidRPr="007E6AFC" w:rsidRDefault="0055238F" w:rsidP="009A666A">
            <w:pPr>
              <w:ind w:left="-68" w:right="-84"/>
              <w:jc w:val="center"/>
              <w:rPr>
                <w:rFonts w:ascii="Arial" w:hAnsi="Arial" w:cs="Arial"/>
                <w:sz w:val="26"/>
                <w:szCs w:val="26"/>
              </w:rPr>
            </w:pPr>
            <w:r w:rsidRPr="007E6AFC">
              <w:rPr>
                <w:rFonts w:ascii="Arial" w:hAnsi="Arial" w:cs="Arial"/>
                <w:sz w:val="26"/>
                <w:szCs w:val="26"/>
              </w:rPr>
              <w:t>481 240</w:t>
            </w:r>
          </w:p>
        </w:tc>
        <w:tc>
          <w:tcPr>
            <w:tcW w:w="1276" w:type="dxa"/>
          </w:tcPr>
          <w:p w14:paraId="16FA30F6"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399 175</w:t>
            </w:r>
          </w:p>
        </w:tc>
        <w:tc>
          <w:tcPr>
            <w:tcW w:w="1383" w:type="dxa"/>
          </w:tcPr>
          <w:p w14:paraId="1734F9F4" w14:textId="6E732456" w:rsidR="0055238F" w:rsidRPr="007E6AFC" w:rsidRDefault="007778EA" w:rsidP="00CB2AB9">
            <w:pPr>
              <w:jc w:val="center"/>
              <w:rPr>
                <w:rFonts w:ascii="Arial" w:hAnsi="Arial" w:cs="Arial"/>
                <w:sz w:val="26"/>
                <w:szCs w:val="26"/>
              </w:rPr>
            </w:pPr>
            <w:r w:rsidRPr="007E6AFC">
              <w:rPr>
                <w:rFonts w:ascii="Arial" w:hAnsi="Arial" w:cs="Arial"/>
                <w:sz w:val="26"/>
                <w:szCs w:val="26"/>
              </w:rPr>
              <w:t xml:space="preserve">2 </w:t>
            </w:r>
            <w:r w:rsidR="0055238F" w:rsidRPr="007E6AFC">
              <w:rPr>
                <w:rFonts w:ascii="Arial" w:hAnsi="Arial" w:cs="Arial"/>
                <w:sz w:val="26"/>
                <w:szCs w:val="26"/>
              </w:rPr>
              <w:t>019</w:t>
            </w:r>
            <w:r w:rsidR="00CB2AB9" w:rsidRPr="007E6AFC">
              <w:rPr>
                <w:rFonts w:ascii="Arial" w:hAnsi="Arial" w:cs="Arial"/>
                <w:sz w:val="26"/>
                <w:szCs w:val="26"/>
              </w:rPr>
              <w:t xml:space="preserve"> </w:t>
            </w:r>
            <w:r w:rsidR="0055238F" w:rsidRPr="007E6AFC">
              <w:rPr>
                <w:rFonts w:ascii="Arial" w:hAnsi="Arial" w:cs="Arial"/>
                <w:sz w:val="26"/>
                <w:szCs w:val="26"/>
              </w:rPr>
              <w:t>385</w:t>
            </w:r>
          </w:p>
        </w:tc>
      </w:tr>
      <w:tr w:rsidR="0055238F" w:rsidRPr="007E6AFC" w14:paraId="02F9AF05" w14:textId="77777777" w:rsidTr="009A666A">
        <w:tc>
          <w:tcPr>
            <w:tcW w:w="534" w:type="dxa"/>
          </w:tcPr>
          <w:p w14:paraId="67EBA086"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w:t>
            </w:r>
          </w:p>
        </w:tc>
        <w:tc>
          <w:tcPr>
            <w:tcW w:w="2126" w:type="dxa"/>
          </w:tcPr>
          <w:p w14:paraId="557A2D2A" w14:textId="77777777" w:rsidR="0055238F" w:rsidRPr="007E6AFC" w:rsidRDefault="0055238F" w:rsidP="009A666A">
            <w:pPr>
              <w:rPr>
                <w:rFonts w:ascii="Arial" w:hAnsi="Arial" w:cs="Arial"/>
                <w:sz w:val="26"/>
                <w:szCs w:val="26"/>
              </w:rPr>
            </w:pPr>
            <w:r w:rsidRPr="007E6AFC">
              <w:rPr>
                <w:rFonts w:ascii="Arial" w:hAnsi="Arial" w:cs="Arial"/>
                <w:sz w:val="26"/>
                <w:szCs w:val="26"/>
              </w:rPr>
              <w:t>Термометри, шт.</w:t>
            </w:r>
          </w:p>
        </w:tc>
        <w:tc>
          <w:tcPr>
            <w:tcW w:w="1134" w:type="dxa"/>
          </w:tcPr>
          <w:p w14:paraId="4B238118"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150</w:t>
            </w:r>
          </w:p>
        </w:tc>
        <w:tc>
          <w:tcPr>
            <w:tcW w:w="1134" w:type="dxa"/>
          </w:tcPr>
          <w:p w14:paraId="2C1C5195"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2 650</w:t>
            </w:r>
          </w:p>
        </w:tc>
        <w:tc>
          <w:tcPr>
            <w:tcW w:w="1134" w:type="dxa"/>
          </w:tcPr>
          <w:p w14:paraId="55728F21"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4 200</w:t>
            </w:r>
          </w:p>
        </w:tc>
        <w:tc>
          <w:tcPr>
            <w:tcW w:w="1134" w:type="dxa"/>
          </w:tcPr>
          <w:p w14:paraId="26E9C233"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11 555</w:t>
            </w:r>
          </w:p>
        </w:tc>
        <w:tc>
          <w:tcPr>
            <w:tcW w:w="1276" w:type="dxa"/>
          </w:tcPr>
          <w:p w14:paraId="70CBF6DD"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11 715</w:t>
            </w:r>
          </w:p>
        </w:tc>
        <w:tc>
          <w:tcPr>
            <w:tcW w:w="1383" w:type="dxa"/>
          </w:tcPr>
          <w:p w14:paraId="5BCA8268"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30 270</w:t>
            </w:r>
          </w:p>
        </w:tc>
      </w:tr>
      <w:tr w:rsidR="0055238F" w:rsidRPr="007E6AFC" w14:paraId="7685811B" w14:textId="77777777" w:rsidTr="009A666A">
        <w:tc>
          <w:tcPr>
            <w:tcW w:w="534" w:type="dxa"/>
          </w:tcPr>
          <w:p w14:paraId="3FBC011F"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w:t>
            </w:r>
          </w:p>
        </w:tc>
        <w:tc>
          <w:tcPr>
            <w:tcW w:w="2126" w:type="dxa"/>
          </w:tcPr>
          <w:p w14:paraId="2A83E5D8" w14:textId="77777777" w:rsidR="0055238F" w:rsidRPr="007E6AFC" w:rsidRDefault="0055238F" w:rsidP="009A666A">
            <w:pPr>
              <w:rPr>
                <w:rFonts w:ascii="Arial" w:hAnsi="Arial" w:cs="Arial"/>
                <w:sz w:val="26"/>
                <w:szCs w:val="26"/>
              </w:rPr>
            </w:pPr>
            <w:r w:rsidRPr="007E6AFC">
              <w:rPr>
                <w:rFonts w:ascii="Arial" w:hAnsi="Arial" w:cs="Arial"/>
                <w:sz w:val="26"/>
                <w:szCs w:val="26"/>
              </w:rPr>
              <w:t>Батарейки, т</w:t>
            </w:r>
          </w:p>
        </w:tc>
        <w:tc>
          <w:tcPr>
            <w:tcW w:w="1134" w:type="dxa"/>
          </w:tcPr>
          <w:p w14:paraId="2115694F"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w:t>
            </w:r>
          </w:p>
        </w:tc>
        <w:tc>
          <w:tcPr>
            <w:tcW w:w="1134" w:type="dxa"/>
          </w:tcPr>
          <w:p w14:paraId="4D75CD5F"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w:t>
            </w:r>
          </w:p>
        </w:tc>
        <w:tc>
          <w:tcPr>
            <w:tcW w:w="1134" w:type="dxa"/>
          </w:tcPr>
          <w:p w14:paraId="3B548EE7"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0,9</w:t>
            </w:r>
          </w:p>
        </w:tc>
        <w:tc>
          <w:tcPr>
            <w:tcW w:w="1134" w:type="dxa"/>
          </w:tcPr>
          <w:p w14:paraId="35FB0225"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3,0</w:t>
            </w:r>
          </w:p>
        </w:tc>
        <w:tc>
          <w:tcPr>
            <w:tcW w:w="1276" w:type="dxa"/>
          </w:tcPr>
          <w:p w14:paraId="798E1131"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1,3</w:t>
            </w:r>
          </w:p>
        </w:tc>
        <w:tc>
          <w:tcPr>
            <w:tcW w:w="1383" w:type="dxa"/>
          </w:tcPr>
          <w:p w14:paraId="5A367724"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5,2</w:t>
            </w:r>
          </w:p>
        </w:tc>
      </w:tr>
      <w:tr w:rsidR="0055238F" w:rsidRPr="007E6AFC" w14:paraId="57607B0A" w14:textId="77777777" w:rsidTr="009A666A">
        <w:tc>
          <w:tcPr>
            <w:tcW w:w="9855" w:type="dxa"/>
            <w:gridSpan w:val="8"/>
          </w:tcPr>
          <w:p w14:paraId="7AB6F1A0"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Фізичні особи (населення міста)</w:t>
            </w:r>
          </w:p>
        </w:tc>
      </w:tr>
      <w:tr w:rsidR="0055238F" w:rsidRPr="007E6AFC" w14:paraId="4BC43086" w14:textId="77777777" w:rsidTr="009A666A">
        <w:tc>
          <w:tcPr>
            <w:tcW w:w="534" w:type="dxa"/>
          </w:tcPr>
          <w:p w14:paraId="2B5D0879"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lastRenderedPageBreak/>
              <w:t>1.</w:t>
            </w:r>
          </w:p>
        </w:tc>
        <w:tc>
          <w:tcPr>
            <w:tcW w:w="2126" w:type="dxa"/>
          </w:tcPr>
          <w:p w14:paraId="2B1ADBA1" w14:textId="77777777" w:rsidR="0055238F" w:rsidRPr="007E6AFC" w:rsidRDefault="0055238F" w:rsidP="009A666A">
            <w:pPr>
              <w:rPr>
                <w:rFonts w:ascii="Arial" w:hAnsi="Arial" w:cs="Arial"/>
                <w:sz w:val="26"/>
                <w:szCs w:val="26"/>
              </w:rPr>
            </w:pPr>
            <w:r w:rsidRPr="007E6AFC">
              <w:rPr>
                <w:rFonts w:ascii="Arial" w:hAnsi="Arial" w:cs="Arial"/>
                <w:sz w:val="26"/>
                <w:szCs w:val="26"/>
              </w:rPr>
              <w:t>Лампи, шт.</w:t>
            </w:r>
          </w:p>
        </w:tc>
        <w:tc>
          <w:tcPr>
            <w:tcW w:w="1134" w:type="dxa"/>
          </w:tcPr>
          <w:p w14:paraId="406888E1"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14 115</w:t>
            </w:r>
          </w:p>
        </w:tc>
        <w:tc>
          <w:tcPr>
            <w:tcW w:w="1134" w:type="dxa"/>
          </w:tcPr>
          <w:p w14:paraId="0557EDF8"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15 390</w:t>
            </w:r>
          </w:p>
        </w:tc>
        <w:tc>
          <w:tcPr>
            <w:tcW w:w="1134" w:type="dxa"/>
          </w:tcPr>
          <w:p w14:paraId="1950E87C"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17 100</w:t>
            </w:r>
          </w:p>
        </w:tc>
        <w:tc>
          <w:tcPr>
            <w:tcW w:w="1134" w:type="dxa"/>
          </w:tcPr>
          <w:p w14:paraId="4FF3A906"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16 250</w:t>
            </w:r>
          </w:p>
        </w:tc>
        <w:tc>
          <w:tcPr>
            <w:tcW w:w="1276" w:type="dxa"/>
          </w:tcPr>
          <w:p w14:paraId="51A82C10"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14 650</w:t>
            </w:r>
          </w:p>
        </w:tc>
        <w:tc>
          <w:tcPr>
            <w:tcW w:w="1383" w:type="dxa"/>
          </w:tcPr>
          <w:p w14:paraId="3BAF3655"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77 505</w:t>
            </w:r>
          </w:p>
        </w:tc>
      </w:tr>
      <w:tr w:rsidR="0055238F" w:rsidRPr="007E6AFC" w14:paraId="20AD6F45" w14:textId="77777777" w:rsidTr="009A666A">
        <w:tc>
          <w:tcPr>
            <w:tcW w:w="534" w:type="dxa"/>
          </w:tcPr>
          <w:p w14:paraId="40864FC2"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w:t>
            </w:r>
          </w:p>
        </w:tc>
        <w:tc>
          <w:tcPr>
            <w:tcW w:w="2126" w:type="dxa"/>
          </w:tcPr>
          <w:p w14:paraId="7BAE9F76" w14:textId="77777777" w:rsidR="0055238F" w:rsidRPr="007E6AFC" w:rsidRDefault="0055238F" w:rsidP="009A666A">
            <w:pPr>
              <w:rPr>
                <w:rFonts w:ascii="Arial" w:hAnsi="Arial" w:cs="Arial"/>
                <w:sz w:val="26"/>
                <w:szCs w:val="26"/>
              </w:rPr>
            </w:pPr>
            <w:r w:rsidRPr="007E6AFC">
              <w:rPr>
                <w:rFonts w:ascii="Arial" w:hAnsi="Arial" w:cs="Arial"/>
                <w:sz w:val="26"/>
                <w:szCs w:val="26"/>
              </w:rPr>
              <w:t>Термометри, шт.</w:t>
            </w:r>
          </w:p>
        </w:tc>
        <w:tc>
          <w:tcPr>
            <w:tcW w:w="1134" w:type="dxa"/>
          </w:tcPr>
          <w:p w14:paraId="752877D6"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110</w:t>
            </w:r>
          </w:p>
        </w:tc>
        <w:tc>
          <w:tcPr>
            <w:tcW w:w="1134" w:type="dxa"/>
          </w:tcPr>
          <w:p w14:paraId="2C8A4441"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490</w:t>
            </w:r>
          </w:p>
        </w:tc>
        <w:tc>
          <w:tcPr>
            <w:tcW w:w="1134" w:type="dxa"/>
          </w:tcPr>
          <w:p w14:paraId="4F6940A9"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585</w:t>
            </w:r>
          </w:p>
        </w:tc>
        <w:tc>
          <w:tcPr>
            <w:tcW w:w="1134" w:type="dxa"/>
          </w:tcPr>
          <w:p w14:paraId="13E28570"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1 075</w:t>
            </w:r>
          </w:p>
        </w:tc>
        <w:tc>
          <w:tcPr>
            <w:tcW w:w="1276" w:type="dxa"/>
          </w:tcPr>
          <w:p w14:paraId="7425DEB2"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1 230</w:t>
            </w:r>
          </w:p>
        </w:tc>
        <w:tc>
          <w:tcPr>
            <w:tcW w:w="1383" w:type="dxa"/>
          </w:tcPr>
          <w:p w14:paraId="6BDD37AA"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3 490</w:t>
            </w:r>
          </w:p>
        </w:tc>
      </w:tr>
      <w:tr w:rsidR="0055238F" w:rsidRPr="007E6AFC" w14:paraId="74FD863D" w14:textId="77777777" w:rsidTr="009A666A">
        <w:tc>
          <w:tcPr>
            <w:tcW w:w="534" w:type="dxa"/>
          </w:tcPr>
          <w:p w14:paraId="38925CF2"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w:t>
            </w:r>
          </w:p>
        </w:tc>
        <w:tc>
          <w:tcPr>
            <w:tcW w:w="2126" w:type="dxa"/>
          </w:tcPr>
          <w:p w14:paraId="62047033" w14:textId="77777777" w:rsidR="0055238F" w:rsidRPr="007E6AFC" w:rsidRDefault="0055238F" w:rsidP="009A666A">
            <w:pPr>
              <w:rPr>
                <w:rFonts w:ascii="Arial" w:hAnsi="Arial" w:cs="Arial"/>
                <w:sz w:val="26"/>
                <w:szCs w:val="26"/>
              </w:rPr>
            </w:pPr>
            <w:r w:rsidRPr="007E6AFC">
              <w:rPr>
                <w:rFonts w:ascii="Arial" w:hAnsi="Arial" w:cs="Arial"/>
                <w:sz w:val="26"/>
                <w:szCs w:val="26"/>
              </w:rPr>
              <w:t>Батарейки, т</w:t>
            </w:r>
          </w:p>
        </w:tc>
        <w:tc>
          <w:tcPr>
            <w:tcW w:w="1134" w:type="dxa"/>
          </w:tcPr>
          <w:p w14:paraId="5F514EE2"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3,2</w:t>
            </w:r>
          </w:p>
        </w:tc>
        <w:tc>
          <w:tcPr>
            <w:tcW w:w="1134" w:type="dxa"/>
          </w:tcPr>
          <w:p w14:paraId="4D4C25B1"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3,3</w:t>
            </w:r>
          </w:p>
        </w:tc>
        <w:tc>
          <w:tcPr>
            <w:tcW w:w="1134" w:type="dxa"/>
          </w:tcPr>
          <w:p w14:paraId="7D4EDF39"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3,8</w:t>
            </w:r>
          </w:p>
        </w:tc>
        <w:tc>
          <w:tcPr>
            <w:tcW w:w="1134" w:type="dxa"/>
          </w:tcPr>
          <w:p w14:paraId="55D68B70"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5,8</w:t>
            </w:r>
          </w:p>
        </w:tc>
        <w:tc>
          <w:tcPr>
            <w:tcW w:w="1276" w:type="dxa"/>
          </w:tcPr>
          <w:p w14:paraId="22B019BC"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5,0</w:t>
            </w:r>
          </w:p>
        </w:tc>
        <w:tc>
          <w:tcPr>
            <w:tcW w:w="1383" w:type="dxa"/>
          </w:tcPr>
          <w:p w14:paraId="58D8172A" w14:textId="77777777" w:rsidR="0055238F" w:rsidRPr="007E6AFC" w:rsidRDefault="0055238F" w:rsidP="009A666A">
            <w:pPr>
              <w:jc w:val="center"/>
              <w:rPr>
                <w:rFonts w:ascii="Arial" w:hAnsi="Arial" w:cs="Arial"/>
                <w:sz w:val="26"/>
                <w:szCs w:val="26"/>
              </w:rPr>
            </w:pPr>
            <w:r w:rsidRPr="007E6AFC">
              <w:rPr>
                <w:rFonts w:ascii="Arial" w:hAnsi="Arial" w:cs="Arial"/>
                <w:sz w:val="26"/>
                <w:szCs w:val="26"/>
              </w:rPr>
              <w:t>21,1</w:t>
            </w:r>
          </w:p>
        </w:tc>
      </w:tr>
    </w:tbl>
    <w:p w14:paraId="19B9E160" w14:textId="77777777" w:rsidR="00CB2AB9" w:rsidRPr="007E6AFC" w:rsidRDefault="00CB2AB9" w:rsidP="00166AFB">
      <w:pPr>
        <w:ind w:firstLine="708"/>
        <w:jc w:val="both"/>
        <w:rPr>
          <w:rFonts w:ascii="Arial" w:hAnsi="Arial" w:cs="Arial"/>
          <w:sz w:val="26"/>
          <w:szCs w:val="26"/>
        </w:rPr>
      </w:pPr>
    </w:p>
    <w:p w14:paraId="2EEEA537" w14:textId="7169583F" w:rsidR="00017E36" w:rsidRPr="007E6AFC" w:rsidRDefault="00017E36" w:rsidP="00166AFB">
      <w:pPr>
        <w:ind w:firstLine="708"/>
        <w:jc w:val="both"/>
        <w:rPr>
          <w:rFonts w:ascii="Arial" w:hAnsi="Arial" w:cs="Arial"/>
          <w:sz w:val="26"/>
          <w:szCs w:val="26"/>
        </w:rPr>
      </w:pPr>
      <w:r w:rsidRPr="007E6AFC">
        <w:rPr>
          <w:rFonts w:ascii="Arial" w:hAnsi="Arial" w:cs="Arial"/>
          <w:sz w:val="26"/>
          <w:szCs w:val="26"/>
        </w:rPr>
        <w:t xml:space="preserve">Оскільки при закупівлі послуг у сфері поводження з небезпечними відходами через електронну систему </w:t>
      </w:r>
      <w:r w:rsidR="007778EA" w:rsidRPr="007E6AFC">
        <w:rPr>
          <w:rFonts w:ascii="Arial" w:hAnsi="Arial" w:cs="Arial"/>
          <w:sz w:val="26"/>
          <w:szCs w:val="26"/>
          <w:lang w:val="en-US"/>
        </w:rPr>
        <w:t>"</w:t>
      </w:r>
      <w:r w:rsidRPr="007E6AFC">
        <w:rPr>
          <w:rFonts w:ascii="Arial" w:hAnsi="Arial" w:cs="Arial"/>
          <w:color w:val="000000"/>
          <w:sz w:val="26"/>
          <w:szCs w:val="26"/>
          <w:shd w:val="clear" w:color="auto" w:fill="FFFFFF"/>
        </w:rPr>
        <w:t>ProZorro</w:t>
      </w:r>
      <w:r w:rsidR="007778EA" w:rsidRPr="007E6AFC">
        <w:rPr>
          <w:rFonts w:ascii="Arial" w:hAnsi="Arial" w:cs="Arial"/>
          <w:sz w:val="26"/>
          <w:szCs w:val="26"/>
          <w:lang w:val="en-US"/>
        </w:rPr>
        <w:t>"</w:t>
      </w:r>
      <w:r w:rsidRPr="007E6AFC">
        <w:rPr>
          <w:rFonts w:ascii="Arial" w:hAnsi="Arial" w:cs="Arial"/>
          <w:sz w:val="26"/>
          <w:szCs w:val="26"/>
        </w:rPr>
        <w:t xml:space="preserve"> основним критерієм при виборі переможця є ціна, то й досі часто спостерігається надання недобросовісними учасниками необ</w:t>
      </w:r>
      <w:r w:rsidR="004F63D1" w:rsidRPr="007E6AFC">
        <w:rPr>
          <w:rFonts w:ascii="Arial" w:hAnsi="Arial" w:cs="Arial"/>
          <w:sz w:val="26"/>
          <w:szCs w:val="26"/>
        </w:rPr>
        <w:t>г</w:t>
      </w:r>
      <w:r w:rsidRPr="007E6AFC">
        <w:rPr>
          <w:rFonts w:ascii="Arial" w:hAnsi="Arial" w:cs="Arial"/>
          <w:sz w:val="26"/>
          <w:szCs w:val="26"/>
        </w:rPr>
        <w:t>рунтовано низьких цін, чим вони витісняють чесних гравців з ринку. Тому для забезпечення чесної конкуренції в Україні та використання новітніх технологій необхі</w:t>
      </w:r>
      <w:r w:rsidR="00DB4919" w:rsidRPr="007E6AFC">
        <w:rPr>
          <w:rFonts w:ascii="Arial" w:hAnsi="Arial" w:cs="Arial"/>
          <w:sz w:val="26"/>
          <w:szCs w:val="26"/>
        </w:rPr>
        <w:t>дно зробити екологічну складову</w:t>
      </w:r>
      <w:r w:rsidRPr="007E6AFC">
        <w:rPr>
          <w:rFonts w:ascii="Arial" w:hAnsi="Arial" w:cs="Arial"/>
          <w:sz w:val="26"/>
          <w:szCs w:val="26"/>
        </w:rPr>
        <w:t xml:space="preserve"> як одну з критеріїв вибору. Дуже часто саме після таких тендерних закупівель відпрацьовані лампи та термометри знаходять </w:t>
      </w:r>
      <w:r w:rsidR="00DB4919" w:rsidRPr="007E6AFC">
        <w:rPr>
          <w:rFonts w:ascii="Arial" w:hAnsi="Arial" w:cs="Arial"/>
          <w:sz w:val="26"/>
          <w:szCs w:val="26"/>
        </w:rPr>
        <w:t>у</w:t>
      </w:r>
      <w:r w:rsidRPr="007E6AFC">
        <w:rPr>
          <w:rFonts w:ascii="Arial" w:hAnsi="Arial" w:cs="Arial"/>
          <w:sz w:val="26"/>
          <w:szCs w:val="26"/>
        </w:rPr>
        <w:t xml:space="preserve"> кращому </w:t>
      </w:r>
      <w:r w:rsidR="00CD4737" w:rsidRPr="007E6AFC">
        <w:rPr>
          <w:rFonts w:ascii="Arial" w:hAnsi="Arial" w:cs="Arial"/>
          <w:sz w:val="26"/>
          <w:szCs w:val="26"/>
        </w:rPr>
        <w:t>разі</w:t>
      </w:r>
      <w:r w:rsidRPr="007E6AFC">
        <w:rPr>
          <w:rFonts w:ascii="Arial" w:hAnsi="Arial" w:cs="Arial"/>
          <w:sz w:val="26"/>
          <w:szCs w:val="26"/>
        </w:rPr>
        <w:t xml:space="preserve"> на полігонах твердих побутових відходів або ж</w:t>
      </w:r>
      <w:r w:rsidR="00DB4919" w:rsidRPr="007E6AFC">
        <w:rPr>
          <w:rFonts w:ascii="Arial" w:hAnsi="Arial" w:cs="Arial"/>
          <w:sz w:val="26"/>
          <w:szCs w:val="26"/>
        </w:rPr>
        <w:t xml:space="preserve"> у</w:t>
      </w:r>
      <w:r w:rsidRPr="007E6AFC">
        <w:rPr>
          <w:rFonts w:ascii="Arial" w:hAnsi="Arial" w:cs="Arial"/>
          <w:sz w:val="26"/>
          <w:szCs w:val="26"/>
        </w:rPr>
        <w:t xml:space="preserve"> лісопосадках просто неба. Про це свідчать неодноразові публікації у соцмережах, засобах масової інформації та навіть відкриті кримінальні провадження.</w:t>
      </w:r>
    </w:p>
    <w:p w14:paraId="14450899"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Негативно на роботі підприємства позначився спалах пандемії коронавірусної хвороби та жорсткі карантинні обмеження у 2020-2021 роках, під час яких дещо зменшився обсяг зібраних небезпечних відходів як від юридичних осіб, так і від мешканців м. Львова. Проте, кількість зібраних ртутних термометрів навпаки </w:t>
      </w:r>
      <w:r w:rsidR="00DB4919" w:rsidRPr="007E6AFC">
        <w:rPr>
          <w:rFonts w:ascii="Arial" w:hAnsi="Arial" w:cs="Arial"/>
          <w:sz w:val="26"/>
          <w:szCs w:val="26"/>
        </w:rPr>
        <w:t>–</w:t>
      </w:r>
      <w:r w:rsidRPr="007E6AFC">
        <w:rPr>
          <w:rFonts w:ascii="Arial" w:hAnsi="Arial" w:cs="Arial"/>
          <w:sz w:val="26"/>
          <w:szCs w:val="26"/>
        </w:rPr>
        <w:t xml:space="preserve"> збільшилась.</w:t>
      </w:r>
    </w:p>
    <w:p w14:paraId="3767925A" w14:textId="3B13E6AC"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Від населення відпрацьовані люмінесцентні лампи, ртутні термометри та батарейки приймаються на безкоштовній основі, а відшкодування витрат здійснюється за кошти </w:t>
      </w:r>
      <w:r w:rsidR="00290257" w:rsidRPr="007E6AFC">
        <w:rPr>
          <w:rFonts w:ascii="Arial" w:eastAsia="Calibri" w:hAnsi="Arial" w:cs="Arial"/>
          <w:sz w:val="26"/>
          <w:szCs w:val="26"/>
        </w:rPr>
        <w:t>бюджету Львівської</w:t>
      </w:r>
      <w:r w:rsidR="00D0042E" w:rsidRPr="007E6AFC">
        <w:rPr>
          <w:rFonts w:ascii="Arial" w:eastAsiaTheme="minorHAnsi" w:hAnsi="Arial" w:cs="Arial"/>
          <w:color w:val="000000"/>
          <w:sz w:val="26"/>
          <w:szCs w:val="26"/>
          <w:lang w:eastAsia="en-US"/>
        </w:rPr>
        <w:t xml:space="preserve"> міської територіальної громади</w:t>
      </w:r>
      <w:r w:rsidRPr="007E6AFC">
        <w:rPr>
          <w:rFonts w:ascii="Arial" w:hAnsi="Arial" w:cs="Arial"/>
          <w:sz w:val="26"/>
          <w:szCs w:val="26"/>
        </w:rPr>
        <w:t xml:space="preserve">. Активно до збору відпрацьованих батарейок долучились обслуговуючі компанії житлового фонду міста та ОСББ. Кількість небезпечних відходів, що збирається </w:t>
      </w:r>
      <w:r w:rsidR="00DB4919" w:rsidRPr="007E6AFC">
        <w:rPr>
          <w:rFonts w:ascii="Arial" w:hAnsi="Arial" w:cs="Arial"/>
          <w:sz w:val="26"/>
          <w:szCs w:val="26"/>
        </w:rPr>
        <w:t>від мешканців м.</w:t>
      </w:r>
      <w:r w:rsidR="00050245" w:rsidRPr="007E6AFC">
        <w:rPr>
          <w:rFonts w:ascii="Arial" w:hAnsi="Arial" w:cs="Arial"/>
          <w:sz w:val="26"/>
          <w:szCs w:val="26"/>
        </w:rPr>
        <w:t xml:space="preserve"> </w:t>
      </w:r>
      <w:r w:rsidR="00DB4919" w:rsidRPr="007E6AFC">
        <w:rPr>
          <w:rFonts w:ascii="Arial" w:hAnsi="Arial" w:cs="Arial"/>
          <w:sz w:val="26"/>
          <w:szCs w:val="26"/>
        </w:rPr>
        <w:t>Львова за рік,</w:t>
      </w:r>
      <w:r w:rsidRPr="007E6AFC">
        <w:rPr>
          <w:rFonts w:ascii="Arial" w:hAnsi="Arial" w:cs="Arial"/>
          <w:sz w:val="26"/>
          <w:szCs w:val="26"/>
        </w:rPr>
        <w:t xml:space="preserve"> в середньому становить близько 16 тис. відпрацьованих люмінесцентних ламп, 800</w:t>
      </w:r>
      <w:r w:rsidR="00050245" w:rsidRPr="007E6AFC">
        <w:rPr>
          <w:rFonts w:ascii="Arial" w:hAnsi="Arial" w:cs="Arial"/>
          <w:sz w:val="26"/>
          <w:szCs w:val="26"/>
        </w:rPr>
        <w:t xml:space="preserve"> </w:t>
      </w:r>
      <w:r w:rsidRPr="007E6AFC">
        <w:rPr>
          <w:rFonts w:ascii="Arial" w:hAnsi="Arial" w:cs="Arial"/>
          <w:sz w:val="26"/>
          <w:szCs w:val="26"/>
        </w:rPr>
        <w:t>шт. ртутних термометрів, 5</w:t>
      </w:r>
      <w:r w:rsidR="00050245" w:rsidRPr="007E6AFC">
        <w:rPr>
          <w:rFonts w:ascii="Arial" w:hAnsi="Arial" w:cs="Arial"/>
          <w:sz w:val="26"/>
          <w:szCs w:val="26"/>
        </w:rPr>
        <w:t xml:space="preserve"> </w:t>
      </w:r>
      <w:r w:rsidRPr="007E6AFC">
        <w:rPr>
          <w:rFonts w:ascii="Arial" w:hAnsi="Arial" w:cs="Arial"/>
          <w:sz w:val="26"/>
          <w:szCs w:val="26"/>
        </w:rPr>
        <w:t>т батарейок (10</w:t>
      </w:r>
      <w:r w:rsidR="00050245" w:rsidRPr="007E6AFC">
        <w:rPr>
          <w:rFonts w:ascii="Arial" w:hAnsi="Arial" w:cs="Arial"/>
          <w:sz w:val="26"/>
          <w:szCs w:val="26"/>
        </w:rPr>
        <w:t xml:space="preserve"> </w:t>
      </w:r>
      <w:r w:rsidRPr="007E6AFC">
        <w:rPr>
          <w:rFonts w:ascii="Arial" w:hAnsi="Arial" w:cs="Arial"/>
          <w:sz w:val="26"/>
          <w:szCs w:val="26"/>
        </w:rPr>
        <w:t>% від кількості, що теоретично може закуповуватися населенням)</w:t>
      </w:r>
      <w:r w:rsidR="00DB4919" w:rsidRPr="007E6AFC">
        <w:rPr>
          <w:rFonts w:ascii="Arial" w:hAnsi="Arial" w:cs="Arial"/>
          <w:sz w:val="26"/>
          <w:szCs w:val="26"/>
        </w:rPr>
        <w:t>.</w:t>
      </w:r>
    </w:p>
    <w:p w14:paraId="1B664616"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Варто відзначити, що з кожним роком кількість зібраних небезпечних відходів від мешканців м. Львова зростає, що свідчить про підвищення екологічної свідомості. </w:t>
      </w:r>
    </w:p>
    <w:p w14:paraId="3D9B8718" w14:textId="4F604C0E" w:rsidR="00017E36" w:rsidRPr="007E6AFC" w:rsidRDefault="00DB4919" w:rsidP="00017E36">
      <w:pPr>
        <w:ind w:firstLine="709"/>
        <w:jc w:val="both"/>
        <w:rPr>
          <w:rFonts w:ascii="Arial" w:hAnsi="Arial" w:cs="Arial"/>
          <w:sz w:val="26"/>
          <w:szCs w:val="26"/>
        </w:rPr>
      </w:pPr>
      <w:r w:rsidRPr="007E6AFC">
        <w:rPr>
          <w:rFonts w:ascii="Arial" w:hAnsi="Arial" w:cs="Arial"/>
          <w:sz w:val="26"/>
          <w:szCs w:val="26"/>
        </w:rPr>
        <w:t>Для перероблення відходів, які</w:t>
      </w:r>
      <w:r w:rsidR="00017E36" w:rsidRPr="007E6AFC">
        <w:rPr>
          <w:rFonts w:ascii="Arial" w:hAnsi="Arial" w:cs="Arial"/>
          <w:sz w:val="26"/>
          <w:szCs w:val="26"/>
        </w:rPr>
        <w:t xml:space="preserve"> містять ртуть на підприємстві влаштовано першу та єдину в Україні лінію європейського зразка, </w:t>
      </w:r>
      <w:r w:rsidRPr="007E6AFC">
        <w:rPr>
          <w:rFonts w:ascii="Arial" w:hAnsi="Arial" w:cs="Arial"/>
          <w:sz w:val="26"/>
          <w:szCs w:val="26"/>
        </w:rPr>
        <w:t xml:space="preserve">виробництва шведської компанії </w:t>
      </w:r>
      <w:r w:rsidR="00CE4FAF" w:rsidRPr="007E6AFC">
        <w:rPr>
          <w:rFonts w:ascii="Arial" w:hAnsi="Arial" w:cs="Arial"/>
          <w:sz w:val="26"/>
          <w:szCs w:val="26"/>
          <w:lang w:val="en-US"/>
        </w:rPr>
        <w:t>"</w:t>
      </w:r>
      <w:r w:rsidR="00017E36" w:rsidRPr="007E6AFC">
        <w:rPr>
          <w:rFonts w:ascii="Arial" w:hAnsi="Arial" w:cs="Arial"/>
          <w:sz w:val="26"/>
          <w:szCs w:val="26"/>
          <w:lang w:val="en-US"/>
        </w:rPr>
        <w:t>MRT</w:t>
      </w:r>
      <w:r w:rsidR="00017E36" w:rsidRPr="007E6AFC">
        <w:rPr>
          <w:rFonts w:ascii="Arial" w:hAnsi="Arial" w:cs="Arial"/>
          <w:sz w:val="26"/>
          <w:szCs w:val="26"/>
        </w:rPr>
        <w:t xml:space="preserve"> </w:t>
      </w:r>
      <w:r w:rsidR="00017E36" w:rsidRPr="007E6AFC">
        <w:rPr>
          <w:rFonts w:ascii="Arial" w:hAnsi="Arial" w:cs="Arial"/>
          <w:sz w:val="26"/>
          <w:szCs w:val="26"/>
          <w:lang w:val="en-US"/>
        </w:rPr>
        <w:t>System</w:t>
      </w:r>
      <w:r w:rsidR="00017E36" w:rsidRPr="007E6AFC">
        <w:rPr>
          <w:rFonts w:ascii="Arial" w:hAnsi="Arial" w:cs="Arial"/>
          <w:sz w:val="26"/>
          <w:szCs w:val="26"/>
        </w:rPr>
        <w:t xml:space="preserve"> </w:t>
      </w:r>
      <w:r w:rsidR="00017E36" w:rsidRPr="007E6AFC">
        <w:rPr>
          <w:rFonts w:ascii="Arial" w:hAnsi="Arial" w:cs="Arial"/>
          <w:sz w:val="26"/>
          <w:szCs w:val="26"/>
          <w:lang w:val="en-US"/>
        </w:rPr>
        <w:t>International</w:t>
      </w:r>
      <w:r w:rsidR="00CE4FAF" w:rsidRPr="007E6AFC">
        <w:rPr>
          <w:rFonts w:ascii="Arial" w:hAnsi="Arial" w:cs="Arial"/>
          <w:sz w:val="26"/>
          <w:szCs w:val="26"/>
          <w:lang w:val="en-US"/>
        </w:rPr>
        <w:t>"</w:t>
      </w:r>
      <w:r w:rsidR="00017E36" w:rsidRPr="007E6AFC">
        <w:rPr>
          <w:rFonts w:ascii="Arial" w:hAnsi="Arial" w:cs="Arial"/>
          <w:sz w:val="26"/>
          <w:szCs w:val="26"/>
        </w:rPr>
        <w:t>, що є одним із світових лідерів у галузі рециклінгу електронних відходів. Обладнання працює за ек</w:t>
      </w:r>
      <w:r w:rsidRPr="007E6AFC">
        <w:rPr>
          <w:rFonts w:ascii="Arial" w:hAnsi="Arial" w:cs="Arial"/>
          <w:sz w:val="26"/>
          <w:szCs w:val="26"/>
        </w:rPr>
        <w:t xml:space="preserve">ологічно безпечною технологією </w:t>
      </w:r>
      <w:r w:rsidR="00CE4FAF" w:rsidRPr="007E6AFC">
        <w:rPr>
          <w:rFonts w:ascii="Arial" w:hAnsi="Arial" w:cs="Arial"/>
          <w:sz w:val="26"/>
          <w:szCs w:val="26"/>
          <w:lang w:val="en-US"/>
        </w:rPr>
        <w:t>"</w:t>
      </w:r>
      <w:r w:rsidR="00017E36" w:rsidRPr="007E6AFC">
        <w:rPr>
          <w:rFonts w:ascii="Arial" w:hAnsi="Arial" w:cs="Arial"/>
          <w:sz w:val="26"/>
          <w:szCs w:val="26"/>
          <w:lang w:val="en-US"/>
        </w:rPr>
        <w:t>zero</w:t>
      </w:r>
      <w:r w:rsidR="00017E36" w:rsidRPr="007E6AFC">
        <w:rPr>
          <w:rFonts w:ascii="Arial" w:hAnsi="Arial" w:cs="Arial"/>
          <w:sz w:val="26"/>
          <w:szCs w:val="26"/>
        </w:rPr>
        <w:t xml:space="preserve"> </w:t>
      </w:r>
      <w:r w:rsidR="00017E36" w:rsidRPr="007E6AFC">
        <w:rPr>
          <w:rFonts w:ascii="Arial" w:hAnsi="Arial" w:cs="Arial"/>
          <w:sz w:val="26"/>
          <w:szCs w:val="26"/>
          <w:lang w:val="en-US"/>
        </w:rPr>
        <w:t>waste</w:t>
      </w:r>
      <w:r w:rsidR="00CE4FAF" w:rsidRPr="007E6AFC">
        <w:rPr>
          <w:rFonts w:ascii="Arial" w:hAnsi="Arial" w:cs="Arial"/>
          <w:sz w:val="26"/>
          <w:szCs w:val="26"/>
          <w:lang w:val="en-US"/>
        </w:rPr>
        <w:t>"</w:t>
      </w:r>
      <w:r w:rsidR="00017E36" w:rsidRPr="007E6AFC">
        <w:rPr>
          <w:rFonts w:ascii="Arial" w:hAnsi="Arial" w:cs="Arial"/>
          <w:sz w:val="26"/>
          <w:szCs w:val="26"/>
        </w:rPr>
        <w:t xml:space="preserve"> (абсолютно безвідходна) з замкнутим циклом. Потужність лінії складає 200 кг/год</w:t>
      </w:r>
      <w:r w:rsidRPr="007E6AFC">
        <w:rPr>
          <w:rFonts w:ascii="Arial" w:hAnsi="Arial" w:cs="Arial"/>
          <w:sz w:val="26"/>
          <w:szCs w:val="26"/>
        </w:rPr>
        <w:t>.</w:t>
      </w:r>
      <w:r w:rsidR="00017E36" w:rsidRPr="007E6AFC">
        <w:rPr>
          <w:rFonts w:ascii="Arial" w:hAnsi="Arial" w:cs="Arial"/>
          <w:sz w:val="26"/>
          <w:szCs w:val="26"/>
        </w:rPr>
        <w:t xml:space="preserve"> (800 компактних або 500 трубчастих люмінесцентних ламп), вона є повністю автоматизованою. Після перероблення усі структурні частини – скло, цоколь (метал + пластик), люмінофор і ртуть, можуть використовуватись як сировина для промислових потреб. Проте зараз є можливість повторного використання тільки скла для виготовлення технічних виробів, усі інші компоненти накопичується на складі підприємства, оскільки в Україні відсутні технології та економічна доцільність для поводження з ними екологічно обгрунтованим методом.</w:t>
      </w:r>
    </w:p>
    <w:p w14:paraId="129A7A0A" w14:textId="5943DFFF"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На сьогодні на складі підприємства накопичено вже понад 40 т відпрацьованих батарейок, зібраних від мешканців м. Львова з початку дії </w:t>
      </w:r>
      <w:r w:rsidRPr="007E6AFC">
        <w:rPr>
          <w:rFonts w:ascii="Arial" w:hAnsi="Arial" w:cs="Arial"/>
          <w:sz w:val="26"/>
          <w:szCs w:val="26"/>
        </w:rPr>
        <w:lastRenderedPageBreak/>
        <w:t>системи поводження з небезпечними відходами. Проте в Україні відсутні будь-які потужності з переробки відпрацьованих батарейок, саме тому з 2020 року триває підготовка до їх транскордонного перевезення в Польщу з метою екологічно безпечної утилізації. Для ць</w:t>
      </w:r>
      <w:r w:rsidR="00DB4919" w:rsidRPr="007E6AFC">
        <w:rPr>
          <w:rFonts w:ascii="Arial" w:hAnsi="Arial" w:cs="Arial"/>
          <w:sz w:val="26"/>
          <w:szCs w:val="26"/>
        </w:rPr>
        <w:t xml:space="preserve">ого укладено договір з заводом </w:t>
      </w:r>
      <w:r w:rsidR="007D0BF8" w:rsidRPr="007E6AFC">
        <w:rPr>
          <w:rFonts w:ascii="Arial" w:hAnsi="Arial" w:cs="Arial"/>
          <w:sz w:val="26"/>
          <w:szCs w:val="26"/>
          <w:lang w:val="en-US"/>
        </w:rPr>
        <w:t>"</w:t>
      </w:r>
      <w:r w:rsidRPr="007E6AFC">
        <w:rPr>
          <w:rFonts w:ascii="Arial" w:hAnsi="Arial" w:cs="Arial"/>
          <w:sz w:val="26"/>
          <w:szCs w:val="26"/>
          <w:lang w:val="en-US"/>
        </w:rPr>
        <w:t>ENERIS</w:t>
      </w:r>
      <w:r w:rsidRPr="007E6AFC">
        <w:rPr>
          <w:rFonts w:ascii="Arial" w:hAnsi="Arial" w:cs="Arial"/>
          <w:sz w:val="26"/>
          <w:szCs w:val="26"/>
        </w:rPr>
        <w:t xml:space="preserve"> </w:t>
      </w:r>
      <w:r w:rsidRPr="007E6AFC">
        <w:rPr>
          <w:rFonts w:ascii="Arial" w:hAnsi="Arial" w:cs="Arial"/>
          <w:sz w:val="26"/>
          <w:szCs w:val="26"/>
          <w:lang w:val="en-US"/>
        </w:rPr>
        <w:t>Recupyl</w:t>
      </w:r>
      <w:r w:rsidR="007D0BF8" w:rsidRPr="007E6AFC">
        <w:rPr>
          <w:rFonts w:ascii="Arial" w:hAnsi="Arial" w:cs="Arial"/>
          <w:sz w:val="26"/>
          <w:szCs w:val="26"/>
          <w:lang w:val="en-US"/>
        </w:rPr>
        <w:t>"</w:t>
      </w:r>
      <w:r w:rsidR="00DB4919" w:rsidRPr="007E6AFC">
        <w:rPr>
          <w:rFonts w:ascii="Arial" w:hAnsi="Arial" w:cs="Arial"/>
          <w:sz w:val="26"/>
          <w:szCs w:val="26"/>
        </w:rPr>
        <w:t>, який</w:t>
      </w:r>
      <w:r w:rsidRPr="007E6AFC">
        <w:rPr>
          <w:rFonts w:ascii="Arial" w:hAnsi="Arial" w:cs="Arial"/>
          <w:sz w:val="26"/>
          <w:szCs w:val="26"/>
        </w:rPr>
        <w:t xml:space="preserve"> розташований </w:t>
      </w:r>
      <w:r w:rsidR="00DB4919" w:rsidRPr="007E6AFC">
        <w:rPr>
          <w:rFonts w:ascii="Arial" w:hAnsi="Arial" w:cs="Arial"/>
          <w:sz w:val="26"/>
          <w:szCs w:val="26"/>
        </w:rPr>
        <w:t>у</w:t>
      </w:r>
      <w:r w:rsidRPr="007E6AFC">
        <w:rPr>
          <w:rFonts w:ascii="Arial" w:hAnsi="Arial" w:cs="Arial"/>
          <w:sz w:val="26"/>
          <w:szCs w:val="26"/>
        </w:rPr>
        <w:t xml:space="preserve"> м. Гожув Великопольський. У 2020 році отриманню </w:t>
      </w:r>
      <w:r w:rsidR="00B85329" w:rsidRPr="007E6AFC">
        <w:rPr>
          <w:rFonts w:ascii="Arial" w:hAnsi="Arial" w:cs="Arial"/>
          <w:color w:val="000000" w:themeColor="text1"/>
          <w:sz w:val="26"/>
          <w:szCs w:val="26"/>
        </w:rPr>
        <w:t>дозв</w:t>
      </w:r>
      <w:r w:rsidR="008C693E" w:rsidRPr="007E6AFC">
        <w:rPr>
          <w:rFonts w:ascii="Arial" w:hAnsi="Arial" w:cs="Arial"/>
          <w:color w:val="000000" w:themeColor="text1"/>
          <w:sz w:val="26"/>
          <w:szCs w:val="26"/>
        </w:rPr>
        <w:t>і</w:t>
      </w:r>
      <w:r w:rsidR="00B85329" w:rsidRPr="007E6AFC">
        <w:rPr>
          <w:rFonts w:ascii="Arial" w:hAnsi="Arial" w:cs="Arial"/>
          <w:color w:val="000000" w:themeColor="text1"/>
          <w:sz w:val="26"/>
          <w:szCs w:val="26"/>
        </w:rPr>
        <w:t>л</w:t>
      </w:r>
      <w:r w:rsidRPr="007E6AFC">
        <w:rPr>
          <w:rFonts w:ascii="Arial" w:hAnsi="Arial" w:cs="Arial"/>
          <w:color w:val="000000" w:themeColor="text1"/>
          <w:sz w:val="26"/>
          <w:szCs w:val="26"/>
        </w:rPr>
        <w:t xml:space="preserve"> на </w:t>
      </w:r>
      <w:r w:rsidRPr="007E6AFC">
        <w:rPr>
          <w:rFonts w:ascii="Arial" w:hAnsi="Arial" w:cs="Arial"/>
          <w:sz w:val="26"/>
          <w:szCs w:val="26"/>
        </w:rPr>
        <w:t>транскордонне перевезення</w:t>
      </w:r>
      <w:r w:rsidR="00FE4469" w:rsidRPr="007E6AFC">
        <w:rPr>
          <w:rFonts w:ascii="Arial" w:hAnsi="Arial" w:cs="Arial"/>
          <w:sz w:val="26"/>
          <w:szCs w:val="26"/>
        </w:rPr>
        <w:t>, однак</w:t>
      </w:r>
      <w:r w:rsidRPr="007E6AFC">
        <w:rPr>
          <w:rFonts w:ascii="Arial" w:hAnsi="Arial" w:cs="Arial"/>
          <w:sz w:val="26"/>
          <w:szCs w:val="26"/>
        </w:rPr>
        <w:t xml:space="preserve"> спалах коронавірусної хвороби, карантинні обмеження та зміни </w:t>
      </w:r>
      <w:r w:rsidR="00DB4919" w:rsidRPr="007E6AFC">
        <w:rPr>
          <w:rFonts w:ascii="Arial" w:hAnsi="Arial" w:cs="Arial"/>
          <w:sz w:val="26"/>
          <w:szCs w:val="26"/>
        </w:rPr>
        <w:t xml:space="preserve">у </w:t>
      </w:r>
      <w:r w:rsidRPr="007E6AFC">
        <w:rPr>
          <w:rFonts w:ascii="Arial" w:hAnsi="Arial" w:cs="Arial"/>
          <w:sz w:val="26"/>
          <w:szCs w:val="26"/>
        </w:rPr>
        <w:t>профільному міністерстві</w:t>
      </w:r>
      <w:r w:rsidR="00177401" w:rsidRPr="007E6AFC">
        <w:rPr>
          <w:rFonts w:ascii="Arial" w:hAnsi="Arial" w:cs="Arial"/>
          <w:sz w:val="26"/>
          <w:szCs w:val="26"/>
        </w:rPr>
        <w:t xml:space="preserve"> завадили цьому</w:t>
      </w:r>
      <w:r w:rsidRPr="007E6AFC">
        <w:rPr>
          <w:rFonts w:ascii="Arial" w:hAnsi="Arial" w:cs="Arial"/>
          <w:sz w:val="26"/>
          <w:szCs w:val="26"/>
        </w:rPr>
        <w:t>. З 202</w:t>
      </w:r>
      <w:r w:rsidR="00177401" w:rsidRPr="007E6AFC">
        <w:rPr>
          <w:rFonts w:ascii="Arial" w:hAnsi="Arial" w:cs="Arial"/>
          <w:sz w:val="26"/>
          <w:szCs w:val="26"/>
        </w:rPr>
        <w:t>3</w:t>
      </w:r>
      <w:r w:rsidRPr="007E6AFC">
        <w:rPr>
          <w:rFonts w:ascii="Arial" w:hAnsi="Arial" w:cs="Arial"/>
          <w:sz w:val="26"/>
          <w:szCs w:val="26"/>
        </w:rPr>
        <w:t xml:space="preserve"> року </w:t>
      </w:r>
      <w:r w:rsidR="00177401" w:rsidRPr="007E6AFC">
        <w:rPr>
          <w:rFonts w:ascii="Arial" w:hAnsi="Arial" w:cs="Arial"/>
          <w:sz w:val="26"/>
          <w:szCs w:val="26"/>
        </w:rPr>
        <w:t>планується остаточно вирішити питання перевезення зібраних відпрацьованих батарейок</w:t>
      </w:r>
      <w:r w:rsidRPr="007E6AFC">
        <w:rPr>
          <w:rFonts w:ascii="Arial" w:hAnsi="Arial" w:cs="Arial"/>
          <w:sz w:val="26"/>
          <w:szCs w:val="26"/>
        </w:rPr>
        <w:t xml:space="preserve">. </w:t>
      </w:r>
    </w:p>
    <w:p w14:paraId="4B488EB3" w14:textId="55B30317" w:rsidR="00017E36" w:rsidRPr="007E6AFC" w:rsidRDefault="00365997" w:rsidP="00365997">
      <w:pPr>
        <w:ind w:firstLine="708"/>
        <w:jc w:val="both"/>
        <w:rPr>
          <w:rFonts w:ascii="Arial" w:hAnsi="Arial" w:cs="Arial"/>
          <w:sz w:val="26"/>
          <w:szCs w:val="26"/>
        </w:rPr>
      </w:pPr>
      <w:r w:rsidRPr="007E6AFC">
        <w:rPr>
          <w:rFonts w:ascii="Arial" w:hAnsi="Arial" w:cs="Arial"/>
          <w:sz w:val="26"/>
          <w:szCs w:val="26"/>
        </w:rPr>
        <w:t>У</w:t>
      </w:r>
      <w:r w:rsidR="00017E36" w:rsidRPr="007E6AFC">
        <w:rPr>
          <w:rFonts w:ascii="Arial" w:hAnsi="Arial" w:cs="Arial"/>
          <w:sz w:val="26"/>
          <w:szCs w:val="26"/>
        </w:rPr>
        <w:t xml:space="preserve"> рамках дії Комплексної муніципальної програми поводження з відходами побутового електронного та</w:t>
      </w:r>
      <w:r w:rsidR="00DB4919" w:rsidRPr="007E6AFC">
        <w:rPr>
          <w:rFonts w:ascii="Arial" w:hAnsi="Arial" w:cs="Arial"/>
          <w:sz w:val="26"/>
          <w:szCs w:val="26"/>
        </w:rPr>
        <w:t xml:space="preserve"> електричного устаткуван</w:t>
      </w:r>
      <w:r w:rsidR="007D0BF8" w:rsidRPr="007E6AFC">
        <w:rPr>
          <w:rFonts w:ascii="Arial" w:hAnsi="Arial" w:cs="Arial"/>
          <w:sz w:val="26"/>
          <w:szCs w:val="26"/>
        </w:rPr>
        <w:t xml:space="preserve">ня у  м. </w:t>
      </w:r>
      <w:r w:rsidR="00017E36" w:rsidRPr="007E6AFC">
        <w:rPr>
          <w:rFonts w:ascii="Arial" w:hAnsi="Arial" w:cs="Arial"/>
          <w:sz w:val="26"/>
          <w:szCs w:val="26"/>
        </w:rPr>
        <w:t xml:space="preserve">Львові на 2018-2021 роки проведено пакування першої партії відпрацьованих батарейок – 20 т для транскордонного перевезення в Польщу згідно </w:t>
      </w:r>
      <w:r w:rsidR="00DB4919" w:rsidRPr="007E6AFC">
        <w:rPr>
          <w:rFonts w:ascii="Arial" w:hAnsi="Arial" w:cs="Arial"/>
          <w:sz w:val="26"/>
          <w:szCs w:val="26"/>
        </w:rPr>
        <w:t xml:space="preserve">з </w:t>
      </w:r>
      <w:r w:rsidR="00017E36" w:rsidRPr="007E6AFC">
        <w:rPr>
          <w:rFonts w:ascii="Arial" w:hAnsi="Arial" w:cs="Arial"/>
          <w:sz w:val="26"/>
          <w:szCs w:val="26"/>
        </w:rPr>
        <w:t>вимог</w:t>
      </w:r>
      <w:r w:rsidR="00DB4919" w:rsidRPr="007E6AFC">
        <w:rPr>
          <w:rFonts w:ascii="Arial" w:hAnsi="Arial" w:cs="Arial"/>
          <w:sz w:val="26"/>
          <w:szCs w:val="26"/>
        </w:rPr>
        <w:t>ами</w:t>
      </w:r>
      <w:r w:rsidR="00017E36" w:rsidRPr="007E6AFC">
        <w:rPr>
          <w:rFonts w:ascii="Arial" w:hAnsi="Arial" w:cs="Arial"/>
          <w:sz w:val="26"/>
          <w:szCs w:val="26"/>
        </w:rPr>
        <w:t xml:space="preserve"> </w:t>
      </w:r>
      <w:r w:rsidR="00017E36" w:rsidRPr="007E6AFC">
        <w:rPr>
          <w:rFonts w:ascii="Arial" w:hAnsi="Arial" w:cs="Arial"/>
          <w:sz w:val="26"/>
          <w:szCs w:val="26"/>
          <w:lang w:val="en-US"/>
        </w:rPr>
        <w:t>ADR</w:t>
      </w:r>
      <w:r w:rsidR="00017E36" w:rsidRPr="007E6AFC">
        <w:rPr>
          <w:rFonts w:ascii="Arial" w:hAnsi="Arial" w:cs="Arial"/>
          <w:sz w:val="26"/>
          <w:szCs w:val="26"/>
        </w:rPr>
        <w:t xml:space="preserve"> та Європейського Союзу. Для цього закуплено 80 спеціальних пластикових бочок зі знімною кришкою ємністю 22</w:t>
      </w:r>
      <w:r w:rsidR="00DA3E14" w:rsidRPr="007E6AFC">
        <w:rPr>
          <w:rFonts w:ascii="Arial" w:hAnsi="Arial" w:cs="Arial"/>
          <w:sz w:val="26"/>
          <w:szCs w:val="26"/>
        </w:rPr>
        <w:t xml:space="preserve">0 л, </w:t>
      </w:r>
      <w:r w:rsidR="00017E36" w:rsidRPr="007E6AFC">
        <w:rPr>
          <w:rFonts w:ascii="Arial" w:hAnsi="Arial" w:cs="Arial"/>
          <w:sz w:val="26"/>
          <w:szCs w:val="26"/>
        </w:rPr>
        <w:t>вермикуліт в якості діелектрика для пошарового пересипання відпрацьованих батарейок, як пожежонебезпечних та вибухонебезпечних відходів з метою уникнення короткого замикання, а також палети.</w:t>
      </w:r>
    </w:p>
    <w:p w14:paraId="3997444A" w14:textId="0DA7CEB1" w:rsidR="00017E36" w:rsidRPr="007E6AFC" w:rsidRDefault="00017E36" w:rsidP="00685738">
      <w:pPr>
        <w:ind w:firstLine="709"/>
        <w:jc w:val="both"/>
        <w:rPr>
          <w:rFonts w:ascii="Arial" w:hAnsi="Arial" w:cs="Arial"/>
          <w:sz w:val="26"/>
          <w:szCs w:val="26"/>
        </w:rPr>
      </w:pPr>
      <w:r w:rsidRPr="007E6AFC">
        <w:rPr>
          <w:rFonts w:ascii="Arial" w:hAnsi="Arial" w:cs="Arial"/>
          <w:sz w:val="26"/>
          <w:szCs w:val="26"/>
        </w:rPr>
        <w:t xml:space="preserve">Організацію збору великогабаритних відходів електричного та електронного обладнання не впроваджено, оскільки в Україні й досі відсутнє законодавство у цій сфері. Проте </w:t>
      </w:r>
      <w:r w:rsidR="00983742" w:rsidRPr="007E6AFC">
        <w:rPr>
          <w:rFonts w:ascii="Arial" w:hAnsi="Arial" w:cs="Arial"/>
          <w:sz w:val="26"/>
          <w:szCs w:val="26"/>
        </w:rPr>
        <w:t>у</w:t>
      </w:r>
      <w:r w:rsidRPr="007E6AFC">
        <w:rPr>
          <w:rFonts w:ascii="Arial" w:hAnsi="Arial" w:cs="Arial"/>
          <w:sz w:val="26"/>
          <w:szCs w:val="26"/>
        </w:rPr>
        <w:t xml:space="preserve"> Верховній рад</w:t>
      </w:r>
      <w:r w:rsidR="00983742" w:rsidRPr="007E6AFC">
        <w:rPr>
          <w:rFonts w:ascii="Arial" w:hAnsi="Arial" w:cs="Arial"/>
          <w:sz w:val="26"/>
          <w:szCs w:val="26"/>
        </w:rPr>
        <w:t>і України вже зареєстровано проє</w:t>
      </w:r>
      <w:r w:rsidRPr="007E6AFC">
        <w:rPr>
          <w:rFonts w:ascii="Arial" w:hAnsi="Arial" w:cs="Arial"/>
          <w:sz w:val="26"/>
          <w:szCs w:val="26"/>
        </w:rPr>
        <w:t xml:space="preserve">кти секторальних </w:t>
      </w:r>
      <w:r w:rsidR="00983742" w:rsidRPr="007E6AFC">
        <w:rPr>
          <w:rFonts w:ascii="Arial" w:hAnsi="Arial" w:cs="Arial"/>
          <w:sz w:val="26"/>
          <w:szCs w:val="26"/>
        </w:rPr>
        <w:t>З</w:t>
      </w:r>
      <w:r w:rsidRPr="007E6AFC">
        <w:rPr>
          <w:rFonts w:ascii="Arial" w:hAnsi="Arial" w:cs="Arial"/>
          <w:sz w:val="26"/>
          <w:szCs w:val="26"/>
        </w:rPr>
        <w:t xml:space="preserve">аконів України </w:t>
      </w:r>
      <w:r w:rsidR="007D0BF8" w:rsidRPr="007E6AFC">
        <w:rPr>
          <w:rFonts w:ascii="Arial" w:hAnsi="Arial" w:cs="Arial"/>
          <w:sz w:val="26"/>
          <w:szCs w:val="26"/>
          <w:lang w:val="en-US"/>
        </w:rPr>
        <w:t>"</w:t>
      </w:r>
      <w:r w:rsidRPr="007E6AFC">
        <w:rPr>
          <w:rFonts w:ascii="Arial" w:hAnsi="Arial" w:cs="Arial"/>
          <w:sz w:val="26"/>
          <w:szCs w:val="26"/>
        </w:rPr>
        <w:t>Про батарейки, батареї і акумулятори</w:t>
      </w:r>
      <w:r w:rsidR="007D0BF8" w:rsidRPr="007E6AFC">
        <w:rPr>
          <w:rFonts w:ascii="Arial" w:hAnsi="Arial" w:cs="Arial"/>
          <w:sz w:val="26"/>
          <w:szCs w:val="26"/>
          <w:lang w:val="en-US"/>
        </w:rPr>
        <w:t>"</w:t>
      </w:r>
      <w:r w:rsidR="00983742" w:rsidRPr="007E6AFC">
        <w:rPr>
          <w:rFonts w:ascii="Arial" w:hAnsi="Arial" w:cs="Arial"/>
          <w:sz w:val="26"/>
          <w:szCs w:val="26"/>
        </w:rPr>
        <w:t xml:space="preserve">, </w:t>
      </w:r>
      <w:r w:rsidR="007D0BF8" w:rsidRPr="007E6AFC">
        <w:rPr>
          <w:rFonts w:ascii="Arial" w:hAnsi="Arial" w:cs="Arial"/>
          <w:sz w:val="26"/>
          <w:szCs w:val="26"/>
          <w:lang w:val="en-US"/>
        </w:rPr>
        <w:t>"</w:t>
      </w:r>
      <w:r w:rsidRPr="007E6AFC">
        <w:rPr>
          <w:rFonts w:ascii="Arial" w:hAnsi="Arial" w:cs="Arial"/>
          <w:sz w:val="26"/>
          <w:szCs w:val="26"/>
        </w:rPr>
        <w:t>Про відходи електрон</w:t>
      </w:r>
      <w:r w:rsidR="00983742" w:rsidRPr="007E6AFC">
        <w:rPr>
          <w:rFonts w:ascii="Arial" w:hAnsi="Arial" w:cs="Arial"/>
          <w:sz w:val="26"/>
          <w:szCs w:val="26"/>
        </w:rPr>
        <w:t>ного та електричного обладнання</w:t>
      </w:r>
      <w:r w:rsidR="007D0BF8" w:rsidRPr="007E6AFC">
        <w:rPr>
          <w:rFonts w:ascii="Arial" w:hAnsi="Arial" w:cs="Arial"/>
          <w:sz w:val="26"/>
          <w:szCs w:val="26"/>
          <w:lang w:val="en-US"/>
        </w:rPr>
        <w:t>"</w:t>
      </w:r>
      <w:r w:rsidRPr="007E6AFC">
        <w:rPr>
          <w:rFonts w:ascii="Arial" w:hAnsi="Arial" w:cs="Arial"/>
          <w:sz w:val="26"/>
          <w:szCs w:val="26"/>
        </w:rPr>
        <w:t>, але їх розгляд та прийняття не можливі без</w:t>
      </w:r>
      <w:r w:rsidR="00983742" w:rsidRPr="007E6AFC">
        <w:rPr>
          <w:rFonts w:ascii="Arial" w:hAnsi="Arial" w:cs="Arial"/>
          <w:sz w:val="26"/>
          <w:szCs w:val="26"/>
        </w:rPr>
        <w:t xml:space="preserve"> рамкового закону </w:t>
      </w:r>
      <w:r w:rsidR="007D0BF8" w:rsidRPr="007E6AFC">
        <w:rPr>
          <w:rFonts w:ascii="Arial" w:hAnsi="Arial" w:cs="Arial"/>
          <w:sz w:val="26"/>
          <w:szCs w:val="26"/>
          <w:lang w:val="en-US"/>
        </w:rPr>
        <w:t>"</w:t>
      </w:r>
      <w:r w:rsidR="00983742" w:rsidRPr="007E6AFC">
        <w:rPr>
          <w:rFonts w:ascii="Arial" w:hAnsi="Arial" w:cs="Arial"/>
          <w:sz w:val="26"/>
          <w:szCs w:val="26"/>
        </w:rPr>
        <w:t>Про управління відходами</w:t>
      </w:r>
      <w:r w:rsidR="007D0BF8" w:rsidRPr="007E6AFC">
        <w:rPr>
          <w:rFonts w:ascii="Arial" w:hAnsi="Arial" w:cs="Arial"/>
          <w:sz w:val="26"/>
          <w:szCs w:val="26"/>
          <w:lang w:val="en-US"/>
        </w:rPr>
        <w:t>"</w:t>
      </w:r>
      <w:r w:rsidRPr="007E6AFC">
        <w:rPr>
          <w:rFonts w:ascii="Arial" w:hAnsi="Arial" w:cs="Arial"/>
          <w:sz w:val="26"/>
          <w:szCs w:val="26"/>
        </w:rPr>
        <w:t xml:space="preserve">, який ще не прийнятий </w:t>
      </w:r>
      <w:r w:rsidR="00290257" w:rsidRPr="007E6AFC">
        <w:rPr>
          <w:rFonts w:ascii="Arial" w:hAnsi="Arial" w:cs="Arial"/>
          <w:sz w:val="26"/>
          <w:szCs w:val="26"/>
        </w:rPr>
        <w:t>у</w:t>
      </w:r>
      <w:r w:rsidRPr="007E6AFC">
        <w:rPr>
          <w:rFonts w:ascii="Arial" w:hAnsi="Arial" w:cs="Arial"/>
          <w:sz w:val="26"/>
          <w:szCs w:val="26"/>
        </w:rPr>
        <w:t xml:space="preserve"> цілому. Без цих законів не можливо запустити сучасну, якісну сміттєву реформу та впроваджувати принципи розширеної відповідальності виробника відповідно до Директив Європейського Союзу.</w:t>
      </w:r>
    </w:p>
    <w:p w14:paraId="7B23ADDC" w14:textId="77777777" w:rsidR="00685738" w:rsidRPr="007E6AFC" w:rsidRDefault="00685738" w:rsidP="00214AC9">
      <w:pPr>
        <w:jc w:val="both"/>
        <w:rPr>
          <w:rFonts w:ascii="Arial" w:hAnsi="Arial" w:cs="Arial"/>
          <w:sz w:val="26"/>
          <w:szCs w:val="26"/>
          <w:lang w:val="ru-RU"/>
        </w:rPr>
      </w:pPr>
    </w:p>
    <w:p w14:paraId="22D1CF1A" w14:textId="77777777" w:rsidR="00983742" w:rsidRPr="007E6AFC" w:rsidRDefault="00017E36" w:rsidP="00017E36">
      <w:pPr>
        <w:jc w:val="center"/>
        <w:rPr>
          <w:rFonts w:ascii="Arial" w:hAnsi="Arial" w:cs="Arial"/>
          <w:b/>
          <w:sz w:val="26"/>
          <w:szCs w:val="26"/>
        </w:rPr>
      </w:pPr>
      <w:r w:rsidRPr="007E6AFC">
        <w:rPr>
          <w:rFonts w:ascii="Arial" w:hAnsi="Arial" w:cs="Arial"/>
          <w:b/>
          <w:sz w:val="26"/>
          <w:szCs w:val="26"/>
        </w:rPr>
        <w:t xml:space="preserve">5. Результати проведення опитування серед мешканців </w:t>
      </w:r>
    </w:p>
    <w:p w14:paraId="6602EDC9" w14:textId="77777777" w:rsidR="00214AC9" w:rsidRPr="007E6AFC" w:rsidRDefault="00017E36" w:rsidP="00017E36">
      <w:pPr>
        <w:jc w:val="center"/>
        <w:rPr>
          <w:rFonts w:ascii="Arial" w:hAnsi="Arial" w:cs="Arial"/>
          <w:b/>
          <w:sz w:val="26"/>
          <w:szCs w:val="26"/>
        </w:rPr>
      </w:pPr>
      <w:r w:rsidRPr="007E6AFC">
        <w:rPr>
          <w:rFonts w:ascii="Arial" w:hAnsi="Arial" w:cs="Arial"/>
          <w:b/>
          <w:sz w:val="26"/>
          <w:szCs w:val="26"/>
        </w:rPr>
        <w:t>Львівської міської терито</w:t>
      </w:r>
      <w:r w:rsidR="00214AC9" w:rsidRPr="007E6AFC">
        <w:rPr>
          <w:rFonts w:ascii="Arial" w:hAnsi="Arial" w:cs="Arial"/>
          <w:b/>
          <w:sz w:val="26"/>
          <w:szCs w:val="26"/>
        </w:rPr>
        <w:t>ріальної громади щодо масштабів</w:t>
      </w:r>
    </w:p>
    <w:p w14:paraId="196933F4" w14:textId="77777777" w:rsidR="00214AC9" w:rsidRPr="007E6AFC" w:rsidRDefault="00017E36" w:rsidP="00017E36">
      <w:pPr>
        <w:jc w:val="center"/>
        <w:rPr>
          <w:rFonts w:ascii="Arial" w:hAnsi="Arial" w:cs="Arial"/>
          <w:b/>
          <w:sz w:val="26"/>
          <w:szCs w:val="26"/>
        </w:rPr>
      </w:pPr>
      <w:r w:rsidRPr="007E6AFC">
        <w:rPr>
          <w:rFonts w:ascii="Arial" w:hAnsi="Arial" w:cs="Arial"/>
          <w:b/>
          <w:sz w:val="26"/>
          <w:szCs w:val="26"/>
        </w:rPr>
        <w:t>використання батарейок, батарей та акумулятор</w:t>
      </w:r>
      <w:r w:rsidR="00214AC9" w:rsidRPr="007E6AFC">
        <w:rPr>
          <w:rFonts w:ascii="Arial" w:hAnsi="Arial" w:cs="Arial"/>
          <w:b/>
          <w:sz w:val="26"/>
          <w:szCs w:val="26"/>
        </w:rPr>
        <w:t>ів, а також</w:t>
      </w:r>
    </w:p>
    <w:p w14:paraId="73FADBBF" w14:textId="77777777" w:rsidR="00214AC9" w:rsidRPr="007E6AFC" w:rsidRDefault="00017E36" w:rsidP="00017E36">
      <w:pPr>
        <w:jc w:val="center"/>
        <w:rPr>
          <w:rFonts w:ascii="Arial" w:hAnsi="Arial" w:cs="Arial"/>
          <w:b/>
          <w:sz w:val="26"/>
          <w:szCs w:val="26"/>
        </w:rPr>
      </w:pPr>
      <w:r w:rsidRPr="007E6AFC">
        <w:rPr>
          <w:rFonts w:ascii="Arial" w:hAnsi="Arial" w:cs="Arial"/>
          <w:b/>
          <w:sz w:val="26"/>
          <w:szCs w:val="26"/>
        </w:rPr>
        <w:t>поводження з відхода</w:t>
      </w:r>
      <w:r w:rsidR="00214AC9" w:rsidRPr="007E6AFC">
        <w:rPr>
          <w:rFonts w:ascii="Arial" w:hAnsi="Arial" w:cs="Arial"/>
          <w:b/>
          <w:sz w:val="26"/>
          <w:szCs w:val="26"/>
        </w:rPr>
        <w:t>ми електронного та електричного</w:t>
      </w:r>
    </w:p>
    <w:p w14:paraId="79CD32DB" w14:textId="77777777" w:rsidR="00017E36" w:rsidRPr="007E6AFC" w:rsidRDefault="00017E36" w:rsidP="00017E36">
      <w:pPr>
        <w:jc w:val="center"/>
        <w:rPr>
          <w:rFonts w:ascii="Arial" w:hAnsi="Arial" w:cs="Arial"/>
          <w:b/>
          <w:sz w:val="26"/>
          <w:szCs w:val="26"/>
        </w:rPr>
      </w:pPr>
      <w:r w:rsidRPr="007E6AFC">
        <w:rPr>
          <w:rFonts w:ascii="Arial" w:hAnsi="Arial" w:cs="Arial"/>
          <w:b/>
          <w:sz w:val="26"/>
          <w:szCs w:val="26"/>
        </w:rPr>
        <w:t>устаткування</w:t>
      </w:r>
    </w:p>
    <w:p w14:paraId="50250128" w14:textId="77777777" w:rsidR="00017E36" w:rsidRPr="007E6AFC" w:rsidRDefault="00017E36" w:rsidP="00214AC9">
      <w:pPr>
        <w:rPr>
          <w:rFonts w:ascii="Arial" w:hAnsi="Arial" w:cs="Arial"/>
          <w:sz w:val="26"/>
          <w:szCs w:val="26"/>
        </w:rPr>
      </w:pPr>
    </w:p>
    <w:p w14:paraId="36AA3047" w14:textId="18CF761C" w:rsidR="00017E36" w:rsidRPr="007E6AFC" w:rsidRDefault="00C84BCB" w:rsidP="00017E36">
      <w:pPr>
        <w:ind w:firstLine="709"/>
        <w:jc w:val="both"/>
        <w:rPr>
          <w:rFonts w:ascii="Arial" w:hAnsi="Arial" w:cs="Arial"/>
          <w:sz w:val="26"/>
          <w:szCs w:val="26"/>
        </w:rPr>
      </w:pPr>
      <w:r w:rsidRPr="007E6AFC">
        <w:rPr>
          <w:rFonts w:ascii="Arial" w:hAnsi="Arial" w:cs="Arial"/>
          <w:sz w:val="26"/>
          <w:szCs w:val="26"/>
        </w:rPr>
        <w:t>У</w:t>
      </w:r>
      <w:r w:rsidR="00017E36" w:rsidRPr="007E6AFC">
        <w:rPr>
          <w:rFonts w:ascii="Arial" w:hAnsi="Arial" w:cs="Arial"/>
          <w:sz w:val="26"/>
          <w:szCs w:val="26"/>
        </w:rPr>
        <w:t xml:space="preserve"> рамках розробки П</w:t>
      </w:r>
      <w:r w:rsidR="00983742" w:rsidRPr="007E6AFC">
        <w:rPr>
          <w:rFonts w:ascii="Arial" w:hAnsi="Arial" w:cs="Arial"/>
          <w:sz w:val="26"/>
          <w:szCs w:val="26"/>
        </w:rPr>
        <w:t>рограми</w:t>
      </w:r>
      <w:r w:rsidR="00017E36" w:rsidRPr="007E6AFC">
        <w:rPr>
          <w:rFonts w:ascii="Arial" w:hAnsi="Arial" w:cs="Arial"/>
          <w:sz w:val="26"/>
          <w:szCs w:val="26"/>
        </w:rPr>
        <w:t xml:space="preserve"> ФОП Ілик </w:t>
      </w:r>
      <w:r w:rsidR="00983742" w:rsidRPr="007E6AFC">
        <w:rPr>
          <w:rFonts w:ascii="Arial" w:hAnsi="Arial" w:cs="Arial"/>
          <w:sz w:val="26"/>
          <w:szCs w:val="26"/>
        </w:rPr>
        <w:t xml:space="preserve">Х. В. проведено опитування </w:t>
      </w:r>
      <w:r w:rsidR="007D0BF8" w:rsidRPr="007E6AFC">
        <w:rPr>
          <w:rFonts w:ascii="Arial" w:hAnsi="Arial" w:cs="Arial"/>
          <w:sz w:val="26"/>
          <w:szCs w:val="26"/>
        </w:rPr>
        <w:t>"</w:t>
      </w:r>
      <w:r w:rsidR="00017E36" w:rsidRPr="007E6AFC">
        <w:rPr>
          <w:rFonts w:ascii="Arial" w:hAnsi="Arial" w:cs="Arial"/>
          <w:sz w:val="26"/>
          <w:szCs w:val="26"/>
        </w:rPr>
        <w:t>Обізна</w:t>
      </w:r>
      <w:r w:rsidR="00E53A3D" w:rsidRPr="007E6AFC">
        <w:rPr>
          <w:rFonts w:ascii="Arial" w:hAnsi="Arial" w:cs="Arial"/>
          <w:sz w:val="26"/>
          <w:szCs w:val="26"/>
        </w:rPr>
        <w:t>ність та поводження львів’</w:t>
      </w:r>
      <w:r w:rsidR="00017E36" w:rsidRPr="007E6AFC">
        <w:rPr>
          <w:rFonts w:ascii="Arial" w:hAnsi="Arial" w:cs="Arial"/>
          <w:sz w:val="26"/>
          <w:szCs w:val="26"/>
        </w:rPr>
        <w:t>ян із небезпечними відходами</w:t>
      </w:r>
      <w:r w:rsidR="007D0BF8" w:rsidRPr="007E6AFC">
        <w:rPr>
          <w:rFonts w:ascii="Arial" w:hAnsi="Arial" w:cs="Arial"/>
          <w:sz w:val="26"/>
          <w:szCs w:val="26"/>
        </w:rPr>
        <w:t>"</w:t>
      </w:r>
      <w:r w:rsidR="00017E36" w:rsidRPr="007E6AFC">
        <w:rPr>
          <w:rFonts w:ascii="Arial" w:hAnsi="Arial" w:cs="Arial"/>
          <w:sz w:val="26"/>
          <w:szCs w:val="26"/>
        </w:rPr>
        <w:t xml:space="preserve">. </w:t>
      </w:r>
    </w:p>
    <w:p w14:paraId="3A0AD7FA"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Опитування здійснюва</w:t>
      </w:r>
      <w:r w:rsidR="00E53A3D" w:rsidRPr="007E6AFC">
        <w:rPr>
          <w:rFonts w:ascii="Arial" w:hAnsi="Arial" w:cs="Arial"/>
          <w:sz w:val="26"/>
          <w:szCs w:val="26"/>
        </w:rPr>
        <w:t>лося методом телефонного інтерв’</w:t>
      </w:r>
      <w:r w:rsidRPr="007E6AFC">
        <w:rPr>
          <w:rFonts w:ascii="Arial" w:hAnsi="Arial" w:cs="Arial"/>
          <w:sz w:val="26"/>
          <w:szCs w:val="26"/>
        </w:rPr>
        <w:t>ю у період з 27 листопада до 08 грудня 2021 р</w:t>
      </w:r>
      <w:r w:rsidR="00983742" w:rsidRPr="007E6AFC">
        <w:rPr>
          <w:rFonts w:ascii="Arial" w:hAnsi="Arial" w:cs="Arial"/>
          <w:sz w:val="26"/>
          <w:szCs w:val="26"/>
        </w:rPr>
        <w:t>оку</w:t>
      </w:r>
      <w:r w:rsidRPr="007E6AFC">
        <w:rPr>
          <w:rFonts w:ascii="Arial" w:hAnsi="Arial" w:cs="Arial"/>
          <w:sz w:val="26"/>
          <w:szCs w:val="26"/>
        </w:rPr>
        <w:t xml:space="preserve">. </w:t>
      </w:r>
    </w:p>
    <w:p w14:paraId="4D0C76E6" w14:textId="4CC65A51" w:rsidR="00017E36" w:rsidRPr="007E6AFC" w:rsidRDefault="00C84BCB" w:rsidP="00017E36">
      <w:pPr>
        <w:ind w:firstLine="709"/>
        <w:jc w:val="both"/>
        <w:rPr>
          <w:rFonts w:ascii="Arial" w:hAnsi="Arial" w:cs="Arial"/>
          <w:sz w:val="26"/>
          <w:szCs w:val="26"/>
        </w:rPr>
      </w:pPr>
      <w:r w:rsidRPr="007E6AFC">
        <w:rPr>
          <w:rFonts w:ascii="Arial" w:hAnsi="Arial" w:cs="Arial"/>
          <w:sz w:val="26"/>
          <w:szCs w:val="26"/>
        </w:rPr>
        <w:t>У</w:t>
      </w:r>
      <w:r w:rsidR="00017E36" w:rsidRPr="007E6AFC">
        <w:rPr>
          <w:rFonts w:ascii="Arial" w:hAnsi="Arial" w:cs="Arial"/>
          <w:sz w:val="26"/>
          <w:szCs w:val="26"/>
        </w:rPr>
        <w:t xml:space="preserve"> результаті опитано 400 мешканців</w:t>
      </w:r>
      <w:r w:rsidR="007D0BF8" w:rsidRPr="007E6AFC">
        <w:rPr>
          <w:rFonts w:ascii="Arial" w:hAnsi="Arial" w:cs="Arial"/>
          <w:sz w:val="26"/>
          <w:szCs w:val="26"/>
        </w:rPr>
        <w:t xml:space="preserve"> Львівської МТГ віком від 18 </w:t>
      </w:r>
      <w:r w:rsidR="00017E36" w:rsidRPr="007E6AFC">
        <w:rPr>
          <w:rFonts w:ascii="Arial" w:hAnsi="Arial" w:cs="Arial"/>
          <w:sz w:val="26"/>
          <w:szCs w:val="26"/>
        </w:rPr>
        <w:t>до понад 61 років: 54</w:t>
      </w:r>
      <w:r w:rsidR="00983742" w:rsidRPr="007E6AFC">
        <w:rPr>
          <w:rFonts w:ascii="Arial" w:hAnsi="Arial" w:cs="Arial"/>
          <w:sz w:val="26"/>
          <w:szCs w:val="26"/>
        </w:rPr>
        <w:t xml:space="preserve"> </w:t>
      </w:r>
      <w:r w:rsidR="00017E36" w:rsidRPr="007E6AFC">
        <w:rPr>
          <w:rFonts w:ascii="Arial" w:hAnsi="Arial" w:cs="Arial"/>
          <w:sz w:val="26"/>
          <w:szCs w:val="26"/>
        </w:rPr>
        <w:t>% - жінки, 46</w:t>
      </w:r>
      <w:r w:rsidR="00983742" w:rsidRPr="007E6AFC">
        <w:rPr>
          <w:rFonts w:ascii="Arial" w:hAnsi="Arial" w:cs="Arial"/>
          <w:sz w:val="26"/>
          <w:szCs w:val="26"/>
        </w:rPr>
        <w:t xml:space="preserve"> </w:t>
      </w:r>
      <w:r w:rsidR="00017E36" w:rsidRPr="007E6AFC">
        <w:rPr>
          <w:rFonts w:ascii="Arial" w:hAnsi="Arial" w:cs="Arial"/>
          <w:sz w:val="26"/>
          <w:szCs w:val="26"/>
        </w:rPr>
        <w:t>% - чоловіки; 19</w:t>
      </w:r>
      <w:r w:rsidR="00983742" w:rsidRPr="007E6AFC">
        <w:rPr>
          <w:rFonts w:ascii="Arial" w:hAnsi="Arial" w:cs="Arial"/>
          <w:sz w:val="26"/>
          <w:szCs w:val="26"/>
        </w:rPr>
        <w:t xml:space="preserve"> </w:t>
      </w:r>
      <w:r w:rsidR="00017E36" w:rsidRPr="007E6AFC">
        <w:rPr>
          <w:rFonts w:ascii="Arial" w:hAnsi="Arial" w:cs="Arial"/>
          <w:sz w:val="26"/>
          <w:szCs w:val="26"/>
        </w:rPr>
        <w:t>% - віком від 18 до 30</w:t>
      </w:r>
      <w:r w:rsidR="007D0BF8" w:rsidRPr="007E6AFC">
        <w:rPr>
          <w:rFonts w:ascii="Arial" w:hAnsi="Arial" w:cs="Arial"/>
          <w:sz w:val="26"/>
          <w:szCs w:val="26"/>
        </w:rPr>
        <w:t xml:space="preserve"> </w:t>
      </w:r>
      <w:r w:rsidR="00017E36" w:rsidRPr="007E6AFC">
        <w:rPr>
          <w:rFonts w:ascii="Arial" w:hAnsi="Arial" w:cs="Arial"/>
          <w:sz w:val="26"/>
          <w:szCs w:val="26"/>
        </w:rPr>
        <w:t>років, 30</w:t>
      </w:r>
      <w:r w:rsidR="00983742" w:rsidRPr="007E6AFC">
        <w:rPr>
          <w:rFonts w:ascii="Arial" w:hAnsi="Arial" w:cs="Arial"/>
          <w:sz w:val="26"/>
          <w:szCs w:val="26"/>
        </w:rPr>
        <w:t xml:space="preserve"> </w:t>
      </w:r>
      <w:r w:rsidR="00017E36" w:rsidRPr="007E6AFC">
        <w:rPr>
          <w:rFonts w:ascii="Arial" w:hAnsi="Arial" w:cs="Arial"/>
          <w:sz w:val="26"/>
          <w:szCs w:val="26"/>
        </w:rPr>
        <w:t>% - від 31 до 45 років, 25</w:t>
      </w:r>
      <w:r w:rsidR="00983742" w:rsidRPr="007E6AFC">
        <w:rPr>
          <w:rFonts w:ascii="Arial" w:hAnsi="Arial" w:cs="Arial"/>
          <w:sz w:val="26"/>
          <w:szCs w:val="26"/>
        </w:rPr>
        <w:t xml:space="preserve"> </w:t>
      </w:r>
      <w:r w:rsidR="00017E36" w:rsidRPr="007E6AFC">
        <w:rPr>
          <w:rFonts w:ascii="Arial" w:hAnsi="Arial" w:cs="Arial"/>
          <w:sz w:val="26"/>
          <w:szCs w:val="26"/>
        </w:rPr>
        <w:t>% - від 46 до 60 років і 26</w:t>
      </w:r>
      <w:r w:rsidR="00983742" w:rsidRPr="007E6AFC">
        <w:rPr>
          <w:rFonts w:ascii="Arial" w:hAnsi="Arial" w:cs="Arial"/>
          <w:sz w:val="26"/>
          <w:szCs w:val="26"/>
        </w:rPr>
        <w:t xml:space="preserve"> </w:t>
      </w:r>
      <w:r w:rsidR="00017E36" w:rsidRPr="007E6AFC">
        <w:rPr>
          <w:rFonts w:ascii="Arial" w:hAnsi="Arial" w:cs="Arial"/>
          <w:sz w:val="26"/>
          <w:szCs w:val="26"/>
        </w:rPr>
        <w:t xml:space="preserve">% - понад 61 рік. </w:t>
      </w:r>
      <w:r w:rsidR="007D0BF8" w:rsidRPr="007E6AFC">
        <w:rPr>
          <w:rFonts w:ascii="Arial" w:hAnsi="Arial" w:cs="Arial"/>
          <w:sz w:val="26"/>
          <w:szCs w:val="26"/>
        </w:rPr>
        <w:t xml:space="preserve">         </w:t>
      </w:r>
      <w:r w:rsidR="007E6AFC">
        <w:rPr>
          <w:rFonts w:ascii="Arial" w:hAnsi="Arial" w:cs="Arial"/>
          <w:sz w:val="26"/>
          <w:szCs w:val="26"/>
        </w:rPr>
        <w:t xml:space="preserve">       </w:t>
      </w:r>
      <w:r w:rsidR="00017E36" w:rsidRPr="007E6AFC">
        <w:rPr>
          <w:rFonts w:ascii="Arial" w:hAnsi="Arial" w:cs="Arial"/>
          <w:sz w:val="26"/>
          <w:szCs w:val="26"/>
        </w:rPr>
        <w:t>92</w:t>
      </w:r>
      <w:r w:rsidR="00983742" w:rsidRPr="007E6AFC">
        <w:rPr>
          <w:rFonts w:ascii="Arial" w:hAnsi="Arial" w:cs="Arial"/>
          <w:sz w:val="26"/>
          <w:szCs w:val="26"/>
        </w:rPr>
        <w:t xml:space="preserve"> </w:t>
      </w:r>
      <w:r w:rsidR="00182B34" w:rsidRPr="007E6AFC">
        <w:rPr>
          <w:rFonts w:ascii="Arial" w:hAnsi="Arial" w:cs="Arial"/>
          <w:sz w:val="26"/>
          <w:szCs w:val="26"/>
        </w:rPr>
        <w:t>% респондентів були мешканця</w:t>
      </w:r>
      <w:r w:rsidR="00017E36" w:rsidRPr="007E6AFC">
        <w:rPr>
          <w:rFonts w:ascii="Arial" w:hAnsi="Arial" w:cs="Arial"/>
          <w:sz w:val="26"/>
          <w:szCs w:val="26"/>
        </w:rPr>
        <w:t>ми Львова та 7</w:t>
      </w:r>
      <w:r w:rsidR="00983742" w:rsidRPr="007E6AFC">
        <w:rPr>
          <w:rFonts w:ascii="Arial" w:hAnsi="Arial" w:cs="Arial"/>
          <w:sz w:val="26"/>
          <w:szCs w:val="26"/>
        </w:rPr>
        <w:t xml:space="preserve"> </w:t>
      </w:r>
      <w:r w:rsidR="00017E36" w:rsidRPr="007E6AFC">
        <w:rPr>
          <w:rFonts w:ascii="Arial" w:hAnsi="Arial" w:cs="Arial"/>
          <w:sz w:val="26"/>
          <w:szCs w:val="26"/>
        </w:rPr>
        <w:t xml:space="preserve">% - міст і сіл </w:t>
      </w:r>
      <w:r w:rsidR="00983742" w:rsidRPr="007E6AFC">
        <w:rPr>
          <w:rFonts w:ascii="Arial" w:hAnsi="Arial" w:cs="Arial"/>
          <w:sz w:val="26"/>
          <w:szCs w:val="26"/>
        </w:rPr>
        <w:t>у</w:t>
      </w:r>
      <w:r w:rsidR="00017E36" w:rsidRPr="007E6AFC">
        <w:rPr>
          <w:rFonts w:ascii="Arial" w:hAnsi="Arial" w:cs="Arial"/>
          <w:sz w:val="26"/>
          <w:szCs w:val="26"/>
        </w:rPr>
        <w:t xml:space="preserve"> межах Львівської МТГ.</w:t>
      </w:r>
    </w:p>
    <w:p w14:paraId="723A30AA" w14:textId="3E4B7FC4" w:rsidR="00983742" w:rsidRPr="007E6AFC" w:rsidRDefault="00017E36" w:rsidP="00983742">
      <w:pPr>
        <w:ind w:firstLine="709"/>
        <w:jc w:val="both"/>
        <w:rPr>
          <w:rFonts w:ascii="Arial" w:hAnsi="Arial" w:cs="Arial"/>
          <w:sz w:val="26"/>
          <w:szCs w:val="26"/>
        </w:rPr>
      </w:pPr>
      <w:r w:rsidRPr="007E6AFC">
        <w:rPr>
          <w:rFonts w:ascii="Arial" w:hAnsi="Arial" w:cs="Arial"/>
          <w:sz w:val="26"/>
          <w:szCs w:val="26"/>
        </w:rPr>
        <w:t>Рівень обізнаності про категорії небезпечних електронних відходів (до переліку також</w:t>
      </w:r>
      <w:r w:rsidR="00983742" w:rsidRPr="007E6AFC">
        <w:rPr>
          <w:rFonts w:ascii="Arial" w:hAnsi="Arial" w:cs="Arial"/>
          <w:sz w:val="26"/>
          <w:szCs w:val="26"/>
        </w:rPr>
        <w:t xml:space="preserve"> були включені ртутні термометр</w:t>
      </w:r>
      <w:r w:rsidRPr="007E6AFC">
        <w:rPr>
          <w:rFonts w:ascii="Arial" w:hAnsi="Arial" w:cs="Arial"/>
          <w:sz w:val="26"/>
          <w:szCs w:val="26"/>
        </w:rPr>
        <w:t xml:space="preserve">и, оскільки їхнє збирання </w:t>
      </w:r>
      <w:r w:rsidR="00983742" w:rsidRPr="007E6AFC">
        <w:rPr>
          <w:rFonts w:ascii="Arial" w:hAnsi="Arial" w:cs="Arial"/>
          <w:sz w:val="26"/>
          <w:szCs w:val="26"/>
        </w:rPr>
        <w:t xml:space="preserve">на території міста здійснює ДП </w:t>
      </w:r>
      <w:r w:rsidR="007D0BF8" w:rsidRPr="007E6AFC">
        <w:rPr>
          <w:rFonts w:ascii="Arial" w:hAnsi="Arial" w:cs="Arial"/>
          <w:sz w:val="26"/>
          <w:szCs w:val="26"/>
        </w:rPr>
        <w:t>"</w:t>
      </w:r>
      <w:r w:rsidRPr="007E6AFC">
        <w:rPr>
          <w:rFonts w:ascii="Arial" w:hAnsi="Arial" w:cs="Arial"/>
          <w:sz w:val="26"/>
          <w:szCs w:val="26"/>
        </w:rPr>
        <w:t>Боднарівка</w:t>
      </w:r>
      <w:r w:rsidR="007D0BF8" w:rsidRPr="007E6AFC">
        <w:rPr>
          <w:rFonts w:ascii="Arial" w:hAnsi="Arial" w:cs="Arial"/>
          <w:sz w:val="26"/>
          <w:szCs w:val="26"/>
        </w:rPr>
        <w:t>"</w:t>
      </w:r>
      <w:r w:rsidRPr="007E6AFC">
        <w:rPr>
          <w:rFonts w:ascii="Arial" w:hAnsi="Arial" w:cs="Arial"/>
          <w:sz w:val="26"/>
          <w:szCs w:val="26"/>
        </w:rPr>
        <w:t>)</w:t>
      </w:r>
      <w:r w:rsidR="00983742" w:rsidRPr="007E6AFC">
        <w:rPr>
          <w:rFonts w:ascii="Arial" w:hAnsi="Arial" w:cs="Arial"/>
          <w:sz w:val="26"/>
          <w:szCs w:val="26"/>
        </w:rPr>
        <w:t xml:space="preserve"> серед респондентів був таким:</w:t>
      </w:r>
    </w:p>
    <w:p w14:paraId="3D69E52A" w14:textId="77777777" w:rsidR="00983742" w:rsidRPr="007E6AFC" w:rsidRDefault="00017E36" w:rsidP="00983742">
      <w:pPr>
        <w:ind w:firstLine="709"/>
        <w:jc w:val="both"/>
        <w:rPr>
          <w:rFonts w:ascii="Arial" w:hAnsi="Arial" w:cs="Arial"/>
          <w:sz w:val="26"/>
          <w:szCs w:val="26"/>
        </w:rPr>
      </w:pPr>
      <w:r w:rsidRPr="007E6AFC">
        <w:rPr>
          <w:rFonts w:ascii="Arial" w:hAnsi="Arial" w:cs="Arial"/>
          <w:sz w:val="26"/>
          <w:szCs w:val="26"/>
        </w:rPr>
        <w:t>- батарейки, батареї та акумулятори – 90</w:t>
      </w:r>
      <w:r w:rsidR="00983742" w:rsidRPr="007E6AFC">
        <w:rPr>
          <w:rFonts w:ascii="Arial" w:hAnsi="Arial" w:cs="Arial"/>
          <w:sz w:val="26"/>
          <w:szCs w:val="26"/>
        </w:rPr>
        <w:t xml:space="preserve"> </w:t>
      </w:r>
      <w:r w:rsidRPr="007E6AFC">
        <w:rPr>
          <w:rFonts w:ascii="Arial" w:hAnsi="Arial" w:cs="Arial"/>
          <w:sz w:val="26"/>
          <w:szCs w:val="26"/>
        </w:rPr>
        <w:t>%</w:t>
      </w:r>
      <w:r w:rsidR="00983742" w:rsidRPr="007E6AFC">
        <w:rPr>
          <w:rFonts w:ascii="Arial" w:hAnsi="Arial" w:cs="Arial"/>
          <w:sz w:val="26"/>
          <w:szCs w:val="26"/>
        </w:rPr>
        <w:t>;</w:t>
      </w:r>
    </w:p>
    <w:p w14:paraId="22895C65" w14:textId="77777777" w:rsidR="00983742" w:rsidRPr="007E6AFC" w:rsidRDefault="00017E36" w:rsidP="00983742">
      <w:pPr>
        <w:ind w:firstLine="709"/>
        <w:jc w:val="both"/>
        <w:rPr>
          <w:rFonts w:ascii="Arial" w:hAnsi="Arial" w:cs="Arial"/>
          <w:sz w:val="26"/>
          <w:szCs w:val="26"/>
        </w:rPr>
      </w:pPr>
      <w:r w:rsidRPr="007E6AFC">
        <w:rPr>
          <w:rFonts w:ascii="Arial" w:hAnsi="Arial" w:cs="Arial"/>
          <w:sz w:val="26"/>
          <w:szCs w:val="26"/>
        </w:rPr>
        <w:t>-</w:t>
      </w:r>
      <w:r w:rsidR="00983742" w:rsidRPr="007E6AFC">
        <w:rPr>
          <w:rFonts w:ascii="Arial" w:hAnsi="Arial" w:cs="Arial"/>
          <w:sz w:val="26"/>
          <w:szCs w:val="26"/>
        </w:rPr>
        <w:t xml:space="preserve"> </w:t>
      </w:r>
      <w:r w:rsidRPr="007E6AFC">
        <w:rPr>
          <w:rFonts w:ascii="Arial" w:hAnsi="Arial" w:cs="Arial"/>
          <w:sz w:val="26"/>
          <w:szCs w:val="26"/>
        </w:rPr>
        <w:t>люмінесцентні (енергозберігаючі) лампи – 72</w:t>
      </w:r>
      <w:r w:rsidR="00983742" w:rsidRPr="007E6AFC">
        <w:rPr>
          <w:rFonts w:ascii="Arial" w:hAnsi="Arial" w:cs="Arial"/>
          <w:sz w:val="26"/>
          <w:szCs w:val="26"/>
        </w:rPr>
        <w:t xml:space="preserve"> </w:t>
      </w:r>
      <w:r w:rsidRPr="007E6AFC">
        <w:rPr>
          <w:rFonts w:ascii="Arial" w:hAnsi="Arial" w:cs="Arial"/>
          <w:sz w:val="26"/>
          <w:szCs w:val="26"/>
        </w:rPr>
        <w:t>%</w:t>
      </w:r>
      <w:r w:rsidR="00983742" w:rsidRPr="007E6AFC">
        <w:rPr>
          <w:rFonts w:ascii="Arial" w:hAnsi="Arial" w:cs="Arial"/>
          <w:sz w:val="26"/>
          <w:szCs w:val="26"/>
        </w:rPr>
        <w:t>;</w:t>
      </w:r>
    </w:p>
    <w:p w14:paraId="0AAA43E5" w14:textId="77777777" w:rsidR="00983742" w:rsidRPr="007E6AFC" w:rsidRDefault="00017E36" w:rsidP="00983742">
      <w:pPr>
        <w:ind w:firstLine="709"/>
        <w:jc w:val="both"/>
        <w:rPr>
          <w:rFonts w:ascii="Arial" w:hAnsi="Arial" w:cs="Arial"/>
          <w:sz w:val="26"/>
          <w:szCs w:val="26"/>
        </w:rPr>
      </w:pPr>
      <w:r w:rsidRPr="007E6AFC">
        <w:rPr>
          <w:rFonts w:ascii="Arial" w:hAnsi="Arial" w:cs="Arial"/>
          <w:sz w:val="26"/>
          <w:szCs w:val="26"/>
        </w:rPr>
        <w:lastRenderedPageBreak/>
        <w:t>- електроніка (смар</w:t>
      </w:r>
      <w:r w:rsidR="005C2DBA" w:rsidRPr="007E6AFC">
        <w:rPr>
          <w:rFonts w:ascii="Arial" w:hAnsi="Arial" w:cs="Arial"/>
          <w:sz w:val="26"/>
          <w:szCs w:val="26"/>
        </w:rPr>
        <w:t>тфони, планшети, комп’</w:t>
      </w:r>
      <w:r w:rsidRPr="007E6AFC">
        <w:rPr>
          <w:rFonts w:ascii="Arial" w:hAnsi="Arial" w:cs="Arial"/>
          <w:sz w:val="26"/>
          <w:szCs w:val="26"/>
        </w:rPr>
        <w:t>ютери) – 69</w:t>
      </w:r>
      <w:r w:rsidR="00983742" w:rsidRPr="007E6AFC">
        <w:rPr>
          <w:rFonts w:ascii="Arial" w:hAnsi="Arial" w:cs="Arial"/>
          <w:sz w:val="26"/>
          <w:szCs w:val="26"/>
        </w:rPr>
        <w:t xml:space="preserve"> </w:t>
      </w:r>
      <w:r w:rsidRPr="007E6AFC">
        <w:rPr>
          <w:rFonts w:ascii="Arial" w:hAnsi="Arial" w:cs="Arial"/>
          <w:sz w:val="26"/>
          <w:szCs w:val="26"/>
        </w:rPr>
        <w:t>%</w:t>
      </w:r>
      <w:r w:rsidR="00983742" w:rsidRPr="007E6AFC">
        <w:rPr>
          <w:rFonts w:ascii="Arial" w:hAnsi="Arial" w:cs="Arial"/>
          <w:sz w:val="26"/>
          <w:szCs w:val="26"/>
        </w:rPr>
        <w:t>;</w:t>
      </w:r>
    </w:p>
    <w:p w14:paraId="40FB5A52" w14:textId="77777777" w:rsidR="00983742" w:rsidRPr="007E6AFC" w:rsidRDefault="00017E36" w:rsidP="00983742">
      <w:pPr>
        <w:ind w:firstLine="709"/>
        <w:jc w:val="both"/>
        <w:rPr>
          <w:rFonts w:ascii="Arial" w:hAnsi="Arial" w:cs="Arial"/>
          <w:sz w:val="26"/>
          <w:szCs w:val="26"/>
        </w:rPr>
      </w:pPr>
      <w:r w:rsidRPr="007E6AFC">
        <w:rPr>
          <w:rFonts w:ascii="Arial" w:hAnsi="Arial" w:cs="Arial"/>
          <w:sz w:val="26"/>
          <w:szCs w:val="26"/>
        </w:rPr>
        <w:t>- мала домашня побу</w:t>
      </w:r>
      <w:r w:rsidR="005C2DBA" w:rsidRPr="007E6AFC">
        <w:rPr>
          <w:rFonts w:ascii="Arial" w:hAnsi="Arial" w:cs="Arial"/>
          <w:sz w:val="26"/>
          <w:szCs w:val="26"/>
        </w:rPr>
        <w:t>това техніка (блендери, електроч</w:t>
      </w:r>
      <w:r w:rsidR="00DC3DD1" w:rsidRPr="007E6AFC">
        <w:rPr>
          <w:rFonts w:ascii="Arial" w:hAnsi="Arial" w:cs="Arial"/>
          <w:sz w:val="26"/>
          <w:szCs w:val="26"/>
        </w:rPr>
        <w:t>айники, мікрохвильові печі</w:t>
      </w:r>
      <w:r w:rsidRPr="007E6AFC">
        <w:rPr>
          <w:rFonts w:ascii="Arial" w:hAnsi="Arial" w:cs="Arial"/>
          <w:sz w:val="26"/>
          <w:szCs w:val="26"/>
        </w:rPr>
        <w:t xml:space="preserve"> тощо) </w:t>
      </w:r>
      <w:r w:rsidR="00983742" w:rsidRPr="007E6AFC">
        <w:rPr>
          <w:rFonts w:ascii="Arial" w:hAnsi="Arial" w:cs="Arial"/>
          <w:sz w:val="26"/>
          <w:szCs w:val="26"/>
        </w:rPr>
        <w:t xml:space="preserve">– </w:t>
      </w:r>
      <w:r w:rsidRPr="007E6AFC">
        <w:rPr>
          <w:rFonts w:ascii="Arial" w:hAnsi="Arial" w:cs="Arial"/>
          <w:sz w:val="26"/>
          <w:szCs w:val="26"/>
        </w:rPr>
        <w:t>53</w:t>
      </w:r>
      <w:r w:rsidR="00983742" w:rsidRPr="007E6AFC">
        <w:rPr>
          <w:rFonts w:ascii="Arial" w:hAnsi="Arial" w:cs="Arial"/>
          <w:sz w:val="26"/>
          <w:szCs w:val="26"/>
        </w:rPr>
        <w:t xml:space="preserve"> %;</w:t>
      </w:r>
    </w:p>
    <w:p w14:paraId="05C4C320" w14:textId="77777777" w:rsidR="00017E36" w:rsidRPr="007E6AFC" w:rsidRDefault="00017E36" w:rsidP="00983742">
      <w:pPr>
        <w:ind w:firstLine="709"/>
        <w:jc w:val="both"/>
        <w:rPr>
          <w:rFonts w:ascii="Arial" w:hAnsi="Arial" w:cs="Arial"/>
          <w:sz w:val="26"/>
          <w:szCs w:val="26"/>
        </w:rPr>
      </w:pPr>
      <w:r w:rsidRPr="007E6AFC">
        <w:rPr>
          <w:rFonts w:ascii="Arial" w:hAnsi="Arial" w:cs="Arial"/>
          <w:sz w:val="26"/>
          <w:szCs w:val="26"/>
        </w:rPr>
        <w:t>- ртутні термометри – 78</w:t>
      </w:r>
      <w:r w:rsidR="00983742" w:rsidRPr="007E6AFC">
        <w:rPr>
          <w:rFonts w:ascii="Arial" w:hAnsi="Arial" w:cs="Arial"/>
          <w:sz w:val="26"/>
          <w:szCs w:val="26"/>
        </w:rPr>
        <w:t xml:space="preserve"> </w:t>
      </w:r>
      <w:r w:rsidRPr="007E6AFC">
        <w:rPr>
          <w:rFonts w:ascii="Arial" w:hAnsi="Arial" w:cs="Arial"/>
          <w:sz w:val="26"/>
          <w:szCs w:val="26"/>
        </w:rPr>
        <w:t>%</w:t>
      </w:r>
      <w:r w:rsidR="00983742" w:rsidRPr="007E6AFC">
        <w:rPr>
          <w:rFonts w:ascii="Arial" w:hAnsi="Arial" w:cs="Arial"/>
          <w:sz w:val="26"/>
          <w:szCs w:val="26"/>
        </w:rPr>
        <w:t>.</w:t>
      </w:r>
    </w:p>
    <w:p w14:paraId="687E531A"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Можна констатувати, що загалом </w:t>
      </w:r>
      <w:r w:rsidR="00983742" w:rsidRPr="007E6AFC">
        <w:rPr>
          <w:rFonts w:ascii="Arial" w:hAnsi="Arial" w:cs="Arial"/>
          <w:sz w:val="26"/>
          <w:szCs w:val="26"/>
        </w:rPr>
        <w:t>у</w:t>
      </w:r>
      <w:r w:rsidRPr="007E6AFC">
        <w:rPr>
          <w:rFonts w:ascii="Arial" w:hAnsi="Arial" w:cs="Arial"/>
          <w:sz w:val="26"/>
          <w:szCs w:val="26"/>
        </w:rPr>
        <w:t xml:space="preserve"> своїй загальній масі населення знає про небезпеку для довкілля означених вище категорій небезпечних відходів, які входять до переліку електронних.</w:t>
      </w:r>
    </w:p>
    <w:p w14:paraId="5146FA4A" w14:textId="7CAEA761"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Обізнаність про організації, ініціативи, місця збору небезпечних відходів серед респондентів свідчить про недостатній рівень їхньої поінформованості про небезпеку змішування цих відходів з іншими </w:t>
      </w:r>
      <w:r w:rsidR="00DA3E14" w:rsidRPr="007E6AFC">
        <w:rPr>
          <w:rFonts w:ascii="Arial" w:hAnsi="Arial" w:cs="Arial"/>
          <w:sz w:val="26"/>
          <w:szCs w:val="26"/>
        </w:rPr>
        <w:t xml:space="preserve">видами ТПВ, а саме: </w:t>
      </w:r>
      <w:r w:rsidRPr="007E6AFC">
        <w:rPr>
          <w:rFonts w:ascii="Arial" w:hAnsi="Arial" w:cs="Arial"/>
          <w:sz w:val="26"/>
          <w:szCs w:val="26"/>
        </w:rPr>
        <w:t>53</w:t>
      </w:r>
      <w:r w:rsidR="00983742" w:rsidRPr="007E6AFC">
        <w:rPr>
          <w:rFonts w:ascii="Arial" w:hAnsi="Arial" w:cs="Arial"/>
          <w:sz w:val="26"/>
          <w:szCs w:val="26"/>
        </w:rPr>
        <w:t xml:space="preserve"> </w:t>
      </w:r>
      <w:r w:rsidR="00DA3E14" w:rsidRPr="007E6AFC">
        <w:rPr>
          <w:rFonts w:ascii="Arial" w:hAnsi="Arial" w:cs="Arial"/>
          <w:sz w:val="26"/>
          <w:szCs w:val="26"/>
        </w:rPr>
        <w:t xml:space="preserve">% опитаних </w:t>
      </w:r>
      <w:r w:rsidRPr="007E6AFC">
        <w:rPr>
          <w:rFonts w:ascii="Arial" w:hAnsi="Arial" w:cs="Arial"/>
          <w:sz w:val="26"/>
          <w:szCs w:val="26"/>
        </w:rPr>
        <w:t>знають про існування малих контейнерів зі збору батарейок у магазинах та школах; лише 18</w:t>
      </w:r>
      <w:r w:rsidR="00983742" w:rsidRPr="007E6AFC">
        <w:rPr>
          <w:rFonts w:ascii="Arial" w:hAnsi="Arial" w:cs="Arial"/>
          <w:sz w:val="26"/>
          <w:szCs w:val="26"/>
        </w:rPr>
        <w:t xml:space="preserve"> </w:t>
      </w:r>
      <w:r w:rsidRPr="007E6AFC">
        <w:rPr>
          <w:rFonts w:ascii="Arial" w:hAnsi="Arial" w:cs="Arial"/>
          <w:sz w:val="26"/>
          <w:szCs w:val="26"/>
        </w:rPr>
        <w:t>% - про збір люмінесцентних ламп, бата</w:t>
      </w:r>
      <w:r w:rsidR="0060234F" w:rsidRPr="007E6AFC">
        <w:rPr>
          <w:rFonts w:ascii="Arial" w:hAnsi="Arial" w:cs="Arial"/>
          <w:sz w:val="26"/>
          <w:szCs w:val="26"/>
        </w:rPr>
        <w:t>рейок і термометрів "</w:t>
      </w:r>
      <w:r w:rsidR="00983742" w:rsidRPr="007E6AFC">
        <w:rPr>
          <w:rFonts w:ascii="Arial" w:hAnsi="Arial" w:cs="Arial"/>
          <w:sz w:val="26"/>
          <w:szCs w:val="26"/>
        </w:rPr>
        <w:t>Екобусом</w:t>
      </w:r>
      <w:r w:rsidR="003C5CB8" w:rsidRPr="007E6AFC">
        <w:rPr>
          <w:rFonts w:ascii="Arial" w:hAnsi="Arial" w:cs="Arial"/>
          <w:sz w:val="26"/>
          <w:szCs w:val="26"/>
        </w:rPr>
        <w:t>"</w:t>
      </w:r>
      <w:r w:rsidRPr="007E6AFC">
        <w:rPr>
          <w:rFonts w:ascii="Arial" w:hAnsi="Arial" w:cs="Arial"/>
          <w:sz w:val="26"/>
          <w:szCs w:val="26"/>
        </w:rPr>
        <w:t>, хоча інформація про його графік щомісячно розміщується н</w:t>
      </w:r>
      <w:r w:rsidRPr="007E6AFC">
        <w:rPr>
          <w:rFonts w:ascii="Arial" w:hAnsi="Arial" w:cs="Arial"/>
          <w:color w:val="000000" w:themeColor="text1"/>
          <w:sz w:val="26"/>
          <w:szCs w:val="26"/>
        </w:rPr>
        <w:t>а порталі Львівської міської ради, доступна в усіх ЛКП тощо;</w:t>
      </w:r>
      <w:r w:rsidR="00983742" w:rsidRPr="007E6AFC">
        <w:rPr>
          <w:rFonts w:ascii="Arial" w:hAnsi="Arial" w:cs="Arial"/>
          <w:color w:val="000000" w:themeColor="text1"/>
          <w:sz w:val="26"/>
          <w:szCs w:val="26"/>
        </w:rPr>
        <w:t xml:space="preserve"> про ініціативи </w:t>
      </w:r>
      <w:r w:rsidR="003C5CB8" w:rsidRPr="007E6AFC">
        <w:rPr>
          <w:rFonts w:ascii="Arial" w:hAnsi="Arial" w:cs="Arial"/>
          <w:color w:val="000000" w:themeColor="text1"/>
          <w:sz w:val="26"/>
          <w:szCs w:val="26"/>
        </w:rPr>
        <w:t>"</w:t>
      </w:r>
      <w:r w:rsidRPr="007E6AFC">
        <w:rPr>
          <w:rFonts w:ascii="Arial" w:hAnsi="Arial" w:cs="Arial"/>
          <w:color w:val="000000" w:themeColor="text1"/>
          <w:sz w:val="26"/>
          <w:szCs w:val="26"/>
        </w:rPr>
        <w:t>Батарейки, здавайтеся</w:t>
      </w:r>
      <w:r w:rsidR="003C5CB8" w:rsidRPr="007E6AFC">
        <w:rPr>
          <w:rFonts w:ascii="Arial" w:hAnsi="Arial" w:cs="Arial"/>
          <w:color w:val="000000" w:themeColor="text1"/>
          <w:sz w:val="26"/>
          <w:szCs w:val="26"/>
        </w:rPr>
        <w:t>"</w:t>
      </w:r>
      <w:r w:rsidR="00983742" w:rsidRPr="007E6AFC">
        <w:rPr>
          <w:rFonts w:ascii="Arial" w:hAnsi="Arial" w:cs="Arial"/>
          <w:color w:val="000000" w:themeColor="text1"/>
          <w:sz w:val="26"/>
          <w:szCs w:val="26"/>
        </w:rPr>
        <w:t xml:space="preserve"> та ГО </w:t>
      </w:r>
      <w:r w:rsidR="003C5CB8" w:rsidRPr="007E6AFC">
        <w:rPr>
          <w:rFonts w:ascii="Arial" w:hAnsi="Arial" w:cs="Arial"/>
          <w:color w:val="000000" w:themeColor="text1"/>
          <w:sz w:val="26"/>
          <w:szCs w:val="26"/>
        </w:rPr>
        <w:t>"</w:t>
      </w:r>
      <w:r w:rsidR="00983742" w:rsidRPr="007E6AFC">
        <w:rPr>
          <w:rFonts w:ascii="Arial" w:hAnsi="Arial" w:cs="Arial"/>
          <w:color w:val="000000" w:themeColor="text1"/>
          <w:sz w:val="26"/>
          <w:szCs w:val="26"/>
        </w:rPr>
        <w:t>Зелена коробка</w:t>
      </w:r>
      <w:r w:rsidR="003C5CB8" w:rsidRPr="007E6AFC">
        <w:rPr>
          <w:rFonts w:ascii="Arial" w:hAnsi="Arial" w:cs="Arial"/>
          <w:color w:val="000000" w:themeColor="text1"/>
          <w:sz w:val="26"/>
          <w:szCs w:val="26"/>
        </w:rPr>
        <w:t>"</w:t>
      </w:r>
      <w:r w:rsidRPr="007E6AFC">
        <w:rPr>
          <w:rFonts w:ascii="Arial" w:hAnsi="Arial" w:cs="Arial"/>
          <w:color w:val="000000" w:themeColor="text1"/>
          <w:sz w:val="26"/>
          <w:szCs w:val="26"/>
        </w:rPr>
        <w:t xml:space="preserve"> знають лише по 6</w:t>
      </w:r>
      <w:r w:rsidR="00983742" w:rsidRPr="007E6AFC">
        <w:rPr>
          <w:rFonts w:ascii="Arial" w:hAnsi="Arial" w:cs="Arial"/>
          <w:color w:val="000000" w:themeColor="text1"/>
          <w:sz w:val="26"/>
          <w:szCs w:val="26"/>
        </w:rPr>
        <w:t xml:space="preserve"> </w:t>
      </w:r>
      <w:r w:rsidRPr="007E6AFC">
        <w:rPr>
          <w:rFonts w:ascii="Arial" w:hAnsi="Arial" w:cs="Arial"/>
          <w:color w:val="000000" w:themeColor="text1"/>
          <w:sz w:val="26"/>
          <w:szCs w:val="26"/>
        </w:rPr>
        <w:t>% респондентів, а про функціонування спе</w:t>
      </w:r>
      <w:r w:rsidR="00983742" w:rsidRPr="007E6AFC">
        <w:rPr>
          <w:rFonts w:ascii="Arial" w:hAnsi="Arial" w:cs="Arial"/>
          <w:color w:val="000000" w:themeColor="text1"/>
          <w:sz w:val="26"/>
          <w:szCs w:val="26"/>
        </w:rPr>
        <w:t xml:space="preserve">ціалізованого підприємства </w:t>
      </w:r>
      <w:r w:rsidR="002A6500" w:rsidRPr="007E6AFC">
        <w:rPr>
          <w:rFonts w:ascii="Arial" w:hAnsi="Arial" w:cs="Arial"/>
          <w:color w:val="000000" w:themeColor="text1"/>
          <w:sz w:val="26"/>
          <w:szCs w:val="26"/>
        </w:rPr>
        <w:t>Д</w:t>
      </w:r>
      <w:r w:rsidR="00983742" w:rsidRPr="007E6AFC">
        <w:rPr>
          <w:rFonts w:ascii="Arial" w:hAnsi="Arial" w:cs="Arial"/>
          <w:color w:val="000000" w:themeColor="text1"/>
          <w:sz w:val="26"/>
          <w:szCs w:val="26"/>
        </w:rPr>
        <w:t xml:space="preserve">П </w:t>
      </w:r>
      <w:r w:rsidR="003C5CB8" w:rsidRPr="007E6AFC">
        <w:rPr>
          <w:rFonts w:ascii="Arial" w:hAnsi="Arial" w:cs="Arial"/>
          <w:color w:val="000000" w:themeColor="text1"/>
          <w:sz w:val="26"/>
          <w:szCs w:val="26"/>
        </w:rPr>
        <w:t>"</w:t>
      </w:r>
      <w:r w:rsidR="00983742" w:rsidRPr="007E6AFC">
        <w:rPr>
          <w:rFonts w:ascii="Arial" w:hAnsi="Arial" w:cs="Arial"/>
          <w:color w:val="000000" w:themeColor="text1"/>
          <w:sz w:val="26"/>
          <w:szCs w:val="26"/>
        </w:rPr>
        <w:t>Боднарівка</w:t>
      </w:r>
      <w:r w:rsidR="003C5CB8" w:rsidRPr="007E6AFC">
        <w:rPr>
          <w:rFonts w:ascii="Arial" w:hAnsi="Arial" w:cs="Arial"/>
          <w:color w:val="000000" w:themeColor="text1"/>
          <w:sz w:val="26"/>
          <w:szCs w:val="26"/>
        </w:rPr>
        <w:t>"</w:t>
      </w:r>
      <w:r w:rsidRPr="007E6AFC">
        <w:rPr>
          <w:rFonts w:ascii="Arial" w:hAnsi="Arial" w:cs="Arial"/>
          <w:color w:val="000000" w:themeColor="text1"/>
          <w:sz w:val="26"/>
          <w:szCs w:val="26"/>
        </w:rPr>
        <w:t xml:space="preserve"> інформацією володіло лише 2</w:t>
      </w:r>
      <w:r w:rsidR="00983742" w:rsidRPr="007E6AFC">
        <w:rPr>
          <w:rFonts w:ascii="Arial" w:hAnsi="Arial" w:cs="Arial"/>
          <w:color w:val="000000" w:themeColor="text1"/>
          <w:sz w:val="26"/>
          <w:szCs w:val="26"/>
        </w:rPr>
        <w:t xml:space="preserve"> </w:t>
      </w:r>
      <w:r w:rsidRPr="007E6AFC">
        <w:rPr>
          <w:rFonts w:ascii="Arial" w:hAnsi="Arial" w:cs="Arial"/>
          <w:color w:val="000000" w:themeColor="text1"/>
          <w:sz w:val="26"/>
          <w:szCs w:val="26"/>
        </w:rPr>
        <w:t>% опитаних.</w:t>
      </w:r>
    </w:p>
    <w:p w14:paraId="2AFCCDAA" w14:textId="650400DE"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Стосовно поводження з небезпечними побутовими (електронними) відходами: найчастіше мешканці виокремлюють батарейки, батареї та акумулятори і лише 13</w:t>
      </w:r>
      <w:r w:rsidR="00BC35AA" w:rsidRPr="007E6AFC">
        <w:rPr>
          <w:rFonts w:ascii="Arial" w:hAnsi="Arial" w:cs="Arial"/>
          <w:sz w:val="26"/>
          <w:szCs w:val="26"/>
        </w:rPr>
        <w:t xml:space="preserve"> </w:t>
      </w:r>
      <w:r w:rsidRPr="007E6AFC">
        <w:rPr>
          <w:rFonts w:ascii="Arial" w:hAnsi="Arial" w:cs="Arial"/>
          <w:sz w:val="26"/>
          <w:szCs w:val="26"/>
        </w:rPr>
        <w:t xml:space="preserve">% опитаних викидають їх разом з іншими ТПВ до контейнерів збору. Основною причиною такого поводження опитувані називали відсутність місць їх збору, що не відповідає </w:t>
      </w:r>
      <w:r w:rsidR="00CD4737" w:rsidRPr="007E6AFC">
        <w:rPr>
          <w:rFonts w:ascii="Arial" w:hAnsi="Arial" w:cs="Arial"/>
          <w:sz w:val="26"/>
          <w:szCs w:val="26"/>
        </w:rPr>
        <w:t>дійсності</w:t>
      </w:r>
      <w:r w:rsidRPr="007E6AFC">
        <w:rPr>
          <w:rFonts w:ascii="Arial" w:hAnsi="Arial" w:cs="Arial"/>
          <w:sz w:val="26"/>
          <w:szCs w:val="26"/>
        </w:rPr>
        <w:t xml:space="preserve">, оскільки такі місця (окрім створених </w:t>
      </w:r>
      <w:r w:rsidR="00C84BCB" w:rsidRPr="007E6AFC">
        <w:rPr>
          <w:rFonts w:ascii="Arial" w:hAnsi="Arial" w:cs="Arial"/>
          <w:sz w:val="26"/>
          <w:szCs w:val="26"/>
        </w:rPr>
        <w:t>у</w:t>
      </w:r>
      <w:r w:rsidRPr="007E6AFC">
        <w:rPr>
          <w:rFonts w:ascii="Arial" w:hAnsi="Arial" w:cs="Arial"/>
          <w:sz w:val="26"/>
          <w:szCs w:val="26"/>
        </w:rPr>
        <w:t xml:space="preserve"> рамках реалізації попередніх двох муніципал</w:t>
      </w:r>
      <w:r w:rsidR="00BC35AA" w:rsidRPr="007E6AFC">
        <w:rPr>
          <w:rFonts w:ascii="Arial" w:hAnsi="Arial" w:cs="Arial"/>
          <w:sz w:val="26"/>
          <w:szCs w:val="26"/>
        </w:rPr>
        <w:t>ьних програм</w:t>
      </w:r>
      <w:r w:rsidRPr="007E6AFC">
        <w:rPr>
          <w:rFonts w:ascii="Arial" w:hAnsi="Arial" w:cs="Arial"/>
          <w:sz w:val="26"/>
          <w:szCs w:val="26"/>
        </w:rPr>
        <w:t xml:space="preserve"> поводження з відходами побутового електронн</w:t>
      </w:r>
      <w:r w:rsidR="00BC35AA" w:rsidRPr="007E6AFC">
        <w:rPr>
          <w:rFonts w:ascii="Arial" w:hAnsi="Arial" w:cs="Arial"/>
          <w:sz w:val="26"/>
          <w:szCs w:val="26"/>
        </w:rPr>
        <w:t>ого та електричного обладнання)</w:t>
      </w:r>
      <w:r w:rsidRPr="007E6AFC">
        <w:rPr>
          <w:rFonts w:ascii="Arial" w:hAnsi="Arial" w:cs="Arial"/>
          <w:sz w:val="26"/>
          <w:szCs w:val="26"/>
        </w:rPr>
        <w:t xml:space="preserve"> є </w:t>
      </w:r>
      <w:r w:rsidR="00BC35AA" w:rsidRPr="007E6AFC">
        <w:rPr>
          <w:rFonts w:ascii="Arial" w:hAnsi="Arial" w:cs="Arial"/>
          <w:sz w:val="26"/>
          <w:szCs w:val="26"/>
        </w:rPr>
        <w:t xml:space="preserve">в загальновідвідуваних мережах </w:t>
      </w:r>
      <w:r w:rsidR="008E0291" w:rsidRPr="007E6AFC">
        <w:rPr>
          <w:rFonts w:ascii="Arial" w:hAnsi="Arial" w:cs="Arial"/>
          <w:sz w:val="26"/>
          <w:szCs w:val="26"/>
        </w:rPr>
        <w:t>"</w:t>
      </w:r>
      <w:r w:rsidR="00BC35AA" w:rsidRPr="007E6AFC">
        <w:rPr>
          <w:rFonts w:ascii="Arial" w:hAnsi="Arial" w:cs="Arial"/>
          <w:sz w:val="26"/>
          <w:szCs w:val="26"/>
        </w:rPr>
        <w:t>Сільпо</w:t>
      </w:r>
      <w:r w:rsidR="008E0291" w:rsidRPr="007E6AFC">
        <w:rPr>
          <w:rFonts w:ascii="Arial" w:hAnsi="Arial" w:cs="Arial"/>
          <w:sz w:val="26"/>
          <w:szCs w:val="26"/>
        </w:rPr>
        <w:t>"</w:t>
      </w:r>
      <w:r w:rsidR="00BC35AA" w:rsidRPr="007E6AFC">
        <w:rPr>
          <w:rFonts w:ascii="Arial" w:hAnsi="Arial" w:cs="Arial"/>
          <w:sz w:val="26"/>
          <w:szCs w:val="26"/>
        </w:rPr>
        <w:t xml:space="preserve">, </w:t>
      </w:r>
      <w:r w:rsidR="008E0291" w:rsidRPr="007E6AFC">
        <w:rPr>
          <w:rFonts w:ascii="Arial" w:hAnsi="Arial" w:cs="Arial"/>
          <w:sz w:val="26"/>
          <w:szCs w:val="26"/>
        </w:rPr>
        <w:t>"</w:t>
      </w:r>
      <w:r w:rsidR="00BC35AA" w:rsidRPr="007E6AFC">
        <w:rPr>
          <w:rFonts w:ascii="Arial" w:hAnsi="Arial" w:cs="Arial"/>
          <w:sz w:val="26"/>
          <w:szCs w:val="26"/>
        </w:rPr>
        <w:t>Епіцентр</w:t>
      </w:r>
      <w:r w:rsidR="008E0291" w:rsidRPr="007E6AFC">
        <w:rPr>
          <w:rFonts w:ascii="Arial" w:hAnsi="Arial" w:cs="Arial"/>
          <w:sz w:val="26"/>
          <w:szCs w:val="26"/>
        </w:rPr>
        <w:t>"</w:t>
      </w:r>
      <w:r w:rsidRPr="007E6AFC">
        <w:rPr>
          <w:rFonts w:ascii="Arial" w:hAnsi="Arial" w:cs="Arial"/>
          <w:sz w:val="26"/>
          <w:szCs w:val="26"/>
        </w:rPr>
        <w:t xml:space="preserve">, </w:t>
      </w:r>
      <w:r w:rsidR="008E0291" w:rsidRPr="007E6AFC">
        <w:rPr>
          <w:rFonts w:ascii="Arial" w:hAnsi="Arial" w:cs="Arial"/>
          <w:sz w:val="26"/>
          <w:szCs w:val="26"/>
        </w:rPr>
        <w:t>"</w:t>
      </w:r>
      <w:r w:rsidRPr="007E6AFC">
        <w:rPr>
          <w:rFonts w:ascii="Arial" w:hAnsi="Arial" w:cs="Arial"/>
          <w:sz w:val="26"/>
          <w:szCs w:val="26"/>
        </w:rPr>
        <w:t>Watson</w:t>
      </w:r>
      <w:r w:rsidR="008E0291" w:rsidRPr="007E6AFC">
        <w:rPr>
          <w:rFonts w:ascii="Arial" w:hAnsi="Arial" w:cs="Arial"/>
          <w:sz w:val="26"/>
          <w:szCs w:val="26"/>
        </w:rPr>
        <w:t>"</w:t>
      </w:r>
      <w:r w:rsidRPr="007E6AFC">
        <w:rPr>
          <w:rFonts w:ascii="Arial" w:hAnsi="Arial" w:cs="Arial"/>
          <w:sz w:val="26"/>
          <w:szCs w:val="26"/>
        </w:rPr>
        <w:t xml:space="preserve"> та інших. </w:t>
      </w:r>
    </w:p>
    <w:p w14:paraId="3F6AB1FF" w14:textId="77777777" w:rsidR="00BC35AA" w:rsidRPr="007E6AFC" w:rsidRDefault="00E603F3" w:rsidP="00BC35AA">
      <w:pPr>
        <w:ind w:firstLine="709"/>
        <w:jc w:val="both"/>
        <w:rPr>
          <w:rFonts w:ascii="Arial" w:hAnsi="Arial" w:cs="Arial"/>
          <w:sz w:val="26"/>
          <w:szCs w:val="26"/>
        </w:rPr>
      </w:pPr>
      <w:r w:rsidRPr="007E6AFC">
        <w:rPr>
          <w:rFonts w:ascii="Arial" w:hAnsi="Arial" w:cs="Arial"/>
          <w:sz w:val="26"/>
          <w:szCs w:val="26"/>
        </w:rPr>
        <w:t>Загалом</w:t>
      </w:r>
      <w:r w:rsidR="00017E36" w:rsidRPr="007E6AFC">
        <w:rPr>
          <w:rFonts w:ascii="Arial" w:hAnsi="Arial" w:cs="Arial"/>
          <w:sz w:val="26"/>
          <w:szCs w:val="26"/>
        </w:rPr>
        <w:t xml:space="preserve"> частка людей, які </w:t>
      </w:r>
      <w:r w:rsidR="00473B0A" w:rsidRPr="007E6AFC">
        <w:rPr>
          <w:rFonts w:ascii="Arial" w:hAnsi="Arial" w:cs="Arial"/>
          <w:sz w:val="26"/>
          <w:szCs w:val="26"/>
        </w:rPr>
        <w:t>у</w:t>
      </w:r>
      <w:r w:rsidR="00017E36" w:rsidRPr="007E6AFC">
        <w:rPr>
          <w:rFonts w:ascii="Arial" w:hAnsi="Arial" w:cs="Arial"/>
          <w:sz w:val="26"/>
          <w:szCs w:val="26"/>
        </w:rPr>
        <w:t xml:space="preserve"> своїх домогосподарствах ма</w:t>
      </w:r>
      <w:r w:rsidR="00BC35AA" w:rsidRPr="007E6AFC">
        <w:rPr>
          <w:rFonts w:ascii="Arial" w:hAnsi="Arial" w:cs="Arial"/>
          <w:sz w:val="26"/>
          <w:szCs w:val="26"/>
        </w:rPr>
        <w:t>ють електронні відходи</w:t>
      </w:r>
      <w:r w:rsidR="00473B0A" w:rsidRPr="007E6AFC">
        <w:rPr>
          <w:rFonts w:ascii="Arial" w:hAnsi="Arial" w:cs="Arial"/>
          <w:sz w:val="26"/>
          <w:szCs w:val="26"/>
        </w:rPr>
        <w:t>,</w:t>
      </w:r>
      <w:r w:rsidR="00BC35AA" w:rsidRPr="007E6AFC">
        <w:rPr>
          <w:rFonts w:ascii="Arial" w:hAnsi="Arial" w:cs="Arial"/>
          <w:sz w:val="26"/>
          <w:szCs w:val="26"/>
        </w:rPr>
        <w:t xml:space="preserve"> є такою:</w:t>
      </w:r>
    </w:p>
    <w:p w14:paraId="7B3B6929"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батарейки, батареї та акумулятори – 96</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r w:rsidR="00017E36" w:rsidRPr="007E6AFC">
        <w:rPr>
          <w:rFonts w:ascii="Arial" w:hAnsi="Arial" w:cs="Arial"/>
          <w:sz w:val="26"/>
          <w:szCs w:val="26"/>
        </w:rPr>
        <w:t xml:space="preserve"> </w:t>
      </w:r>
    </w:p>
    <w:p w14:paraId="313E4ED2" w14:textId="7E9E9619"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люмінесцен</w:t>
      </w:r>
      <w:r w:rsidR="008E0291" w:rsidRPr="007E6AFC">
        <w:rPr>
          <w:rFonts w:ascii="Arial" w:hAnsi="Arial" w:cs="Arial"/>
          <w:sz w:val="26"/>
          <w:szCs w:val="26"/>
        </w:rPr>
        <w:t xml:space="preserve">тні (енергозберігаючі) лампи – </w:t>
      </w:r>
      <w:r w:rsidR="00017E36" w:rsidRPr="007E6AFC">
        <w:rPr>
          <w:rFonts w:ascii="Arial" w:hAnsi="Arial" w:cs="Arial"/>
          <w:sz w:val="26"/>
          <w:szCs w:val="26"/>
        </w:rPr>
        <w:t>54</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3E628AC2"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електр</w:t>
      </w:r>
      <w:r w:rsidRPr="007E6AFC">
        <w:rPr>
          <w:rFonts w:ascii="Arial" w:hAnsi="Arial" w:cs="Arial"/>
          <w:sz w:val="26"/>
          <w:szCs w:val="26"/>
        </w:rPr>
        <w:t>оніка (смар</w:t>
      </w:r>
      <w:r w:rsidR="00473B0A" w:rsidRPr="007E6AFC">
        <w:rPr>
          <w:rFonts w:ascii="Arial" w:hAnsi="Arial" w:cs="Arial"/>
          <w:sz w:val="26"/>
          <w:szCs w:val="26"/>
        </w:rPr>
        <w:t>т</w:t>
      </w:r>
      <w:r w:rsidRPr="007E6AFC">
        <w:rPr>
          <w:rFonts w:ascii="Arial" w:hAnsi="Arial" w:cs="Arial"/>
          <w:sz w:val="26"/>
          <w:szCs w:val="26"/>
        </w:rPr>
        <w:t>фони, планшети, комп’</w:t>
      </w:r>
      <w:r w:rsidR="00017E36" w:rsidRPr="007E6AFC">
        <w:rPr>
          <w:rFonts w:ascii="Arial" w:hAnsi="Arial" w:cs="Arial"/>
          <w:sz w:val="26"/>
          <w:szCs w:val="26"/>
        </w:rPr>
        <w:t>ютери) – 42</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6571FE5B"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182B34" w:rsidRPr="007E6AFC">
        <w:rPr>
          <w:rFonts w:ascii="Arial" w:hAnsi="Arial" w:cs="Arial"/>
          <w:sz w:val="26"/>
          <w:szCs w:val="26"/>
        </w:rPr>
        <w:t>мала домашня</w:t>
      </w:r>
      <w:r w:rsidR="00017E36" w:rsidRPr="007E6AFC">
        <w:rPr>
          <w:rFonts w:ascii="Arial" w:hAnsi="Arial" w:cs="Arial"/>
          <w:sz w:val="26"/>
          <w:szCs w:val="26"/>
        </w:rPr>
        <w:t xml:space="preserve"> побутова техніка (блендери, еле</w:t>
      </w:r>
      <w:r w:rsidRPr="007E6AFC">
        <w:rPr>
          <w:rFonts w:ascii="Arial" w:hAnsi="Arial" w:cs="Arial"/>
          <w:sz w:val="26"/>
          <w:szCs w:val="26"/>
        </w:rPr>
        <w:t>ктрочайники, мікрохвильові печі</w:t>
      </w:r>
      <w:r w:rsidR="00017E36" w:rsidRPr="007E6AFC">
        <w:rPr>
          <w:rFonts w:ascii="Arial" w:hAnsi="Arial" w:cs="Arial"/>
          <w:sz w:val="26"/>
          <w:szCs w:val="26"/>
        </w:rPr>
        <w:t xml:space="preserve"> тощо) – 46</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6137C6A4" w14:textId="77777777" w:rsidR="00017E36" w:rsidRPr="007E6AFC" w:rsidRDefault="00BC35AA" w:rsidP="00017E36">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ртутні термометри – 25</w:t>
      </w:r>
      <w:r w:rsidRPr="007E6AFC">
        <w:rPr>
          <w:rFonts w:ascii="Arial" w:hAnsi="Arial" w:cs="Arial"/>
          <w:sz w:val="26"/>
          <w:szCs w:val="26"/>
        </w:rPr>
        <w:t xml:space="preserve"> </w:t>
      </w:r>
      <w:r w:rsidR="00017E36" w:rsidRPr="007E6AFC">
        <w:rPr>
          <w:rFonts w:ascii="Arial" w:hAnsi="Arial" w:cs="Arial"/>
          <w:sz w:val="26"/>
          <w:szCs w:val="26"/>
        </w:rPr>
        <w:t>%.</w:t>
      </w:r>
    </w:p>
    <w:p w14:paraId="33CC7CC3" w14:textId="77777777" w:rsidR="00BC35AA" w:rsidRPr="007E6AFC" w:rsidRDefault="00017E36" w:rsidP="00BC35AA">
      <w:pPr>
        <w:ind w:firstLine="709"/>
        <w:jc w:val="both"/>
        <w:rPr>
          <w:rFonts w:ascii="Arial" w:hAnsi="Arial" w:cs="Arial"/>
          <w:sz w:val="26"/>
          <w:szCs w:val="26"/>
        </w:rPr>
      </w:pPr>
      <w:r w:rsidRPr="007E6AFC">
        <w:rPr>
          <w:rFonts w:ascii="Arial" w:hAnsi="Arial" w:cs="Arial"/>
          <w:sz w:val="26"/>
          <w:szCs w:val="26"/>
        </w:rPr>
        <w:t>Сегрегацію електронни</w:t>
      </w:r>
      <w:r w:rsidR="00BC35AA" w:rsidRPr="007E6AFC">
        <w:rPr>
          <w:rFonts w:ascii="Arial" w:hAnsi="Arial" w:cs="Arial"/>
          <w:sz w:val="26"/>
          <w:szCs w:val="26"/>
        </w:rPr>
        <w:t xml:space="preserve">х відходів проводять стосовно: </w:t>
      </w:r>
    </w:p>
    <w:p w14:paraId="46DB0FFE"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батарейок, батарей та акумуляторів – 81</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r w:rsidR="00017E36" w:rsidRPr="007E6AFC">
        <w:rPr>
          <w:rFonts w:ascii="Arial" w:hAnsi="Arial" w:cs="Arial"/>
          <w:sz w:val="26"/>
          <w:szCs w:val="26"/>
        </w:rPr>
        <w:t xml:space="preserve"> </w:t>
      </w:r>
    </w:p>
    <w:p w14:paraId="5D01643B"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люмінесцент</w:t>
      </w:r>
      <w:r w:rsidR="0024340B" w:rsidRPr="007E6AFC">
        <w:rPr>
          <w:rFonts w:ascii="Arial" w:hAnsi="Arial" w:cs="Arial"/>
          <w:sz w:val="26"/>
          <w:szCs w:val="26"/>
        </w:rPr>
        <w:t xml:space="preserve">них (енергозберігаючих) ламп – </w:t>
      </w:r>
      <w:r w:rsidR="00017E36" w:rsidRPr="007E6AFC">
        <w:rPr>
          <w:rFonts w:ascii="Arial" w:hAnsi="Arial" w:cs="Arial"/>
          <w:sz w:val="26"/>
          <w:szCs w:val="26"/>
        </w:rPr>
        <w:t>43</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196F06EC"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електр</w:t>
      </w:r>
      <w:r w:rsidRPr="007E6AFC">
        <w:rPr>
          <w:rFonts w:ascii="Arial" w:hAnsi="Arial" w:cs="Arial"/>
          <w:sz w:val="26"/>
          <w:szCs w:val="26"/>
        </w:rPr>
        <w:t>оніка (смар</w:t>
      </w:r>
      <w:r w:rsidR="00473B0A" w:rsidRPr="007E6AFC">
        <w:rPr>
          <w:rFonts w:ascii="Arial" w:hAnsi="Arial" w:cs="Arial"/>
          <w:sz w:val="26"/>
          <w:szCs w:val="26"/>
        </w:rPr>
        <w:t>т</w:t>
      </w:r>
      <w:r w:rsidRPr="007E6AFC">
        <w:rPr>
          <w:rFonts w:ascii="Arial" w:hAnsi="Arial" w:cs="Arial"/>
          <w:sz w:val="26"/>
          <w:szCs w:val="26"/>
        </w:rPr>
        <w:t>фони, планшети, комп’</w:t>
      </w:r>
      <w:r w:rsidR="00017E36" w:rsidRPr="007E6AFC">
        <w:rPr>
          <w:rFonts w:ascii="Arial" w:hAnsi="Arial" w:cs="Arial"/>
          <w:sz w:val="26"/>
          <w:szCs w:val="26"/>
        </w:rPr>
        <w:t>ютери) – 51</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53695D41"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мала домашня побутова техніка (блендери, електрочайники, мікрохвильов</w:t>
      </w:r>
      <w:r w:rsidRPr="007E6AFC">
        <w:rPr>
          <w:rFonts w:ascii="Arial" w:hAnsi="Arial" w:cs="Arial"/>
          <w:sz w:val="26"/>
          <w:szCs w:val="26"/>
        </w:rPr>
        <w:t>і печі</w:t>
      </w:r>
      <w:r w:rsidR="00017E36" w:rsidRPr="007E6AFC">
        <w:rPr>
          <w:rFonts w:ascii="Arial" w:hAnsi="Arial" w:cs="Arial"/>
          <w:sz w:val="26"/>
          <w:szCs w:val="26"/>
        </w:rPr>
        <w:t xml:space="preserve"> тощо) – 27</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0C2B786F" w14:textId="77777777" w:rsidR="00017E36"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473B0A" w:rsidRPr="007E6AFC">
        <w:rPr>
          <w:rFonts w:ascii="Arial" w:hAnsi="Arial" w:cs="Arial"/>
          <w:sz w:val="26"/>
          <w:szCs w:val="26"/>
        </w:rPr>
        <w:t>ртутні термометри</w:t>
      </w:r>
      <w:r w:rsidR="00017E36" w:rsidRPr="007E6AFC">
        <w:rPr>
          <w:rFonts w:ascii="Arial" w:hAnsi="Arial" w:cs="Arial"/>
          <w:sz w:val="26"/>
          <w:szCs w:val="26"/>
        </w:rPr>
        <w:t xml:space="preserve"> – 19</w:t>
      </w:r>
      <w:r w:rsidRPr="007E6AFC">
        <w:rPr>
          <w:rFonts w:ascii="Arial" w:hAnsi="Arial" w:cs="Arial"/>
          <w:sz w:val="26"/>
          <w:szCs w:val="26"/>
        </w:rPr>
        <w:t xml:space="preserve"> </w:t>
      </w:r>
      <w:r w:rsidR="00017E36" w:rsidRPr="007E6AFC">
        <w:rPr>
          <w:rFonts w:ascii="Arial" w:hAnsi="Arial" w:cs="Arial"/>
          <w:sz w:val="26"/>
          <w:szCs w:val="26"/>
        </w:rPr>
        <w:t>%.</w:t>
      </w:r>
    </w:p>
    <w:p w14:paraId="7AB7EA6D" w14:textId="50F6208D" w:rsidR="00BC35AA" w:rsidRPr="007E6AFC" w:rsidRDefault="00017E36" w:rsidP="00BC35AA">
      <w:pPr>
        <w:ind w:firstLine="709"/>
        <w:jc w:val="both"/>
        <w:rPr>
          <w:rFonts w:ascii="Arial" w:hAnsi="Arial" w:cs="Arial"/>
          <w:sz w:val="26"/>
          <w:szCs w:val="26"/>
        </w:rPr>
      </w:pPr>
      <w:r w:rsidRPr="007E6AFC">
        <w:rPr>
          <w:rFonts w:ascii="Arial" w:hAnsi="Arial" w:cs="Arial"/>
          <w:sz w:val="26"/>
          <w:szCs w:val="26"/>
        </w:rPr>
        <w:t>Інші респонденти викидають побутові електронні відходи (</w:t>
      </w:r>
      <w:r w:rsidR="00BC35AA" w:rsidRPr="007E6AFC">
        <w:rPr>
          <w:rFonts w:ascii="Arial" w:hAnsi="Arial" w:cs="Arial"/>
          <w:sz w:val="26"/>
          <w:szCs w:val="26"/>
        </w:rPr>
        <w:t>у</w:t>
      </w:r>
      <w:r w:rsidRPr="007E6AFC">
        <w:rPr>
          <w:rFonts w:ascii="Arial" w:hAnsi="Arial" w:cs="Arial"/>
          <w:sz w:val="26"/>
          <w:szCs w:val="26"/>
        </w:rPr>
        <w:t xml:space="preserve"> тому числі й ртутні термометри) до зага</w:t>
      </w:r>
      <w:r w:rsidR="00BC35AA" w:rsidRPr="007E6AFC">
        <w:rPr>
          <w:rFonts w:ascii="Arial" w:hAnsi="Arial" w:cs="Arial"/>
          <w:sz w:val="26"/>
          <w:szCs w:val="26"/>
        </w:rPr>
        <w:t xml:space="preserve">льних баків, тому що відповідь </w:t>
      </w:r>
      <w:r w:rsidR="00044DC7" w:rsidRPr="007E6AFC">
        <w:rPr>
          <w:rFonts w:ascii="Arial" w:hAnsi="Arial" w:cs="Arial"/>
          <w:sz w:val="26"/>
          <w:szCs w:val="26"/>
        </w:rPr>
        <w:t>"</w:t>
      </w:r>
      <w:r w:rsidRPr="007E6AFC">
        <w:rPr>
          <w:rFonts w:ascii="Arial" w:hAnsi="Arial" w:cs="Arial"/>
          <w:sz w:val="26"/>
          <w:szCs w:val="26"/>
        </w:rPr>
        <w:t>важко відповісти</w:t>
      </w:r>
      <w:r w:rsidR="00044DC7" w:rsidRPr="007E6AFC">
        <w:rPr>
          <w:rFonts w:ascii="Arial" w:hAnsi="Arial" w:cs="Arial"/>
          <w:sz w:val="26"/>
          <w:szCs w:val="26"/>
        </w:rPr>
        <w:t>"</w:t>
      </w:r>
      <w:r w:rsidRPr="007E6AFC">
        <w:rPr>
          <w:rFonts w:ascii="Arial" w:hAnsi="Arial" w:cs="Arial"/>
          <w:sz w:val="26"/>
          <w:szCs w:val="26"/>
        </w:rPr>
        <w:t xml:space="preserve"> найвірогідніше означає власне такий характер поводження з відходами. Тобто, на підставі цього опитування можна припустити, що до конт</w:t>
      </w:r>
      <w:r w:rsidR="00BC35AA" w:rsidRPr="007E6AFC">
        <w:rPr>
          <w:rFonts w:ascii="Arial" w:hAnsi="Arial" w:cs="Arial"/>
          <w:sz w:val="26"/>
          <w:szCs w:val="26"/>
        </w:rPr>
        <w:t>ейнерів зі збору ТПВ потрапляє:</w:t>
      </w:r>
    </w:p>
    <w:p w14:paraId="7CA948F6"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19</w:t>
      </w:r>
      <w:r w:rsidRPr="007E6AFC">
        <w:rPr>
          <w:rFonts w:ascii="Arial" w:hAnsi="Arial" w:cs="Arial"/>
          <w:sz w:val="26"/>
          <w:szCs w:val="26"/>
        </w:rPr>
        <w:t xml:space="preserve"> </w:t>
      </w:r>
      <w:r w:rsidR="00017E36" w:rsidRPr="007E6AFC">
        <w:rPr>
          <w:rFonts w:ascii="Arial" w:hAnsi="Arial" w:cs="Arial"/>
          <w:sz w:val="26"/>
          <w:szCs w:val="26"/>
        </w:rPr>
        <w:t>% відпрацьованих батарейок, батарей та акумуляторів;</w:t>
      </w:r>
    </w:p>
    <w:p w14:paraId="0560FED4"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57</w:t>
      </w:r>
      <w:r w:rsidRPr="007E6AFC">
        <w:rPr>
          <w:rFonts w:ascii="Arial" w:hAnsi="Arial" w:cs="Arial"/>
          <w:sz w:val="26"/>
          <w:szCs w:val="26"/>
        </w:rPr>
        <w:t xml:space="preserve"> </w:t>
      </w:r>
      <w:r w:rsidR="00017E36" w:rsidRPr="007E6AFC">
        <w:rPr>
          <w:rFonts w:ascii="Arial" w:hAnsi="Arial" w:cs="Arial"/>
          <w:sz w:val="26"/>
          <w:szCs w:val="26"/>
        </w:rPr>
        <w:t>% відходів люмінесц</w:t>
      </w:r>
      <w:r w:rsidRPr="007E6AFC">
        <w:rPr>
          <w:rFonts w:ascii="Arial" w:hAnsi="Arial" w:cs="Arial"/>
          <w:sz w:val="26"/>
          <w:szCs w:val="26"/>
        </w:rPr>
        <w:t>ентних (енергозберігаючих) ламп</w:t>
      </w:r>
      <w:r w:rsidR="00017E36" w:rsidRPr="007E6AFC">
        <w:rPr>
          <w:rFonts w:ascii="Arial" w:hAnsi="Arial" w:cs="Arial"/>
          <w:sz w:val="26"/>
          <w:szCs w:val="26"/>
        </w:rPr>
        <w:t>;</w:t>
      </w:r>
    </w:p>
    <w:p w14:paraId="751CCF6C"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49</w:t>
      </w:r>
      <w:r w:rsidRPr="007E6AFC">
        <w:rPr>
          <w:rFonts w:ascii="Arial" w:hAnsi="Arial" w:cs="Arial"/>
          <w:sz w:val="26"/>
          <w:szCs w:val="26"/>
        </w:rPr>
        <w:t xml:space="preserve"> </w:t>
      </w:r>
      <w:r w:rsidR="00017E36" w:rsidRPr="007E6AFC">
        <w:rPr>
          <w:rFonts w:ascii="Arial" w:hAnsi="Arial" w:cs="Arial"/>
          <w:sz w:val="26"/>
          <w:szCs w:val="26"/>
        </w:rPr>
        <w:t>% відходів електроніки (смар</w:t>
      </w:r>
      <w:r w:rsidR="00473B0A" w:rsidRPr="007E6AFC">
        <w:rPr>
          <w:rFonts w:ascii="Arial" w:hAnsi="Arial" w:cs="Arial"/>
          <w:sz w:val="26"/>
          <w:szCs w:val="26"/>
        </w:rPr>
        <w:t>т</w:t>
      </w:r>
      <w:r w:rsidR="00017E36" w:rsidRPr="007E6AFC">
        <w:rPr>
          <w:rFonts w:ascii="Arial" w:hAnsi="Arial" w:cs="Arial"/>
          <w:sz w:val="26"/>
          <w:szCs w:val="26"/>
        </w:rPr>
        <w:t>фони, планшет</w:t>
      </w:r>
      <w:r w:rsidRPr="007E6AFC">
        <w:rPr>
          <w:rFonts w:ascii="Arial" w:hAnsi="Arial" w:cs="Arial"/>
          <w:sz w:val="26"/>
          <w:szCs w:val="26"/>
        </w:rPr>
        <w:t>и, комп’</w:t>
      </w:r>
      <w:r w:rsidR="00017E36" w:rsidRPr="007E6AFC">
        <w:rPr>
          <w:rFonts w:ascii="Arial" w:hAnsi="Arial" w:cs="Arial"/>
          <w:sz w:val="26"/>
          <w:szCs w:val="26"/>
        </w:rPr>
        <w:t>ютери);</w:t>
      </w:r>
    </w:p>
    <w:p w14:paraId="6D4E5C37" w14:textId="77777777" w:rsidR="00BC35AA" w:rsidRPr="007E6AFC" w:rsidRDefault="00BC35AA" w:rsidP="00BC35AA">
      <w:pPr>
        <w:ind w:firstLine="709"/>
        <w:jc w:val="both"/>
        <w:rPr>
          <w:rFonts w:ascii="Arial" w:hAnsi="Arial" w:cs="Arial"/>
          <w:sz w:val="26"/>
          <w:szCs w:val="26"/>
        </w:rPr>
      </w:pPr>
      <w:r w:rsidRPr="007E6AFC">
        <w:rPr>
          <w:rFonts w:ascii="Arial" w:hAnsi="Arial" w:cs="Arial"/>
          <w:sz w:val="26"/>
          <w:szCs w:val="26"/>
        </w:rPr>
        <w:lastRenderedPageBreak/>
        <w:t xml:space="preserve">- </w:t>
      </w:r>
      <w:r w:rsidR="00017E36" w:rsidRPr="007E6AFC">
        <w:rPr>
          <w:rFonts w:ascii="Arial" w:hAnsi="Arial" w:cs="Arial"/>
          <w:sz w:val="26"/>
          <w:szCs w:val="26"/>
        </w:rPr>
        <w:t>72</w:t>
      </w:r>
      <w:r w:rsidRPr="007E6AFC">
        <w:rPr>
          <w:rFonts w:ascii="Arial" w:hAnsi="Arial" w:cs="Arial"/>
          <w:sz w:val="26"/>
          <w:szCs w:val="26"/>
        </w:rPr>
        <w:t xml:space="preserve"> </w:t>
      </w:r>
      <w:r w:rsidR="00017E36" w:rsidRPr="007E6AFC">
        <w:rPr>
          <w:rFonts w:ascii="Arial" w:hAnsi="Arial" w:cs="Arial"/>
          <w:sz w:val="26"/>
          <w:szCs w:val="26"/>
        </w:rPr>
        <w:t>% малої домашньої побутової техніки, що в</w:t>
      </w:r>
      <w:r w:rsidRPr="007E6AFC">
        <w:rPr>
          <w:rFonts w:ascii="Arial" w:hAnsi="Arial" w:cs="Arial"/>
          <w:sz w:val="26"/>
          <w:szCs w:val="26"/>
        </w:rPr>
        <w:t>ийшла з ладу (блендери, електрочайники, мікрохвильові печі</w:t>
      </w:r>
      <w:r w:rsidR="00017E36" w:rsidRPr="007E6AFC">
        <w:rPr>
          <w:rFonts w:ascii="Arial" w:hAnsi="Arial" w:cs="Arial"/>
          <w:sz w:val="26"/>
          <w:szCs w:val="26"/>
        </w:rPr>
        <w:t xml:space="preserve"> тощо) – 27</w:t>
      </w:r>
      <w:r w:rsidRPr="007E6AFC">
        <w:rPr>
          <w:rFonts w:ascii="Arial" w:hAnsi="Arial" w:cs="Arial"/>
          <w:sz w:val="26"/>
          <w:szCs w:val="26"/>
        </w:rPr>
        <w:t xml:space="preserve"> </w:t>
      </w:r>
      <w:r w:rsidR="00017E36" w:rsidRPr="007E6AFC">
        <w:rPr>
          <w:rFonts w:ascii="Arial" w:hAnsi="Arial" w:cs="Arial"/>
          <w:sz w:val="26"/>
          <w:szCs w:val="26"/>
        </w:rPr>
        <w:t>%</w:t>
      </w:r>
      <w:r w:rsidRPr="007E6AFC">
        <w:rPr>
          <w:rFonts w:ascii="Arial" w:hAnsi="Arial" w:cs="Arial"/>
          <w:sz w:val="26"/>
          <w:szCs w:val="26"/>
        </w:rPr>
        <w:t>;</w:t>
      </w:r>
    </w:p>
    <w:p w14:paraId="72349F17" w14:textId="77777777" w:rsidR="00017E36" w:rsidRPr="007E6AFC" w:rsidRDefault="00BC35AA" w:rsidP="00BC35AA">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81</w:t>
      </w:r>
      <w:r w:rsidRPr="007E6AFC">
        <w:rPr>
          <w:rFonts w:ascii="Arial" w:hAnsi="Arial" w:cs="Arial"/>
          <w:sz w:val="26"/>
          <w:szCs w:val="26"/>
        </w:rPr>
        <w:t xml:space="preserve"> </w:t>
      </w:r>
      <w:r w:rsidR="00017E36" w:rsidRPr="007E6AFC">
        <w:rPr>
          <w:rFonts w:ascii="Arial" w:hAnsi="Arial" w:cs="Arial"/>
          <w:sz w:val="26"/>
          <w:szCs w:val="26"/>
        </w:rPr>
        <w:t>% ртутних термометрів.</w:t>
      </w:r>
    </w:p>
    <w:p w14:paraId="67C831F6"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Результати опитування свідчать про високий рівень ймовірності потрапляння небезпечних ртутьвмісних відходів у складі ТПВ на полігони й сміттєзвалища </w:t>
      </w:r>
      <w:r w:rsidR="00BC35AA" w:rsidRPr="007E6AFC">
        <w:rPr>
          <w:rFonts w:ascii="Arial" w:hAnsi="Arial" w:cs="Arial"/>
          <w:sz w:val="26"/>
          <w:szCs w:val="26"/>
        </w:rPr>
        <w:t>(люмінесцентні лампи, термометр</w:t>
      </w:r>
      <w:r w:rsidRPr="007E6AFC">
        <w:rPr>
          <w:rFonts w:ascii="Arial" w:hAnsi="Arial" w:cs="Arial"/>
          <w:sz w:val="26"/>
          <w:szCs w:val="26"/>
        </w:rPr>
        <w:t>и).</w:t>
      </w:r>
    </w:p>
    <w:p w14:paraId="063186E8" w14:textId="01455C68" w:rsidR="00AE2F07" w:rsidRPr="007E6AFC" w:rsidRDefault="00017E36" w:rsidP="00AE2F07">
      <w:pPr>
        <w:ind w:firstLine="709"/>
        <w:jc w:val="both"/>
        <w:rPr>
          <w:rFonts w:ascii="Arial" w:hAnsi="Arial" w:cs="Arial"/>
          <w:sz w:val="26"/>
          <w:szCs w:val="26"/>
        </w:rPr>
      </w:pPr>
      <w:r w:rsidRPr="007E6AFC">
        <w:rPr>
          <w:rFonts w:ascii="Arial" w:hAnsi="Arial" w:cs="Arial"/>
          <w:sz w:val="26"/>
          <w:szCs w:val="26"/>
        </w:rPr>
        <w:t xml:space="preserve">До причин викидання </w:t>
      </w:r>
      <w:r w:rsidR="00BC35AA" w:rsidRPr="007E6AFC">
        <w:rPr>
          <w:rFonts w:ascii="Arial" w:hAnsi="Arial" w:cs="Arial"/>
          <w:sz w:val="26"/>
          <w:szCs w:val="26"/>
        </w:rPr>
        <w:t>у</w:t>
      </w:r>
      <w:r w:rsidRPr="007E6AFC">
        <w:rPr>
          <w:rFonts w:ascii="Arial" w:hAnsi="Arial" w:cs="Arial"/>
          <w:sz w:val="26"/>
          <w:szCs w:val="26"/>
        </w:rPr>
        <w:t xml:space="preserve"> контейнери ТПВ електронних відходів (через незначний розмір вибірки ці дані можна використовувати лише для прослідковування загальної тенденції) серед тих, хто не сегрегує відходи, було названо: відсутність місць збору (сортувальних станцій), нестачу часу, незнання про небезпеку електронних відходів для довк</w:t>
      </w:r>
      <w:r w:rsidR="00BC35AA" w:rsidRPr="007E6AFC">
        <w:rPr>
          <w:rFonts w:ascii="Arial" w:hAnsi="Arial" w:cs="Arial"/>
          <w:sz w:val="26"/>
          <w:szCs w:val="26"/>
        </w:rPr>
        <w:t xml:space="preserve">ілля і їхнього впливу на здоров’я населення, </w:t>
      </w:r>
      <w:r w:rsidR="00044DC7" w:rsidRPr="007E6AFC">
        <w:rPr>
          <w:rFonts w:ascii="Arial" w:hAnsi="Arial" w:cs="Arial"/>
          <w:sz w:val="26"/>
          <w:szCs w:val="26"/>
        </w:rPr>
        <w:t>"</w:t>
      </w:r>
      <w:r w:rsidR="00182B34" w:rsidRPr="007E6AFC">
        <w:rPr>
          <w:rFonts w:ascii="Arial" w:hAnsi="Arial" w:cs="Arial"/>
          <w:sz w:val="26"/>
          <w:szCs w:val="26"/>
        </w:rPr>
        <w:t>зі сміт</w:t>
      </w:r>
      <w:r w:rsidR="00BC35AA" w:rsidRPr="007E6AFC">
        <w:rPr>
          <w:rFonts w:ascii="Arial" w:hAnsi="Arial" w:cs="Arial"/>
          <w:sz w:val="26"/>
          <w:szCs w:val="26"/>
        </w:rPr>
        <w:t>ника заберуть ті, кому потрібно</w:t>
      </w:r>
      <w:r w:rsidR="00044DC7" w:rsidRPr="007E6AFC">
        <w:rPr>
          <w:rFonts w:ascii="Arial" w:hAnsi="Arial" w:cs="Arial"/>
          <w:sz w:val="26"/>
          <w:szCs w:val="26"/>
        </w:rPr>
        <w:t>"</w:t>
      </w:r>
      <w:r w:rsidRPr="007E6AFC">
        <w:rPr>
          <w:rFonts w:ascii="Arial" w:hAnsi="Arial" w:cs="Arial"/>
          <w:sz w:val="26"/>
          <w:szCs w:val="26"/>
        </w:rPr>
        <w:t>, інше (с</w:t>
      </w:r>
      <w:r w:rsidR="00BC35AA" w:rsidRPr="007E6AFC">
        <w:rPr>
          <w:rFonts w:ascii="Arial" w:hAnsi="Arial" w:cs="Arial"/>
          <w:sz w:val="26"/>
          <w:szCs w:val="26"/>
        </w:rPr>
        <w:t>тан здоров’</w:t>
      </w:r>
      <w:r w:rsidRPr="007E6AFC">
        <w:rPr>
          <w:rFonts w:ascii="Arial" w:hAnsi="Arial" w:cs="Arial"/>
          <w:sz w:val="26"/>
          <w:szCs w:val="26"/>
        </w:rPr>
        <w:t>я, незацікавленість тощо). На відсутність інформації щодо місць збору небезпечних відходів стосовн</w:t>
      </w:r>
      <w:r w:rsidR="00182B34" w:rsidRPr="007E6AFC">
        <w:rPr>
          <w:rFonts w:ascii="Arial" w:hAnsi="Arial" w:cs="Arial"/>
          <w:sz w:val="26"/>
          <w:szCs w:val="26"/>
        </w:rPr>
        <w:t>о їхніх окремих груп</w:t>
      </w:r>
      <w:r w:rsidR="00AE2F07" w:rsidRPr="007E6AFC">
        <w:rPr>
          <w:rFonts w:ascii="Arial" w:hAnsi="Arial" w:cs="Arial"/>
          <w:sz w:val="26"/>
          <w:szCs w:val="26"/>
        </w:rPr>
        <w:t xml:space="preserve"> вказали: </w:t>
      </w:r>
    </w:p>
    <w:p w14:paraId="35113245" w14:textId="77777777" w:rsidR="00AE2F07" w:rsidRPr="007E6AFC" w:rsidRDefault="00AE2F07" w:rsidP="00AE2F07">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для батарейок, батарей та акумуляторів – 16</w:t>
      </w:r>
      <w:r w:rsidR="00BC35AA" w:rsidRPr="007E6AFC">
        <w:rPr>
          <w:rFonts w:ascii="Arial" w:hAnsi="Arial" w:cs="Arial"/>
          <w:sz w:val="26"/>
          <w:szCs w:val="26"/>
        </w:rPr>
        <w:t xml:space="preserve"> </w:t>
      </w:r>
      <w:r w:rsidR="00017E36" w:rsidRPr="007E6AFC">
        <w:rPr>
          <w:rFonts w:ascii="Arial" w:hAnsi="Arial" w:cs="Arial"/>
          <w:sz w:val="26"/>
          <w:szCs w:val="26"/>
        </w:rPr>
        <w:t>%</w:t>
      </w:r>
      <w:r w:rsidR="00BC35AA" w:rsidRPr="007E6AFC">
        <w:rPr>
          <w:rFonts w:ascii="Arial" w:hAnsi="Arial" w:cs="Arial"/>
          <w:sz w:val="26"/>
          <w:szCs w:val="26"/>
        </w:rPr>
        <w:t>;</w:t>
      </w:r>
      <w:r w:rsidR="00017E36" w:rsidRPr="007E6AFC">
        <w:rPr>
          <w:rFonts w:ascii="Arial" w:hAnsi="Arial" w:cs="Arial"/>
          <w:sz w:val="26"/>
          <w:szCs w:val="26"/>
        </w:rPr>
        <w:t xml:space="preserve"> </w:t>
      </w:r>
    </w:p>
    <w:p w14:paraId="6FC25F8C" w14:textId="77777777" w:rsidR="00AE2F07" w:rsidRPr="007E6AFC" w:rsidRDefault="00AE2F07" w:rsidP="00AE2F07">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для люмінесцент</w:t>
      </w:r>
      <w:r w:rsidR="0024340B" w:rsidRPr="007E6AFC">
        <w:rPr>
          <w:rFonts w:ascii="Arial" w:hAnsi="Arial" w:cs="Arial"/>
          <w:sz w:val="26"/>
          <w:szCs w:val="26"/>
        </w:rPr>
        <w:t xml:space="preserve">них (енергозберігаючих) ламп – </w:t>
      </w:r>
      <w:r w:rsidR="00017E36" w:rsidRPr="007E6AFC">
        <w:rPr>
          <w:rFonts w:ascii="Arial" w:hAnsi="Arial" w:cs="Arial"/>
          <w:sz w:val="26"/>
          <w:szCs w:val="26"/>
        </w:rPr>
        <w:t>74</w:t>
      </w:r>
      <w:r w:rsidR="00BC35AA" w:rsidRPr="007E6AFC">
        <w:rPr>
          <w:rFonts w:ascii="Arial" w:hAnsi="Arial" w:cs="Arial"/>
          <w:sz w:val="26"/>
          <w:szCs w:val="26"/>
        </w:rPr>
        <w:t xml:space="preserve"> </w:t>
      </w:r>
      <w:r w:rsidR="00017E36" w:rsidRPr="007E6AFC">
        <w:rPr>
          <w:rFonts w:ascii="Arial" w:hAnsi="Arial" w:cs="Arial"/>
          <w:sz w:val="26"/>
          <w:szCs w:val="26"/>
        </w:rPr>
        <w:t>%</w:t>
      </w:r>
      <w:r w:rsidR="00BC35AA" w:rsidRPr="007E6AFC">
        <w:rPr>
          <w:rFonts w:ascii="Arial" w:hAnsi="Arial" w:cs="Arial"/>
          <w:sz w:val="26"/>
          <w:szCs w:val="26"/>
        </w:rPr>
        <w:t>;</w:t>
      </w:r>
    </w:p>
    <w:p w14:paraId="0ED87FF0" w14:textId="77777777" w:rsidR="00AE2F07" w:rsidRPr="007E6AFC" w:rsidRDefault="00AE2F07" w:rsidP="00AE2F07">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для електроніки (с</w:t>
      </w:r>
      <w:r w:rsidRPr="007E6AFC">
        <w:rPr>
          <w:rFonts w:ascii="Arial" w:hAnsi="Arial" w:cs="Arial"/>
          <w:sz w:val="26"/>
          <w:szCs w:val="26"/>
        </w:rPr>
        <w:t>мар</w:t>
      </w:r>
      <w:r w:rsidR="005C2DBA" w:rsidRPr="007E6AFC">
        <w:rPr>
          <w:rFonts w:ascii="Arial" w:hAnsi="Arial" w:cs="Arial"/>
          <w:sz w:val="26"/>
          <w:szCs w:val="26"/>
        </w:rPr>
        <w:t>т</w:t>
      </w:r>
      <w:r w:rsidRPr="007E6AFC">
        <w:rPr>
          <w:rFonts w:ascii="Arial" w:hAnsi="Arial" w:cs="Arial"/>
          <w:sz w:val="26"/>
          <w:szCs w:val="26"/>
        </w:rPr>
        <w:t>фони, планшети, комп’</w:t>
      </w:r>
      <w:r w:rsidR="00017E36" w:rsidRPr="007E6AFC">
        <w:rPr>
          <w:rFonts w:ascii="Arial" w:hAnsi="Arial" w:cs="Arial"/>
          <w:sz w:val="26"/>
          <w:szCs w:val="26"/>
        </w:rPr>
        <w:t>ютери) – 55</w:t>
      </w:r>
      <w:r w:rsidR="00BC35AA" w:rsidRPr="007E6AFC">
        <w:rPr>
          <w:rFonts w:ascii="Arial" w:hAnsi="Arial" w:cs="Arial"/>
          <w:sz w:val="26"/>
          <w:szCs w:val="26"/>
        </w:rPr>
        <w:t xml:space="preserve"> </w:t>
      </w:r>
      <w:r w:rsidR="00017E36" w:rsidRPr="007E6AFC">
        <w:rPr>
          <w:rFonts w:ascii="Arial" w:hAnsi="Arial" w:cs="Arial"/>
          <w:sz w:val="26"/>
          <w:szCs w:val="26"/>
        </w:rPr>
        <w:t>%</w:t>
      </w:r>
      <w:r w:rsidR="00BC35AA" w:rsidRPr="007E6AFC">
        <w:rPr>
          <w:rFonts w:ascii="Arial" w:hAnsi="Arial" w:cs="Arial"/>
          <w:sz w:val="26"/>
          <w:szCs w:val="26"/>
        </w:rPr>
        <w:t>;</w:t>
      </w:r>
    </w:p>
    <w:p w14:paraId="22B0DA41" w14:textId="77777777" w:rsidR="00017E36" w:rsidRPr="007E6AFC" w:rsidRDefault="00AE2F07" w:rsidP="00AE2F07">
      <w:pPr>
        <w:ind w:firstLine="709"/>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для малої домашньої побут</w:t>
      </w:r>
      <w:r w:rsidR="005C2DBA" w:rsidRPr="007E6AFC">
        <w:rPr>
          <w:rFonts w:ascii="Arial" w:hAnsi="Arial" w:cs="Arial"/>
          <w:sz w:val="26"/>
          <w:szCs w:val="26"/>
        </w:rPr>
        <w:t>ової техніки (блендери, електроч</w:t>
      </w:r>
      <w:r w:rsidR="005A0BF8" w:rsidRPr="007E6AFC">
        <w:rPr>
          <w:rFonts w:ascii="Arial" w:hAnsi="Arial" w:cs="Arial"/>
          <w:sz w:val="26"/>
          <w:szCs w:val="26"/>
        </w:rPr>
        <w:t>айники, мікрохвильові печі</w:t>
      </w:r>
      <w:r w:rsidR="00017E36" w:rsidRPr="007E6AFC">
        <w:rPr>
          <w:rFonts w:ascii="Arial" w:hAnsi="Arial" w:cs="Arial"/>
          <w:sz w:val="26"/>
          <w:szCs w:val="26"/>
        </w:rPr>
        <w:t xml:space="preserve"> тощо) – 30</w:t>
      </w:r>
      <w:r w:rsidR="00BC35AA" w:rsidRPr="007E6AFC">
        <w:rPr>
          <w:rFonts w:ascii="Arial" w:hAnsi="Arial" w:cs="Arial"/>
          <w:sz w:val="26"/>
          <w:szCs w:val="26"/>
        </w:rPr>
        <w:t xml:space="preserve"> </w:t>
      </w:r>
      <w:r w:rsidR="00017E36" w:rsidRPr="007E6AFC">
        <w:rPr>
          <w:rFonts w:ascii="Arial" w:hAnsi="Arial" w:cs="Arial"/>
          <w:sz w:val="26"/>
          <w:szCs w:val="26"/>
        </w:rPr>
        <w:t>%</w:t>
      </w:r>
      <w:r w:rsidR="00BC35AA" w:rsidRPr="007E6AFC">
        <w:rPr>
          <w:rFonts w:ascii="Arial" w:hAnsi="Arial" w:cs="Arial"/>
          <w:sz w:val="26"/>
          <w:szCs w:val="26"/>
        </w:rPr>
        <w:t>.</w:t>
      </w:r>
    </w:p>
    <w:p w14:paraId="75B1AEB3" w14:textId="3F4B493B"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Стосовно ртутних термометрів ніхто з опитаних не назвав цієї причини, хоча 23</w:t>
      </w:r>
      <w:r w:rsidR="00AE2F07" w:rsidRPr="007E6AFC">
        <w:rPr>
          <w:rFonts w:ascii="Arial" w:hAnsi="Arial" w:cs="Arial"/>
          <w:sz w:val="26"/>
          <w:szCs w:val="26"/>
        </w:rPr>
        <w:t xml:space="preserve"> </w:t>
      </w:r>
      <w:r w:rsidRPr="007E6AFC">
        <w:rPr>
          <w:rFonts w:ascii="Arial" w:hAnsi="Arial" w:cs="Arial"/>
          <w:color w:val="000000" w:themeColor="text1"/>
          <w:sz w:val="26"/>
          <w:szCs w:val="26"/>
        </w:rPr>
        <w:t>%</w:t>
      </w:r>
      <w:r w:rsidRPr="007E6AFC">
        <w:rPr>
          <w:rFonts w:ascii="Arial" w:hAnsi="Arial" w:cs="Arial"/>
          <w:sz w:val="26"/>
          <w:szCs w:val="26"/>
        </w:rPr>
        <w:t xml:space="preserve"> респондентів викидають розбиті термометри до контейнерів або до системи водовідведення будинків. У ці</w:t>
      </w:r>
      <w:r w:rsidR="00AE2F07" w:rsidRPr="007E6AFC">
        <w:rPr>
          <w:rFonts w:ascii="Arial" w:hAnsi="Arial" w:cs="Arial"/>
          <w:sz w:val="26"/>
          <w:szCs w:val="26"/>
        </w:rPr>
        <w:t xml:space="preserve">й групі питання для опитування </w:t>
      </w:r>
      <w:r w:rsidR="00443810" w:rsidRPr="007E6AFC">
        <w:rPr>
          <w:rFonts w:ascii="Arial" w:hAnsi="Arial" w:cs="Arial"/>
          <w:sz w:val="26"/>
          <w:szCs w:val="26"/>
        </w:rPr>
        <w:t>"</w:t>
      </w:r>
      <w:r w:rsidRPr="007E6AFC">
        <w:rPr>
          <w:rFonts w:ascii="Arial" w:hAnsi="Arial" w:cs="Arial"/>
          <w:sz w:val="26"/>
          <w:szCs w:val="26"/>
        </w:rPr>
        <w:t>Причини викидання відходів до контейнерів</w:t>
      </w:r>
      <w:r w:rsidR="00443810" w:rsidRPr="007E6AFC">
        <w:rPr>
          <w:rFonts w:ascii="Arial" w:hAnsi="Arial" w:cs="Arial"/>
          <w:sz w:val="26"/>
          <w:szCs w:val="26"/>
        </w:rPr>
        <w:t>"</w:t>
      </w:r>
      <w:r w:rsidRPr="007E6AFC">
        <w:rPr>
          <w:rFonts w:ascii="Arial" w:hAnsi="Arial" w:cs="Arial"/>
          <w:sz w:val="26"/>
          <w:szCs w:val="26"/>
        </w:rPr>
        <w:t xml:space="preserve"> насторожує вия</w:t>
      </w:r>
      <w:r w:rsidR="00AE2F07" w:rsidRPr="007E6AFC">
        <w:rPr>
          <w:rFonts w:ascii="Arial" w:hAnsi="Arial" w:cs="Arial"/>
          <w:sz w:val="26"/>
          <w:szCs w:val="26"/>
        </w:rPr>
        <w:t xml:space="preserve">влена тенденція щодо відповіді </w:t>
      </w:r>
      <w:r w:rsidR="00443810" w:rsidRPr="007E6AFC">
        <w:rPr>
          <w:rFonts w:ascii="Arial" w:hAnsi="Arial" w:cs="Arial"/>
          <w:sz w:val="26"/>
          <w:szCs w:val="26"/>
        </w:rPr>
        <w:t>"</w:t>
      </w:r>
      <w:r w:rsidRPr="007E6AFC">
        <w:rPr>
          <w:rFonts w:ascii="Arial" w:hAnsi="Arial" w:cs="Arial"/>
          <w:sz w:val="26"/>
          <w:szCs w:val="26"/>
        </w:rPr>
        <w:t>Важко відповісти</w:t>
      </w:r>
      <w:r w:rsidR="00443810" w:rsidRPr="007E6AFC">
        <w:rPr>
          <w:rFonts w:ascii="Arial" w:hAnsi="Arial" w:cs="Arial"/>
          <w:sz w:val="26"/>
          <w:szCs w:val="26"/>
        </w:rPr>
        <w:t>"</w:t>
      </w:r>
      <w:r w:rsidRPr="007E6AFC">
        <w:rPr>
          <w:rFonts w:ascii="Arial" w:hAnsi="Arial" w:cs="Arial"/>
          <w:sz w:val="26"/>
          <w:szCs w:val="26"/>
        </w:rPr>
        <w:t>: 22</w:t>
      </w:r>
      <w:r w:rsidR="00AE2F07" w:rsidRPr="007E6AFC">
        <w:rPr>
          <w:rFonts w:ascii="Arial" w:hAnsi="Arial" w:cs="Arial"/>
          <w:sz w:val="26"/>
          <w:szCs w:val="26"/>
        </w:rPr>
        <w:t xml:space="preserve"> </w:t>
      </w:r>
      <w:r w:rsidRPr="007E6AFC">
        <w:rPr>
          <w:rFonts w:ascii="Arial" w:hAnsi="Arial" w:cs="Arial"/>
          <w:sz w:val="26"/>
          <w:szCs w:val="26"/>
        </w:rPr>
        <w:t>% респондентів так відповіли стосовно батарейок, батарей та акумуляторів; 73</w:t>
      </w:r>
      <w:r w:rsidR="00AE2F07" w:rsidRPr="007E6AFC">
        <w:rPr>
          <w:rFonts w:ascii="Arial" w:hAnsi="Arial" w:cs="Arial"/>
          <w:sz w:val="26"/>
          <w:szCs w:val="26"/>
        </w:rPr>
        <w:t xml:space="preserve"> </w:t>
      </w:r>
      <w:r w:rsidRPr="007E6AFC">
        <w:rPr>
          <w:rFonts w:ascii="Arial" w:hAnsi="Arial" w:cs="Arial"/>
          <w:sz w:val="26"/>
          <w:szCs w:val="26"/>
        </w:rPr>
        <w:t>% - стосовно ртутних термометрів; 27</w:t>
      </w:r>
      <w:r w:rsidR="00AE2F07" w:rsidRPr="007E6AFC">
        <w:rPr>
          <w:rFonts w:ascii="Arial" w:hAnsi="Arial" w:cs="Arial"/>
          <w:sz w:val="26"/>
          <w:szCs w:val="26"/>
        </w:rPr>
        <w:t xml:space="preserve"> </w:t>
      </w:r>
      <w:r w:rsidRPr="007E6AFC">
        <w:rPr>
          <w:rFonts w:ascii="Arial" w:hAnsi="Arial" w:cs="Arial"/>
          <w:sz w:val="26"/>
          <w:szCs w:val="26"/>
        </w:rPr>
        <w:t>%</w:t>
      </w:r>
      <w:r w:rsidR="00AE2F07" w:rsidRPr="007E6AFC">
        <w:rPr>
          <w:rFonts w:ascii="Arial" w:hAnsi="Arial" w:cs="Arial"/>
          <w:sz w:val="26"/>
          <w:szCs w:val="26"/>
        </w:rPr>
        <w:t xml:space="preserve"> - смартфонів, планшетів і комп’</w:t>
      </w:r>
      <w:r w:rsidRPr="007E6AFC">
        <w:rPr>
          <w:rFonts w:ascii="Arial" w:hAnsi="Arial" w:cs="Arial"/>
          <w:sz w:val="26"/>
          <w:szCs w:val="26"/>
        </w:rPr>
        <w:t>ютерів та 43</w:t>
      </w:r>
      <w:r w:rsidR="00AE2F07" w:rsidRPr="007E6AFC">
        <w:rPr>
          <w:rFonts w:ascii="Arial" w:hAnsi="Arial" w:cs="Arial"/>
          <w:sz w:val="26"/>
          <w:szCs w:val="26"/>
        </w:rPr>
        <w:t xml:space="preserve"> </w:t>
      </w:r>
      <w:r w:rsidRPr="007E6AFC">
        <w:rPr>
          <w:rFonts w:ascii="Arial" w:hAnsi="Arial" w:cs="Arial"/>
          <w:sz w:val="26"/>
          <w:szCs w:val="26"/>
        </w:rPr>
        <w:t xml:space="preserve">% - щодо побутової техніки. </w:t>
      </w:r>
    </w:p>
    <w:p w14:paraId="3C8806FB" w14:textId="3696FD92"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xml:space="preserve">Стан поінформованості респондентів про місця здачі небезпечних відходів (вибірка 312 осіб) свідчить про </w:t>
      </w:r>
      <w:r w:rsidR="002C5898" w:rsidRPr="007E6AFC">
        <w:rPr>
          <w:rFonts w:ascii="Arial" w:hAnsi="Arial" w:cs="Arial"/>
          <w:sz w:val="26"/>
          <w:szCs w:val="26"/>
        </w:rPr>
        <w:t>таке</w:t>
      </w:r>
      <w:r w:rsidRPr="007E6AFC">
        <w:rPr>
          <w:rFonts w:ascii="Arial" w:hAnsi="Arial" w:cs="Arial"/>
          <w:sz w:val="26"/>
          <w:szCs w:val="26"/>
        </w:rPr>
        <w:t xml:space="preserve">: найбільший відсоток знає про контейнери: </w:t>
      </w:r>
      <w:r w:rsidR="00AE2F07" w:rsidRPr="007E6AFC">
        <w:rPr>
          <w:rFonts w:ascii="Arial" w:hAnsi="Arial" w:cs="Arial"/>
          <w:sz w:val="26"/>
          <w:szCs w:val="26"/>
        </w:rPr>
        <w:t xml:space="preserve">у мережах </w:t>
      </w:r>
      <w:r w:rsidR="00441942" w:rsidRPr="007E6AFC">
        <w:rPr>
          <w:rFonts w:ascii="Arial" w:hAnsi="Arial" w:cs="Arial"/>
          <w:sz w:val="26"/>
          <w:szCs w:val="26"/>
        </w:rPr>
        <w:t>"</w:t>
      </w:r>
      <w:r w:rsidR="00AE2F07" w:rsidRPr="007E6AFC">
        <w:rPr>
          <w:rFonts w:ascii="Arial" w:hAnsi="Arial" w:cs="Arial"/>
          <w:sz w:val="26"/>
          <w:szCs w:val="26"/>
        </w:rPr>
        <w:t>Сільпо</w:t>
      </w:r>
      <w:r w:rsidR="00441942" w:rsidRPr="007E6AFC">
        <w:rPr>
          <w:rFonts w:ascii="Arial" w:hAnsi="Arial" w:cs="Arial"/>
          <w:sz w:val="26"/>
          <w:szCs w:val="26"/>
        </w:rPr>
        <w:t>"</w:t>
      </w:r>
      <w:r w:rsidR="00AE2F07" w:rsidRPr="007E6AFC">
        <w:rPr>
          <w:rFonts w:ascii="Arial" w:hAnsi="Arial" w:cs="Arial"/>
          <w:sz w:val="26"/>
          <w:szCs w:val="26"/>
        </w:rPr>
        <w:t xml:space="preserve">, </w:t>
      </w:r>
      <w:r w:rsidR="00441942" w:rsidRPr="007E6AFC">
        <w:rPr>
          <w:rFonts w:ascii="Arial" w:hAnsi="Arial" w:cs="Arial"/>
          <w:sz w:val="26"/>
          <w:szCs w:val="26"/>
        </w:rPr>
        <w:t>"</w:t>
      </w:r>
      <w:r w:rsidRPr="007E6AFC">
        <w:rPr>
          <w:rFonts w:ascii="Arial" w:hAnsi="Arial" w:cs="Arial"/>
          <w:sz w:val="26"/>
          <w:szCs w:val="26"/>
        </w:rPr>
        <w:t>Епіцентр</w:t>
      </w:r>
      <w:r w:rsidR="00441942" w:rsidRPr="007E6AFC">
        <w:rPr>
          <w:rFonts w:ascii="Arial" w:hAnsi="Arial" w:cs="Arial"/>
          <w:sz w:val="26"/>
          <w:szCs w:val="26"/>
        </w:rPr>
        <w:t>"</w:t>
      </w:r>
      <w:r w:rsidRPr="007E6AFC">
        <w:rPr>
          <w:rFonts w:ascii="Arial" w:hAnsi="Arial" w:cs="Arial"/>
          <w:sz w:val="26"/>
          <w:szCs w:val="26"/>
        </w:rPr>
        <w:t xml:space="preserve">, </w:t>
      </w:r>
      <w:r w:rsidR="00441942" w:rsidRPr="007E6AFC">
        <w:rPr>
          <w:rFonts w:ascii="Arial" w:hAnsi="Arial" w:cs="Arial"/>
          <w:sz w:val="26"/>
          <w:szCs w:val="26"/>
        </w:rPr>
        <w:t>"</w:t>
      </w:r>
      <w:r w:rsidRPr="007E6AFC">
        <w:rPr>
          <w:rFonts w:ascii="Arial" w:hAnsi="Arial" w:cs="Arial"/>
          <w:sz w:val="26"/>
          <w:szCs w:val="26"/>
        </w:rPr>
        <w:t>Watson</w:t>
      </w:r>
      <w:r w:rsidR="00441942" w:rsidRPr="007E6AFC">
        <w:rPr>
          <w:rFonts w:ascii="Arial" w:hAnsi="Arial" w:cs="Arial"/>
          <w:sz w:val="26"/>
          <w:szCs w:val="26"/>
        </w:rPr>
        <w:t>"</w:t>
      </w:r>
      <w:r w:rsidRPr="007E6AFC">
        <w:rPr>
          <w:rFonts w:ascii="Arial" w:hAnsi="Arial" w:cs="Arial"/>
          <w:sz w:val="26"/>
          <w:szCs w:val="26"/>
        </w:rPr>
        <w:t xml:space="preserve"> (56</w:t>
      </w:r>
      <w:r w:rsidR="00AE2F07" w:rsidRPr="007E6AFC">
        <w:rPr>
          <w:rFonts w:ascii="Arial" w:hAnsi="Arial" w:cs="Arial"/>
          <w:sz w:val="26"/>
          <w:szCs w:val="26"/>
        </w:rPr>
        <w:t xml:space="preserve"> </w:t>
      </w:r>
      <w:r w:rsidRPr="007E6AFC">
        <w:rPr>
          <w:rFonts w:ascii="Arial" w:hAnsi="Arial" w:cs="Arial"/>
          <w:sz w:val="26"/>
          <w:szCs w:val="26"/>
        </w:rPr>
        <w:t xml:space="preserve">%). Про контейнери </w:t>
      </w:r>
      <w:r w:rsidR="00AE2F07" w:rsidRPr="007E6AFC">
        <w:rPr>
          <w:rFonts w:ascii="Arial" w:hAnsi="Arial" w:cs="Arial"/>
          <w:sz w:val="26"/>
          <w:szCs w:val="26"/>
        </w:rPr>
        <w:t>у</w:t>
      </w:r>
      <w:r w:rsidRPr="007E6AFC">
        <w:rPr>
          <w:rFonts w:ascii="Arial" w:hAnsi="Arial" w:cs="Arial"/>
          <w:sz w:val="26"/>
          <w:szCs w:val="26"/>
        </w:rPr>
        <w:t xml:space="preserve"> під’їздах ОССБ знає 14</w:t>
      </w:r>
      <w:r w:rsidR="00AE2F07" w:rsidRPr="007E6AFC">
        <w:rPr>
          <w:rFonts w:ascii="Arial" w:hAnsi="Arial" w:cs="Arial"/>
          <w:sz w:val="26"/>
          <w:szCs w:val="26"/>
        </w:rPr>
        <w:t xml:space="preserve"> </w:t>
      </w:r>
      <w:r w:rsidRPr="007E6AFC">
        <w:rPr>
          <w:rFonts w:ascii="Arial" w:hAnsi="Arial" w:cs="Arial"/>
          <w:sz w:val="26"/>
          <w:szCs w:val="26"/>
        </w:rPr>
        <w:t xml:space="preserve">%, </w:t>
      </w:r>
      <w:r w:rsidR="00C84BCB" w:rsidRPr="007E6AFC">
        <w:rPr>
          <w:rFonts w:ascii="Arial" w:hAnsi="Arial" w:cs="Arial"/>
          <w:sz w:val="26"/>
          <w:szCs w:val="26"/>
        </w:rPr>
        <w:t>у</w:t>
      </w:r>
      <w:r w:rsidRPr="007E6AFC">
        <w:rPr>
          <w:rFonts w:ascii="Arial" w:hAnsi="Arial" w:cs="Arial"/>
          <w:sz w:val="26"/>
          <w:szCs w:val="26"/>
        </w:rPr>
        <w:t xml:space="preserve"> школах, н</w:t>
      </w:r>
      <w:r w:rsidR="00AE2F07" w:rsidRPr="007E6AFC">
        <w:rPr>
          <w:rFonts w:ascii="Arial" w:hAnsi="Arial" w:cs="Arial"/>
          <w:sz w:val="26"/>
          <w:szCs w:val="26"/>
        </w:rPr>
        <w:t xml:space="preserve">авчальних закладах та про збір </w:t>
      </w:r>
      <w:r w:rsidR="00441942" w:rsidRPr="007E6AFC">
        <w:rPr>
          <w:rFonts w:ascii="Arial" w:hAnsi="Arial" w:cs="Arial"/>
          <w:sz w:val="26"/>
          <w:szCs w:val="26"/>
        </w:rPr>
        <w:t>"</w:t>
      </w:r>
      <w:r w:rsidR="00AE2F07" w:rsidRPr="007E6AFC">
        <w:rPr>
          <w:rFonts w:ascii="Arial" w:hAnsi="Arial" w:cs="Arial"/>
          <w:sz w:val="26"/>
          <w:szCs w:val="26"/>
        </w:rPr>
        <w:t>Екобусом</w:t>
      </w:r>
      <w:r w:rsidR="00441942" w:rsidRPr="007E6AFC">
        <w:rPr>
          <w:rFonts w:ascii="Arial" w:hAnsi="Arial" w:cs="Arial"/>
          <w:sz w:val="26"/>
          <w:szCs w:val="26"/>
        </w:rPr>
        <w:t>"</w:t>
      </w:r>
      <w:r w:rsidRPr="007E6AFC">
        <w:rPr>
          <w:rFonts w:ascii="Arial" w:hAnsi="Arial" w:cs="Arial"/>
          <w:sz w:val="26"/>
          <w:szCs w:val="26"/>
        </w:rPr>
        <w:t xml:space="preserve"> - по 7</w:t>
      </w:r>
      <w:r w:rsidR="00AE2F07" w:rsidRPr="007E6AFC">
        <w:rPr>
          <w:rFonts w:ascii="Arial" w:hAnsi="Arial" w:cs="Arial"/>
          <w:sz w:val="26"/>
          <w:szCs w:val="26"/>
        </w:rPr>
        <w:t xml:space="preserve"> </w:t>
      </w:r>
      <w:r w:rsidRPr="007E6AFC">
        <w:rPr>
          <w:rFonts w:ascii="Arial" w:hAnsi="Arial" w:cs="Arial"/>
          <w:sz w:val="26"/>
          <w:szCs w:val="26"/>
        </w:rPr>
        <w:t>%.</w:t>
      </w:r>
    </w:p>
    <w:p w14:paraId="4980B20F" w14:textId="77777777" w:rsidR="00017E36" w:rsidRPr="007E6AFC" w:rsidRDefault="00017E36" w:rsidP="00685738">
      <w:pPr>
        <w:ind w:firstLine="709"/>
        <w:jc w:val="both"/>
        <w:rPr>
          <w:rFonts w:ascii="Arial" w:hAnsi="Arial" w:cs="Arial"/>
          <w:sz w:val="26"/>
          <w:szCs w:val="26"/>
        </w:rPr>
      </w:pPr>
      <w:r w:rsidRPr="007E6AFC">
        <w:rPr>
          <w:rFonts w:ascii="Arial" w:hAnsi="Arial" w:cs="Arial"/>
          <w:sz w:val="26"/>
          <w:szCs w:val="26"/>
        </w:rPr>
        <w:t xml:space="preserve">Загалом, результати проведеного опитування свідчать про потребу збільшення виділення коштів на екопросвітницькі заходи серед населення Львівської МТГ щодо поводження з електронними відходами (семінари </w:t>
      </w:r>
      <w:r w:rsidR="00AE2F07" w:rsidRPr="007E6AFC">
        <w:rPr>
          <w:rFonts w:ascii="Arial" w:hAnsi="Arial" w:cs="Arial"/>
          <w:sz w:val="26"/>
          <w:szCs w:val="26"/>
        </w:rPr>
        <w:t>у</w:t>
      </w:r>
      <w:r w:rsidRPr="007E6AFC">
        <w:rPr>
          <w:rFonts w:ascii="Arial" w:hAnsi="Arial" w:cs="Arial"/>
          <w:sz w:val="26"/>
          <w:szCs w:val="26"/>
        </w:rPr>
        <w:t xml:space="preserve"> старостинських округах для представників органів місцевого самоврядування, спеціальні уроки </w:t>
      </w:r>
      <w:r w:rsidR="00053C22" w:rsidRPr="007E6AFC">
        <w:rPr>
          <w:rFonts w:ascii="Arial" w:hAnsi="Arial" w:cs="Arial"/>
          <w:sz w:val="26"/>
          <w:szCs w:val="26"/>
        </w:rPr>
        <w:t>у</w:t>
      </w:r>
      <w:r w:rsidRPr="007E6AFC">
        <w:rPr>
          <w:rFonts w:ascii="Arial" w:hAnsi="Arial" w:cs="Arial"/>
          <w:sz w:val="26"/>
          <w:szCs w:val="26"/>
        </w:rPr>
        <w:t xml:space="preserve"> школах, бесіди </w:t>
      </w:r>
      <w:r w:rsidR="00AE2F07" w:rsidRPr="007E6AFC">
        <w:rPr>
          <w:rFonts w:ascii="Arial" w:hAnsi="Arial" w:cs="Arial"/>
          <w:sz w:val="26"/>
          <w:szCs w:val="26"/>
        </w:rPr>
        <w:t>у</w:t>
      </w:r>
      <w:r w:rsidRPr="007E6AFC">
        <w:rPr>
          <w:rFonts w:ascii="Arial" w:hAnsi="Arial" w:cs="Arial"/>
          <w:sz w:val="26"/>
          <w:szCs w:val="26"/>
        </w:rPr>
        <w:t xml:space="preserve"> дитячих садочках, плакати </w:t>
      </w:r>
      <w:r w:rsidR="00C84BCB" w:rsidRPr="007E6AFC">
        <w:rPr>
          <w:rFonts w:ascii="Arial" w:hAnsi="Arial" w:cs="Arial"/>
          <w:sz w:val="26"/>
          <w:szCs w:val="26"/>
        </w:rPr>
        <w:t>у</w:t>
      </w:r>
      <w:r w:rsidRPr="007E6AFC">
        <w:rPr>
          <w:rFonts w:ascii="Arial" w:hAnsi="Arial" w:cs="Arial"/>
          <w:sz w:val="26"/>
          <w:szCs w:val="26"/>
        </w:rPr>
        <w:t xml:space="preserve"> ЛКП, ОССБ, поліклініках, амбулаторіях сімейних лікарів), а також про позитивні тенденції стосовно зростання рівня поінформованості населення про небезпеку поводження з окремими категоріями електронних відходів, передусім з батарейками. </w:t>
      </w:r>
    </w:p>
    <w:p w14:paraId="693BD259" w14:textId="77777777" w:rsidR="00685738" w:rsidRPr="007E6AFC" w:rsidRDefault="00685738" w:rsidP="00214AC9">
      <w:pPr>
        <w:jc w:val="both"/>
        <w:rPr>
          <w:rFonts w:ascii="Arial" w:hAnsi="Arial" w:cs="Arial"/>
          <w:sz w:val="26"/>
          <w:szCs w:val="26"/>
        </w:rPr>
      </w:pPr>
    </w:p>
    <w:p w14:paraId="37018590" w14:textId="77777777" w:rsidR="00214AC9" w:rsidRPr="007E6AFC" w:rsidRDefault="00017E36" w:rsidP="00017E36">
      <w:pPr>
        <w:jc w:val="center"/>
        <w:rPr>
          <w:rFonts w:ascii="Arial" w:hAnsi="Arial" w:cs="Arial"/>
          <w:b/>
          <w:sz w:val="26"/>
          <w:szCs w:val="26"/>
        </w:rPr>
      </w:pPr>
      <w:r w:rsidRPr="007E6AFC">
        <w:rPr>
          <w:rFonts w:ascii="Arial" w:hAnsi="Arial" w:cs="Arial"/>
          <w:b/>
          <w:sz w:val="26"/>
          <w:szCs w:val="26"/>
        </w:rPr>
        <w:t>6. Стратегічні цілі та пр</w:t>
      </w:r>
      <w:r w:rsidR="00214AC9" w:rsidRPr="007E6AFC">
        <w:rPr>
          <w:rFonts w:ascii="Arial" w:hAnsi="Arial" w:cs="Arial"/>
          <w:b/>
          <w:sz w:val="26"/>
          <w:szCs w:val="26"/>
        </w:rPr>
        <w:t>инципи розробки Програми,</w:t>
      </w:r>
    </w:p>
    <w:p w14:paraId="506DA7FF" w14:textId="77777777" w:rsidR="00214AC9" w:rsidRPr="007E6AFC" w:rsidRDefault="00214AC9" w:rsidP="00214AC9">
      <w:pPr>
        <w:jc w:val="center"/>
        <w:rPr>
          <w:rFonts w:ascii="Arial" w:hAnsi="Arial" w:cs="Arial"/>
          <w:b/>
          <w:sz w:val="26"/>
          <w:szCs w:val="26"/>
        </w:rPr>
      </w:pPr>
      <w:r w:rsidRPr="007E6AFC">
        <w:rPr>
          <w:rFonts w:ascii="Arial" w:hAnsi="Arial" w:cs="Arial"/>
          <w:b/>
          <w:sz w:val="26"/>
          <w:szCs w:val="26"/>
        </w:rPr>
        <w:t xml:space="preserve">мета, </w:t>
      </w:r>
      <w:r w:rsidR="00017E36" w:rsidRPr="007E6AFC">
        <w:rPr>
          <w:rFonts w:ascii="Arial" w:hAnsi="Arial" w:cs="Arial"/>
          <w:b/>
          <w:sz w:val="26"/>
          <w:szCs w:val="26"/>
        </w:rPr>
        <w:t>пріоритетні завдання, джере</w:t>
      </w:r>
      <w:r w:rsidRPr="007E6AFC">
        <w:rPr>
          <w:rFonts w:ascii="Arial" w:hAnsi="Arial" w:cs="Arial"/>
          <w:b/>
          <w:sz w:val="26"/>
          <w:szCs w:val="26"/>
        </w:rPr>
        <w:t>ла фінансування,</w:t>
      </w:r>
    </w:p>
    <w:p w14:paraId="19D2D4CE" w14:textId="77777777" w:rsidR="00017E36" w:rsidRPr="007E6AFC" w:rsidRDefault="00214AC9" w:rsidP="00214AC9">
      <w:pPr>
        <w:jc w:val="center"/>
        <w:rPr>
          <w:rFonts w:ascii="Arial" w:hAnsi="Arial" w:cs="Arial"/>
          <w:b/>
          <w:sz w:val="26"/>
          <w:szCs w:val="26"/>
        </w:rPr>
      </w:pPr>
      <w:r w:rsidRPr="007E6AFC">
        <w:rPr>
          <w:rFonts w:ascii="Arial" w:hAnsi="Arial" w:cs="Arial"/>
          <w:b/>
          <w:sz w:val="26"/>
          <w:szCs w:val="26"/>
        </w:rPr>
        <w:t xml:space="preserve">очікувані </w:t>
      </w:r>
      <w:r w:rsidR="00017E36" w:rsidRPr="007E6AFC">
        <w:rPr>
          <w:rFonts w:ascii="Arial" w:hAnsi="Arial" w:cs="Arial"/>
          <w:b/>
          <w:sz w:val="26"/>
          <w:szCs w:val="26"/>
        </w:rPr>
        <w:t>результати</w:t>
      </w:r>
    </w:p>
    <w:p w14:paraId="483A9D48" w14:textId="77777777" w:rsidR="00017E36" w:rsidRPr="007E6AFC" w:rsidRDefault="00017E36" w:rsidP="00017E36">
      <w:pPr>
        <w:rPr>
          <w:rFonts w:ascii="Arial" w:eastAsia="Calibri" w:hAnsi="Arial" w:cs="Arial"/>
          <w:sz w:val="26"/>
          <w:szCs w:val="26"/>
        </w:rPr>
      </w:pPr>
    </w:p>
    <w:p w14:paraId="0BB0A0B6" w14:textId="0CE9FE6A" w:rsidR="00017E36" w:rsidRPr="007E6AFC" w:rsidRDefault="00017E36" w:rsidP="00017E36">
      <w:pPr>
        <w:ind w:firstLine="709"/>
        <w:jc w:val="both"/>
        <w:rPr>
          <w:rFonts w:ascii="Arial" w:hAnsi="Arial" w:cs="Arial"/>
          <w:sz w:val="26"/>
          <w:szCs w:val="26"/>
          <w:lang w:eastAsia="uk-UA"/>
        </w:rPr>
      </w:pPr>
      <w:r w:rsidRPr="007E6AFC">
        <w:rPr>
          <w:rFonts w:ascii="Arial" w:hAnsi="Arial" w:cs="Arial"/>
          <w:sz w:val="26"/>
          <w:szCs w:val="26"/>
          <w:lang w:eastAsia="uk-UA"/>
        </w:rPr>
        <w:t xml:space="preserve">Екологічна політика </w:t>
      </w:r>
      <w:r w:rsidR="00AE2F07" w:rsidRPr="007E6AFC">
        <w:rPr>
          <w:rFonts w:ascii="Arial" w:hAnsi="Arial" w:cs="Arial"/>
          <w:sz w:val="26"/>
          <w:szCs w:val="26"/>
          <w:lang w:eastAsia="uk-UA"/>
        </w:rPr>
        <w:t>у</w:t>
      </w:r>
      <w:r w:rsidRPr="007E6AFC">
        <w:rPr>
          <w:rFonts w:ascii="Arial" w:hAnsi="Arial" w:cs="Arial"/>
          <w:sz w:val="26"/>
          <w:szCs w:val="26"/>
          <w:lang w:eastAsia="uk-UA"/>
        </w:rPr>
        <w:t xml:space="preserve"> межах Львівської МТГ повинна бути с</w:t>
      </w:r>
      <w:r w:rsidR="002C5898" w:rsidRPr="007E6AFC">
        <w:rPr>
          <w:rFonts w:ascii="Arial" w:hAnsi="Arial" w:cs="Arial"/>
          <w:sz w:val="26"/>
          <w:szCs w:val="26"/>
          <w:lang w:eastAsia="uk-UA"/>
        </w:rPr>
        <w:t>керована</w:t>
      </w:r>
      <w:r w:rsidRPr="007E6AFC">
        <w:rPr>
          <w:rFonts w:ascii="Arial" w:hAnsi="Arial" w:cs="Arial"/>
          <w:sz w:val="26"/>
          <w:szCs w:val="26"/>
          <w:lang w:eastAsia="uk-UA"/>
        </w:rPr>
        <w:t xml:space="preserve"> на формування такого нормативно-правового поля, управлінських і регуляторних важелів та системи контролю, які б обмежували надмірне використання природних ресурсів, унеможливлювали перевищення </w:t>
      </w:r>
      <w:r w:rsidRPr="007E6AFC">
        <w:rPr>
          <w:rFonts w:ascii="Arial" w:hAnsi="Arial" w:cs="Arial"/>
          <w:sz w:val="26"/>
          <w:szCs w:val="26"/>
          <w:lang w:eastAsia="uk-UA"/>
        </w:rPr>
        <w:lastRenderedPageBreak/>
        <w:t xml:space="preserve">нормативних рівнів забруднення та гарантували екологічно безпечне довкілля та комфортне середовище, придатне для проживання всіх. </w:t>
      </w:r>
    </w:p>
    <w:p w14:paraId="12121985" w14:textId="007E7321" w:rsidR="00017E36" w:rsidRPr="007E6AFC" w:rsidRDefault="00017E36" w:rsidP="00017E36">
      <w:pPr>
        <w:ind w:firstLine="709"/>
        <w:jc w:val="both"/>
        <w:rPr>
          <w:rFonts w:ascii="Arial" w:hAnsi="Arial" w:cs="Arial"/>
          <w:sz w:val="26"/>
          <w:szCs w:val="26"/>
        </w:rPr>
      </w:pPr>
      <w:r w:rsidRPr="007E6AFC">
        <w:rPr>
          <w:rFonts w:ascii="Arial" w:hAnsi="Arial" w:cs="Arial"/>
          <w:sz w:val="26"/>
          <w:szCs w:val="26"/>
          <w:lang w:eastAsia="uk-UA"/>
        </w:rPr>
        <w:t>С</w:t>
      </w:r>
      <w:r w:rsidRPr="007E6AFC">
        <w:rPr>
          <w:rFonts w:ascii="Arial" w:eastAsia="Calibri" w:hAnsi="Arial" w:cs="Arial"/>
          <w:sz w:val="26"/>
          <w:szCs w:val="26"/>
        </w:rPr>
        <w:t>тратегічною ціллю екологічної політики є с</w:t>
      </w:r>
      <w:r w:rsidRPr="007E6AFC">
        <w:rPr>
          <w:rFonts w:ascii="Arial" w:hAnsi="Arial" w:cs="Arial"/>
          <w:sz w:val="26"/>
          <w:szCs w:val="26"/>
        </w:rPr>
        <w:t>творення упр</w:t>
      </w:r>
      <w:r w:rsidR="00AE2F07" w:rsidRPr="007E6AFC">
        <w:rPr>
          <w:rFonts w:ascii="Arial" w:hAnsi="Arial" w:cs="Arial"/>
          <w:sz w:val="26"/>
          <w:szCs w:val="26"/>
        </w:rPr>
        <w:t>авлінських передумов для покраща</w:t>
      </w:r>
      <w:r w:rsidRPr="007E6AFC">
        <w:rPr>
          <w:rFonts w:ascii="Arial" w:hAnsi="Arial" w:cs="Arial"/>
          <w:sz w:val="26"/>
          <w:szCs w:val="26"/>
        </w:rPr>
        <w:t>ння екологічного стану та сталого розвитку Львівської МТГ.</w:t>
      </w:r>
      <w:r w:rsidR="00AE2F07" w:rsidRPr="007E6AFC">
        <w:rPr>
          <w:rFonts w:ascii="Arial" w:hAnsi="Arial" w:cs="Arial"/>
          <w:sz w:val="26"/>
          <w:szCs w:val="26"/>
        </w:rPr>
        <w:t xml:space="preserve"> У</w:t>
      </w:r>
      <w:r w:rsidRPr="007E6AFC">
        <w:rPr>
          <w:rFonts w:ascii="Arial" w:hAnsi="Arial" w:cs="Arial"/>
          <w:sz w:val="26"/>
          <w:szCs w:val="26"/>
        </w:rPr>
        <w:t xml:space="preserve"> частині поводж</w:t>
      </w:r>
      <w:r w:rsidR="00AE2F07" w:rsidRPr="007E6AFC">
        <w:rPr>
          <w:rFonts w:ascii="Arial" w:hAnsi="Arial" w:cs="Arial"/>
          <w:sz w:val="26"/>
          <w:szCs w:val="26"/>
        </w:rPr>
        <w:t xml:space="preserve">ення з побутовими електронними </w:t>
      </w:r>
      <w:r w:rsidRPr="007E6AFC">
        <w:rPr>
          <w:rFonts w:ascii="Arial" w:hAnsi="Arial" w:cs="Arial"/>
          <w:sz w:val="26"/>
          <w:szCs w:val="26"/>
        </w:rPr>
        <w:t>в</w:t>
      </w:r>
      <w:r w:rsidR="00AE2F07" w:rsidRPr="007E6AFC">
        <w:rPr>
          <w:rFonts w:ascii="Arial" w:hAnsi="Arial" w:cs="Arial"/>
          <w:sz w:val="26"/>
          <w:szCs w:val="26"/>
        </w:rPr>
        <w:t xml:space="preserve">ідходами такою ціллю визначено </w:t>
      </w:r>
      <w:r w:rsidR="00156201" w:rsidRPr="007E6AFC">
        <w:rPr>
          <w:rFonts w:ascii="Arial" w:hAnsi="Arial" w:cs="Arial"/>
          <w:sz w:val="26"/>
          <w:szCs w:val="26"/>
          <w:lang w:val="en-US"/>
        </w:rPr>
        <w:t>"</w:t>
      </w:r>
      <w:r w:rsidRPr="007E6AFC">
        <w:rPr>
          <w:rFonts w:ascii="Arial" w:hAnsi="Arial" w:cs="Arial"/>
          <w:sz w:val="26"/>
          <w:szCs w:val="26"/>
        </w:rPr>
        <w:t>Приведення процедур збору, повторного використання, утилізації відходів та поводження з ними до міжнародних стандартів</w:t>
      </w:r>
      <w:r w:rsidR="00156201" w:rsidRPr="007E6AFC">
        <w:rPr>
          <w:rFonts w:ascii="Arial" w:hAnsi="Arial" w:cs="Arial"/>
          <w:sz w:val="26"/>
          <w:szCs w:val="26"/>
          <w:lang w:val="en-US"/>
        </w:rPr>
        <w:t>"</w:t>
      </w:r>
      <w:r w:rsidRPr="007E6AFC">
        <w:rPr>
          <w:rFonts w:ascii="Arial" w:hAnsi="Arial" w:cs="Arial"/>
          <w:sz w:val="26"/>
          <w:szCs w:val="26"/>
        </w:rPr>
        <w:t xml:space="preserve">. </w:t>
      </w:r>
    </w:p>
    <w:p w14:paraId="5B69CE05" w14:textId="16A19CB2"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Програма першочергово с</w:t>
      </w:r>
      <w:r w:rsidR="002C5898" w:rsidRPr="007E6AFC">
        <w:rPr>
          <w:rFonts w:ascii="Arial" w:hAnsi="Arial" w:cs="Arial"/>
          <w:sz w:val="26"/>
          <w:szCs w:val="26"/>
        </w:rPr>
        <w:t>керована</w:t>
      </w:r>
      <w:r w:rsidRPr="007E6AFC">
        <w:rPr>
          <w:rFonts w:ascii="Arial" w:hAnsi="Arial" w:cs="Arial"/>
          <w:sz w:val="26"/>
          <w:szCs w:val="26"/>
        </w:rPr>
        <w:t xml:space="preserve"> на подальше вдосконалення існуючої системи збору та переробки використаних люмінесцентних ламп, батарейок та термометрів, а також на охоплення системою збору цих відходів території Львівської МТГ. Стосовно інших видів ВЕЕО, зокрема, теплообмінного обладнання, екранів, моніторів, великого обладнання (передусім обладнання, що використовується </w:t>
      </w:r>
      <w:r w:rsidR="00C84BCB" w:rsidRPr="007E6AFC">
        <w:rPr>
          <w:rFonts w:ascii="Arial" w:hAnsi="Arial" w:cs="Arial"/>
          <w:sz w:val="26"/>
          <w:szCs w:val="26"/>
        </w:rPr>
        <w:t>у</w:t>
      </w:r>
      <w:r w:rsidRPr="007E6AFC">
        <w:rPr>
          <w:rFonts w:ascii="Arial" w:hAnsi="Arial" w:cs="Arial"/>
          <w:sz w:val="26"/>
          <w:szCs w:val="26"/>
        </w:rPr>
        <w:t xml:space="preserve"> домогосподарствах), а також малого обладнання </w:t>
      </w:r>
      <w:r w:rsidR="00AE2F07" w:rsidRPr="007E6AFC">
        <w:rPr>
          <w:rFonts w:ascii="Arial" w:hAnsi="Arial" w:cs="Arial"/>
          <w:sz w:val="26"/>
          <w:szCs w:val="26"/>
        </w:rPr>
        <w:t>у</w:t>
      </w:r>
      <w:r w:rsidRPr="007E6AFC">
        <w:rPr>
          <w:rFonts w:ascii="Arial" w:hAnsi="Arial" w:cs="Arial"/>
          <w:sz w:val="26"/>
          <w:szCs w:val="26"/>
        </w:rPr>
        <w:t xml:space="preserve"> сфері інформаційних технологій та телекомунікацій, обсяги якого протягом останніх років зростають високими темпами, до прийняття відповідних означених у вступі нормативних документів, можливості місцевих органів самоврядування щодо управління цими групами ВЕЕО є обмеженими і можуть бути реалізованими виключно на етапі збирання таких відходів, що й передбачено Національним планом управління відходами до 2030 року </w:t>
      </w:r>
      <w:r w:rsidR="003A0280" w:rsidRPr="007E6AFC">
        <w:rPr>
          <w:rFonts w:ascii="Arial" w:hAnsi="Arial" w:cs="Arial"/>
          <w:sz w:val="26"/>
          <w:szCs w:val="26"/>
        </w:rPr>
        <w:t xml:space="preserve">у розділі </w:t>
      </w:r>
      <w:r w:rsidR="00E57443" w:rsidRPr="007E6AFC">
        <w:rPr>
          <w:rFonts w:ascii="Arial" w:hAnsi="Arial" w:cs="Arial"/>
          <w:sz w:val="26"/>
          <w:szCs w:val="26"/>
          <w:lang w:val="en-US"/>
        </w:rPr>
        <w:t>"</w:t>
      </w:r>
      <w:r w:rsidRPr="007E6AFC">
        <w:rPr>
          <w:rFonts w:ascii="Arial" w:hAnsi="Arial" w:cs="Arial"/>
          <w:sz w:val="26"/>
          <w:szCs w:val="26"/>
        </w:rPr>
        <w:t xml:space="preserve">Створення ефективної системи збирання </w:t>
      </w:r>
      <w:r w:rsidR="003A0280" w:rsidRPr="007E6AFC">
        <w:rPr>
          <w:rFonts w:ascii="Arial" w:hAnsi="Arial" w:cs="Arial"/>
          <w:sz w:val="26"/>
          <w:szCs w:val="26"/>
        </w:rPr>
        <w:t>та вивезення побутових відходів</w:t>
      </w:r>
      <w:r w:rsidR="00E57443" w:rsidRPr="007E6AFC">
        <w:rPr>
          <w:rFonts w:ascii="Arial" w:hAnsi="Arial" w:cs="Arial"/>
          <w:sz w:val="26"/>
          <w:szCs w:val="26"/>
          <w:lang w:val="en-US"/>
        </w:rPr>
        <w:t>"</w:t>
      </w:r>
      <w:r w:rsidRPr="007E6AFC">
        <w:rPr>
          <w:rFonts w:ascii="Arial" w:hAnsi="Arial" w:cs="Arial"/>
          <w:sz w:val="26"/>
          <w:szCs w:val="26"/>
        </w:rPr>
        <w:t xml:space="preserve">. Для виконання цього завдання на органи місцевого самоврядування покладено завдання щодо утворення центрів приймання/збирання побутових відходів </w:t>
      </w:r>
      <w:r w:rsidR="005C7012" w:rsidRPr="007E6AFC">
        <w:rPr>
          <w:rFonts w:ascii="Arial" w:hAnsi="Arial" w:cs="Arial"/>
          <w:sz w:val="26"/>
          <w:szCs w:val="26"/>
        </w:rPr>
        <w:t>у</w:t>
      </w:r>
      <w:r w:rsidRPr="007E6AFC">
        <w:rPr>
          <w:rFonts w:ascii="Arial" w:hAnsi="Arial" w:cs="Arial"/>
          <w:sz w:val="26"/>
          <w:szCs w:val="26"/>
        </w:rPr>
        <w:t xml:space="preserve"> населених пунктах з чисельністю понад 50 тис. осіб </w:t>
      </w:r>
      <w:r w:rsidR="005C7012" w:rsidRPr="007E6AFC">
        <w:rPr>
          <w:rFonts w:ascii="Arial" w:hAnsi="Arial" w:cs="Arial"/>
          <w:sz w:val="26"/>
          <w:szCs w:val="26"/>
        </w:rPr>
        <w:t>у</w:t>
      </w:r>
      <w:r w:rsidRPr="007E6AFC">
        <w:rPr>
          <w:rFonts w:ascii="Arial" w:hAnsi="Arial" w:cs="Arial"/>
          <w:sz w:val="26"/>
          <w:szCs w:val="26"/>
        </w:rPr>
        <w:t xml:space="preserve"> рамках регіональних планів управління відходами, які ще потрібно розробити й затвердити.</w:t>
      </w:r>
    </w:p>
    <w:p w14:paraId="05117355" w14:textId="56CE5C6D"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Загалом, Програма с</w:t>
      </w:r>
      <w:r w:rsidR="002C5898" w:rsidRPr="007E6AFC">
        <w:rPr>
          <w:rFonts w:ascii="Arial" w:hAnsi="Arial" w:cs="Arial"/>
          <w:sz w:val="26"/>
          <w:szCs w:val="26"/>
        </w:rPr>
        <w:t>керована</w:t>
      </w:r>
      <w:r w:rsidRPr="007E6AFC">
        <w:rPr>
          <w:rFonts w:ascii="Arial" w:hAnsi="Arial" w:cs="Arial"/>
          <w:sz w:val="26"/>
          <w:szCs w:val="26"/>
        </w:rPr>
        <w:t xml:space="preserve"> на забезпечення екологічної безпеки мешканців Львівської МТГ, стабілізацію та покращання еко</w:t>
      </w:r>
      <w:r w:rsidR="004B0BFC" w:rsidRPr="007E6AFC">
        <w:rPr>
          <w:rFonts w:ascii="Arial" w:hAnsi="Arial" w:cs="Arial"/>
          <w:sz w:val="26"/>
          <w:szCs w:val="26"/>
        </w:rPr>
        <w:t xml:space="preserve">логічної ситуації, продовження </w:t>
      </w:r>
      <w:r w:rsidRPr="007E6AFC">
        <w:rPr>
          <w:rFonts w:ascii="Arial" w:hAnsi="Arial" w:cs="Arial"/>
          <w:sz w:val="26"/>
          <w:szCs w:val="26"/>
        </w:rPr>
        <w:t>заходів для ефективної роботи муніципальної системи поводження з електронними відходами.</w:t>
      </w:r>
    </w:p>
    <w:p w14:paraId="09822B5F"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Основні принципи Програми:</w:t>
      </w:r>
    </w:p>
    <w:p w14:paraId="61C6846C"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Програма не дублює заходи, реалізація яких передбачена уже затвердженими державними, галузевими та регіональними програмами;</w:t>
      </w:r>
    </w:p>
    <w:p w14:paraId="17D303D2" w14:textId="09E28A85" w:rsidR="00017E36" w:rsidRPr="007E6AFC" w:rsidRDefault="002C5898" w:rsidP="00017E36">
      <w:pPr>
        <w:ind w:firstLine="709"/>
        <w:jc w:val="both"/>
        <w:rPr>
          <w:rFonts w:ascii="Arial" w:hAnsi="Arial" w:cs="Arial"/>
          <w:sz w:val="26"/>
          <w:szCs w:val="26"/>
        </w:rPr>
      </w:pPr>
      <w:r w:rsidRPr="007E6AFC">
        <w:rPr>
          <w:rFonts w:ascii="Arial" w:hAnsi="Arial" w:cs="Arial"/>
          <w:sz w:val="26"/>
          <w:szCs w:val="26"/>
        </w:rPr>
        <w:t>- Програма</w:t>
      </w:r>
      <w:r w:rsidR="00017E36" w:rsidRPr="007E6AFC">
        <w:rPr>
          <w:rFonts w:ascii="Arial" w:hAnsi="Arial" w:cs="Arial"/>
          <w:sz w:val="26"/>
          <w:szCs w:val="26"/>
        </w:rPr>
        <w:t xml:space="preserve"> передбач</w:t>
      </w:r>
      <w:r w:rsidRPr="007E6AFC">
        <w:rPr>
          <w:rFonts w:ascii="Arial" w:hAnsi="Arial" w:cs="Arial"/>
          <w:sz w:val="26"/>
          <w:szCs w:val="26"/>
        </w:rPr>
        <w:t>ає</w:t>
      </w:r>
      <w:r w:rsidR="00017E36" w:rsidRPr="007E6AFC">
        <w:rPr>
          <w:rFonts w:ascii="Arial" w:hAnsi="Arial" w:cs="Arial"/>
          <w:sz w:val="26"/>
          <w:szCs w:val="26"/>
        </w:rPr>
        <w:t xml:space="preserve"> механізм її реалізації та контролю за виконанням;</w:t>
      </w:r>
    </w:p>
    <w:p w14:paraId="154647F0"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Програма містить процедуру інформування громадськості про хід і результати її виконання;</w:t>
      </w:r>
    </w:p>
    <w:p w14:paraId="444281F4" w14:textId="77777777" w:rsidR="00017E36" w:rsidRPr="007E6AFC" w:rsidRDefault="00017E36" w:rsidP="00017E36">
      <w:pPr>
        <w:ind w:firstLine="709"/>
        <w:jc w:val="both"/>
        <w:rPr>
          <w:rFonts w:ascii="Arial" w:hAnsi="Arial" w:cs="Arial"/>
          <w:sz w:val="26"/>
          <w:szCs w:val="26"/>
        </w:rPr>
      </w:pPr>
      <w:r w:rsidRPr="007E6AFC">
        <w:rPr>
          <w:rFonts w:ascii="Arial" w:hAnsi="Arial" w:cs="Arial"/>
          <w:sz w:val="26"/>
          <w:szCs w:val="26"/>
        </w:rPr>
        <w:t>- Програма базується на достовірній інформації.</w:t>
      </w:r>
    </w:p>
    <w:p w14:paraId="46803738" w14:textId="75CAC2BF" w:rsidR="00017E36" w:rsidRPr="007E6AFC" w:rsidRDefault="005C7012" w:rsidP="00017E36">
      <w:pPr>
        <w:ind w:firstLine="708"/>
        <w:jc w:val="both"/>
        <w:rPr>
          <w:rFonts w:ascii="Arial" w:hAnsi="Arial" w:cs="Arial"/>
          <w:sz w:val="26"/>
          <w:szCs w:val="26"/>
        </w:rPr>
      </w:pPr>
      <w:r w:rsidRPr="007E6AFC">
        <w:rPr>
          <w:rFonts w:ascii="Arial" w:hAnsi="Arial" w:cs="Arial"/>
          <w:sz w:val="26"/>
          <w:szCs w:val="26"/>
        </w:rPr>
        <w:t>Метою Програми є о</w:t>
      </w:r>
      <w:r w:rsidR="00017E36" w:rsidRPr="007E6AFC">
        <w:rPr>
          <w:rFonts w:ascii="Arial" w:hAnsi="Arial" w:cs="Arial"/>
          <w:sz w:val="26"/>
          <w:szCs w:val="26"/>
        </w:rPr>
        <w:t>рганізація</w:t>
      </w:r>
      <w:r w:rsidR="004B0BFC" w:rsidRPr="007E6AFC">
        <w:rPr>
          <w:rFonts w:ascii="Arial" w:hAnsi="Arial" w:cs="Arial"/>
          <w:sz w:val="26"/>
          <w:szCs w:val="26"/>
        </w:rPr>
        <w:t xml:space="preserve"> роздільного збирання відходів </w:t>
      </w:r>
      <w:r w:rsidR="00017E36" w:rsidRPr="007E6AFC">
        <w:rPr>
          <w:rFonts w:ascii="Arial" w:hAnsi="Arial" w:cs="Arial"/>
          <w:sz w:val="26"/>
          <w:szCs w:val="26"/>
        </w:rPr>
        <w:t>побутового електронн</w:t>
      </w:r>
      <w:r w:rsidRPr="007E6AFC">
        <w:rPr>
          <w:rFonts w:ascii="Arial" w:hAnsi="Arial" w:cs="Arial"/>
          <w:sz w:val="26"/>
          <w:szCs w:val="26"/>
        </w:rPr>
        <w:t>ого та електричного обладнання у</w:t>
      </w:r>
      <w:r w:rsidR="00017E36" w:rsidRPr="007E6AFC">
        <w:rPr>
          <w:rFonts w:ascii="Arial" w:hAnsi="Arial" w:cs="Arial"/>
          <w:sz w:val="26"/>
          <w:szCs w:val="26"/>
        </w:rPr>
        <w:t xml:space="preserve"> межах Львівської МТГ, забезпечення їхнього перевезення, перероблення, зберігання та передача на подал</w:t>
      </w:r>
      <w:r w:rsidRPr="007E6AFC">
        <w:rPr>
          <w:rFonts w:ascii="Arial" w:hAnsi="Arial" w:cs="Arial"/>
          <w:sz w:val="26"/>
          <w:szCs w:val="26"/>
        </w:rPr>
        <w:t>ьше використання чи захоронення</w:t>
      </w:r>
      <w:r w:rsidR="00017E36" w:rsidRPr="007E6AFC">
        <w:rPr>
          <w:rFonts w:ascii="Arial" w:hAnsi="Arial" w:cs="Arial"/>
          <w:sz w:val="26"/>
          <w:szCs w:val="26"/>
        </w:rPr>
        <w:t xml:space="preserve"> шляхом продовження створення цілісної спеціалізованої системи комплексного вирішення економічних, екологічних та соціальних завдань, які скоротять обсяги захоронення електронних відходів, зменшення їх негативного впливу на здоров’я людини та довкілля, забезпечення максимально повного та ефективного збирання, утилізації та знешкодження відходів електронного та електричного обладнання. </w:t>
      </w:r>
    </w:p>
    <w:p w14:paraId="3FD3476B" w14:textId="276F4FBC"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Про</w:t>
      </w:r>
      <w:r w:rsidR="005B3131" w:rsidRPr="007E6AFC">
        <w:rPr>
          <w:rFonts w:ascii="Arial" w:hAnsi="Arial" w:cs="Arial"/>
          <w:sz w:val="26"/>
          <w:szCs w:val="26"/>
        </w:rPr>
        <w:t>грама повинна бути основою для</w:t>
      </w:r>
      <w:r w:rsidRPr="007E6AFC">
        <w:rPr>
          <w:rFonts w:ascii="Arial" w:hAnsi="Arial" w:cs="Arial"/>
          <w:sz w:val="26"/>
          <w:szCs w:val="26"/>
        </w:rPr>
        <w:t xml:space="preserve"> реалізації інших програм у сфері охорони довкілля та ефективного управління іншими видами електронних </w:t>
      </w:r>
      <w:r w:rsidRPr="007E6AFC">
        <w:rPr>
          <w:rFonts w:ascii="Arial" w:hAnsi="Arial" w:cs="Arial"/>
          <w:sz w:val="26"/>
          <w:szCs w:val="26"/>
        </w:rPr>
        <w:lastRenderedPageBreak/>
        <w:t>в</w:t>
      </w:r>
      <w:r w:rsidR="005C7012" w:rsidRPr="007E6AFC">
        <w:rPr>
          <w:rFonts w:ascii="Arial" w:hAnsi="Arial" w:cs="Arial"/>
          <w:sz w:val="26"/>
          <w:szCs w:val="26"/>
        </w:rPr>
        <w:t>ідходів, реалізації окремих проє</w:t>
      </w:r>
      <w:r w:rsidRPr="007E6AFC">
        <w:rPr>
          <w:rFonts w:ascii="Arial" w:hAnsi="Arial" w:cs="Arial"/>
          <w:sz w:val="26"/>
          <w:szCs w:val="26"/>
        </w:rPr>
        <w:t>ктів, у тому числі із залученням коштів міжнародної технічної допомоги, інших зовнішніх фінансових інструментів.</w:t>
      </w:r>
    </w:p>
    <w:p w14:paraId="2767B92D" w14:textId="4883F09D"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Загальні засади реалізації Програми базуються на застосуванні таких стратегічних напрямків: технічний розвиток; фінансовий розвиток; правовий розвиток</w:t>
      </w:r>
      <w:r w:rsidR="002C5898" w:rsidRPr="007E6AFC">
        <w:rPr>
          <w:rFonts w:ascii="Arial" w:hAnsi="Arial" w:cs="Arial"/>
          <w:sz w:val="26"/>
          <w:szCs w:val="26"/>
        </w:rPr>
        <w:t>,</w:t>
      </w:r>
      <w:r w:rsidRPr="007E6AFC">
        <w:rPr>
          <w:rFonts w:ascii="Arial" w:hAnsi="Arial" w:cs="Arial"/>
          <w:sz w:val="26"/>
          <w:szCs w:val="26"/>
        </w:rPr>
        <w:t xml:space="preserve"> інформування громадськості та просвітницька робота.</w:t>
      </w:r>
    </w:p>
    <w:p w14:paraId="5137BD00" w14:textId="77777777" w:rsidR="005C7012" w:rsidRPr="007E6AFC" w:rsidRDefault="00017E36" w:rsidP="005C7012">
      <w:pPr>
        <w:ind w:firstLine="708"/>
        <w:jc w:val="both"/>
        <w:rPr>
          <w:rFonts w:ascii="Arial" w:hAnsi="Arial" w:cs="Arial"/>
          <w:sz w:val="26"/>
          <w:szCs w:val="26"/>
        </w:rPr>
      </w:pPr>
      <w:r w:rsidRPr="007E6AFC">
        <w:rPr>
          <w:rFonts w:ascii="Arial" w:hAnsi="Arial" w:cs="Arial"/>
          <w:sz w:val="26"/>
          <w:szCs w:val="26"/>
        </w:rPr>
        <w:t>Основними пріоритетними зав</w:t>
      </w:r>
      <w:r w:rsidR="005C7012" w:rsidRPr="007E6AFC">
        <w:rPr>
          <w:rFonts w:ascii="Arial" w:hAnsi="Arial" w:cs="Arial"/>
          <w:sz w:val="26"/>
          <w:szCs w:val="26"/>
        </w:rPr>
        <w:t>даннями реалізації Програми є:</w:t>
      </w:r>
    </w:p>
    <w:p w14:paraId="625A980B" w14:textId="77777777" w:rsidR="005C7012" w:rsidRPr="007E6AFC" w:rsidRDefault="005C7012" w:rsidP="005C7012">
      <w:pPr>
        <w:ind w:firstLine="708"/>
        <w:jc w:val="both"/>
        <w:rPr>
          <w:rFonts w:ascii="Arial" w:hAnsi="Arial" w:cs="Arial"/>
          <w:sz w:val="26"/>
          <w:szCs w:val="26"/>
        </w:rPr>
      </w:pPr>
      <w:r w:rsidRPr="007E6AFC">
        <w:rPr>
          <w:rFonts w:ascii="Arial" w:hAnsi="Arial" w:cs="Arial"/>
          <w:sz w:val="26"/>
          <w:szCs w:val="26"/>
        </w:rPr>
        <w:t xml:space="preserve">1. </w:t>
      </w:r>
      <w:r w:rsidR="00017E36" w:rsidRPr="007E6AFC">
        <w:rPr>
          <w:rFonts w:ascii="Arial" w:hAnsi="Arial" w:cs="Arial"/>
          <w:sz w:val="26"/>
          <w:szCs w:val="26"/>
        </w:rPr>
        <w:t>Підвищення обізнаності населення щодо поводження з електронними відходами; охоплення просвітницькими заходами</w:t>
      </w:r>
      <w:r w:rsidRPr="007E6AFC">
        <w:rPr>
          <w:rFonts w:ascii="Arial" w:hAnsi="Arial" w:cs="Arial"/>
          <w:sz w:val="26"/>
          <w:szCs w:val="26"/>
        </w:rPr>
        <w:t xml:space="preserve"> мешканців населених пунктів, які</w:t>
      </w:r>
      <w:r w:rsidR="00017E36" w:rsidRPr="007E6AFC">
        <w:rPr>
          <w:rFonts w:ascii="Arial" w:hAnsi="Arial" w:cs="Arial"/>
          <w:sz w:val="26"/>
          <w:szCs w:val="26"/>
        </w:rPr>
        <w:t xml:space="preserve"> увійшли до складу Львівської МТГ </w:t>
      </w:r>
      <w:r w:rsidRPr="007E6AFC">
        <w:rPr>
          <w:rFonts w:ascii="Arial" w:hAnsi="Arial" w:cs="Arial"/>
          <w:sz w:val="26"/>
          <w:szCs w:val="26"/>
        </w:rPr>
        <w:t>у</w:t>
      </w:r>
      <w:r w:rsidR="00017E36" w:rsidRPr="007E6AFC">
        <w:rPr>
          <w:rFonts w:ascii="Arial" w:hAnsi="Arial" w:cs="Arial"/>
          <w:sz w:val="26"/>
          <w:szCs w:val="26"/>
        </w:rPr>
        <w:t xml:space="preserve"> 2020 році. </w:t>
      </w:r>
    </w:p>
    <w:p w14:paraId="4887BF2E" w14:textId="6D7C4FD9" w:rsidR="00C3698C" w:rsidRPr="007E6AFC" w:rsidRDefault="005C7012" w:rsidP="00C3698C">
      <w:pPr>
        <w:ind w:firstLine="708"/>
        <w:jc w:val="both"/>
        <w:rPr>
          <w:rFonts w:ascii="Arial" w:hAnsi="Arial" w:cs="Arial"/>
          <w:sz w:val="26"/>
          <w:szCs w:val="26"/>
        </w:rPr>
      </w:pPr>
      <w:r w:rsidRPr="007E6AFC">
        <w:rPr>
          <w:rFonts w:ascii="Arial" w:hAnsi="Arial" w:cs="Arial"/>
          <w:sz w:val="26"/>
          <w:szCs w:val="26"/>
        </w:rPr>
        <w:t xml:space="preserve">2. </w:t>
      </w:r>
      <w:r w:rsidR="00017E36" w:rsidRPr="007E6AFC">
        <w:rPr>
          <w:rFonts w:ascii="Arial" w:hAnsi="Arial" w:cs="Arial"/>
          <w:sz w:val="26"/>
          <w:szCs w:val="26"/>
        </w:rPr>
        <w:t xml:space="preserve">Розвиток інфраструктури для збирання та безпечного поводження з електронними відходами (транспортування, утилізація/зберігання, передача на подальше використання) </w:t>
      </w:r>
      <w:r w:rsidR="002C5898" w:rsidRPr="007E6AFC">
        <w:rPr>
          <w:rFonts w:ascii="Arial" w:hAnsi="Arial" w:cs="Arial"/>
          <w:sz w:val="26"/>
          <w:szCs w:val="26"/>
        </w:rPr>
        <w:t xml:space="preserve">способом </w:t>
      </w:r>
      <w:r w:rsidR="00017E36" w:rsidRPr="007E6AFC">
        <w:rPr>
          <w:rFonts w:ascii="Arial" w:hAnsi="Arial" w:cs="Arial"/>
          <w:sz w:val="26"/>
          <w:szCs w:val="26"/>
        </w:rPr>
        <w:t>доповнення існуючої мережі збору ВЕЕО новими локаціями, закупівлі сортувальної лінії для батарейок, розвиток мережі центрів з переробки побутових електронних відходів (приймання/збирання</w:t>
      </w:r>
      <w:r w:rsidR="002C5898" w:rsidRPr="007E6AFC">
        <w:rPr>
          <w:rFonts w:ascii="Arial" w:hAnsi="Arial" w:cs="Arial"/>
          <w:sz w:val="26"/>
          <w:szCs w:val="26"/>
        </w:rPr>
        <w:t>,</w:t>
      </w:r>
      <w:r w:rsidR="00017E36" w:rsidRPr="007E6AFC">
        <w:rPr>
          <w:rFonts w:ascii="Arial" w:hAnsi="Arial" w:cs="Arial"/>
          <w:sz w:val="26"/>
          <w:szCs w:val="26"/>
        </w:rPr>
        <w:t xml:space="preserve"> </w:t>
      </w:r>
      <w:r w:rsidR="002C5898" w:rsidRPr="007E6AFC">
        <w:rPr>
          <w:rFonts w:ascii="Arial" w:hAnsi="Arial" w:cs="Arial"/>
          <w:sz w:val="26"/>
          <w:szCs w:val="26"/>
        </w:rPr>
        <w:t>п</w:t>
      </w:r>
      <w:r w:rsidR="00017E36" w:rsidRPr="007E6AFC">
        <w:rPr>
          <w:rFonts w:ascii="Arial" w:hAnsi="Arial" w:cs="Arial"/>
          <w:sz w:val="26"/>
          <w:szCs w:val="26"/>
        </w:rPr>
        <w:t>ередача підприємствам вторинної переробки)</w:t>
      </w:r>
      <w:r w:rsidR="002C5898" w:rsidRPr="007E6AFC">
        <w:rPr>
          <w:rFonts w:ascii="Arial" w:hAnsi="Arial" w:cs="Arial"/>
          <w:sz w:val="26"/>
          <w:szCs w:val="26"/>
        </w:rPr>
        <w:t>.</w:t>
      </w:r>
      <w:r w:rsidR="00017E36" w:rsidRPr="007E6AFC">
        <w:rPr>
          <w:rFonts w:ascii="Arial" w:hAnsi="Arial" w:cs="Arial"/>
          <w:sz w:val="26"/>
          <w:szCs w:val="26"/>
        </w:rPr>
        <w:t xml:space="preserve"> </w:t>
      </w:r>
    </w:p>
    <w:p w14:paraId="1ABE11BE" w14:textId="7A02E103" w:rsidR="00017E36" w:rsidRPr="007E6AFC" w:rsidRDefault="00C3698C" w:rsidP="00C3698C">
      <w:pPr>
        <w:ind w:firstLine="708"/>
        <w:jc w:val="both"/>
        <w:rPr>
          <w:rFonts w:ascii="Arial" w:hAnsi="Arial" w:cs="Arial"/>
          <w:b/>
          <w:sz w:val="26"/>
          <w:szCs w:val="26"/>
        </w:rPr>
      </w:pPr>
      <w:r w:rsidRPr="007E6AFC">
        <w:rPr>
          <w:rFonts w:ascii="Arial" w:hAnsi="Arial" w:cs="Arial"/>
          <w:sz w:val="26"/>
          <w:szCs w:val="26"/>
        </w:rPr>
        <w:t xml:space="preserve">3. </w:t>
      </w:r>
      <w:r w:rsidR="00017E36" w:rsidRPr="007E6AFC">
        <w:rPr>
          <w:rFonts w:ascii="Arial" w:hAnsi="Arial" w:cs="Arial"/>
          <w:sz w:val="26"/>
          <w:szCs w:val="26"/>
        </w:rPr>
        <w:t xml:space="preserve">Скорочення обсягів захоронення </w:t>
      </w:r>
      <w:r w:rsidR="00017E36" w:rsidRPr="007E6AFC">
        <w:rPr>
          <w:rFonts w:ascii="Arial" w:hAnsi="Arial" w:cs="Arial"/>
          <w:color w:val="000000"/>
          <w:sz w:val="26"/>
          <w:szCs w:val="26"/>
        </w:rPr>
        <w:t xml:space="preserve">небезпечних відходів у складі ТПВ, зокрема електронних відходів, </w:t>
      </w:r>
      <w:r w:rsidR="0064601B" w:rsidRPr="007E6AFC">
        <w:rPr>
          <w:rFonts w:ascii="Arial" w:hAnsi="Arial" w:cs="Arial"/>
          <w:color w:val="000000"/>
          <w:sz w:val="26"/>
          <w:szCs w:val="26"/>
        </w:rPr>
        <w:t>через</w:t>
      </w:r>
      <w:r w:rsidR="00017E36" w:rsidRPr="007E6AFC">
        <w:rPr>
          <w:rFonts w:ascii="Arial" w:hAnsi="Arial" w:cs="Arial"/>
          <w:color w:val="000000"/>
          <w:sz w:val="26"/>
          <w:szCs w:val="26"/>
        </w:rPr>
        <w:t xml:space="preserve"> збільшення об’ємів їхнього збирання, безпечного перевезення, зберігання, переробки та передачі на використання чи захоронення через збільшення обсягів збирання </w:t>
      </w:r>
      <w:r w:rsidR="00017E36" w:rsidRPr="007E6AFC">
        <w:rPr>
          <w:rFonts w:ascii="Arial" w:hAnsi="Arial" w:cs="Arial"/>
          <w:sz w:val="26"/>
          <w:szCs w:val="26"/>
        </w:rPr>
        <w:t>ВЕЕО на 5</w:t>
      </w:r>
      <w:r w:rsidRPr="007E6AFC">
        <w:rPr>
          <w:rFonts w:ascii="Arial" w:hAnsi="Arial" w:cs="Arial"/>
          <w:sz w:val="26"/>
          <w:szCs w:val="26"/>
        </w:rPr>
        <w:t xml:space="preserve"> </w:t>
      </w:r>
      <w:r w:rsidR="00017E36" w:rsidRPr="007E6AFC">
        <w:rPr>
          <w:rFonts w:ascii="Arial" w:hAnsi="Arial" w:cs="Arial"/>
          <w:sz w:val="26"/>
          <w:szCs w:val="26"/>
        </w:rPr>
        <w:t>% кожного року від обсягів попереднього року.</w:t>
      </w:r>
    </w:p>
    <w:p w14:paraId="08BB6B30" w14:textId="05FB631A" w:rsidR="00497110" w:rsidRPr="007E6AFC" w:rsidRDefault="00017E36" w:rsidP="00497110">
      <w:pPr>
        <w:ind w:firstLine="708"/>
        <w:jc w:val="both"/>
        <w:rPr>
          <w:rFonts w:ascii="Arial" w:hAnsi="Arial" w:cs="Arial"/>
          <w:color w:val="000000"/>
          <w:sz w:val="26"/>
          <w:szCs w:val="26"/>
        </w:rPr>
      </w:pPr>
      <w:r w:rsidRPr="007E6AFC">
        <w:rPr>
          <w:rFonts w:ascii="Arial" w:hAnsi="Arial" w:cs="Arial"/>
          <w:sz w:val="26"/>
          <w:szCs w:val="26"/>
        </w:rPr>
        <w:t xml:space="preserve">Джерелами фінансування Програми є кошти </w:t>
      </w:r>
      <w:r w:rsidR="00497110" w:rsidRPr="007E6AFC">
        <w:rPr>
          <w:rFonts w:ascii="Arial" w:hAnsi="Arial" w:cs="Arial"/>
          <w:sz w:val="26"/>
          <w:szCs w:val="26"/>
        </w:rPr>
        <w:t>бюджету</w:t>
      </w:r>
      <w:r w:rsidR="00566504" w:rsidRPr="007E6AFC">
        <w:rPr>
          <w:rFonts w:ascii="Arial" w:hAnsi="Arial" w:cs="Arial"/>
          <w:sz w:val="26"/>
          <w:szCs w:val="26"/>
        </w:rPr>
        <w:t xml:space="preserve"> </w:t>
      </w:r>
      <w:r w:rsidR="00566504" w:rsidRPr="007E6AFC">
        <w:rPr>
          <w:rFonts w:ascii="Arial" w:eastAsiaTheme="minorHAnsi" w:hAnsi="Arial" w:cs="Arial"/>
          <w:sz w:val="26"/>
          <w:szCs w:val="26"/>
          <w:lang w:eastAsia="en-US"/>
        </w:rPr>
        <w:t>Львівської міської територіальної громади</w:t>
      </w:r>
      <w:r w:rsidR="00C3698C" w:rsidRPr="007E6AFC">
        <w:rPr>
          <w:rFonts w:ascii="Arial" w:hAnsi="Arial" w:cs="Arial"/>
          <w:sz w:val="26"/>
          <w:szCs w:val="26"/>
        </w:rPr>
        <w:t xml:space="preserve"> </w:t>
      </w:r>
      <w:r w:rsidR="00497110" w:rsidRPr="007E6AFC">
        <w:rPr>
          <w:rFonts w:ascii="Arial" w:hAnsi="Arial" w:cs="Arial"/>
          <w:sz w:val="26"/>
          <w:szCs w:val="26"/>
        </w:rPr>
        <w:t>та інші джерела фінансування, незаборонені законодавством</w:t>
      </w:r>
      <w:r w:rsidR="0064601B" w:rsidRPr="007E6AFC">
        <w:rPr>
          <w:rFonts w:ascii="Arial" w:hAnsi="Arial" w:cs="Arial"/>
          <w:sz w:val="26"/>
          <w:szCs w:val="26"/>
        </w:rPr>
        <w:t xml:space="preserve"> України</w:t>
      </w:r>
      <w:r w:rsidR="00497110" w:rsidRPr="007E6AFC">
        <w:rPr>
          <w:rFonts w:ascii="Arial" w:hAnsi="Arial" w:cs="Arial"/>
          <w:sz w:val="26"/>
          <w:szCs w:val="26"/>
        </w:rPr>
        <w:t>.</w:t>
      </w:r>
    </w:p>
    <w:p w14:paraId="190BB6A7"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 xml:space="preserve">Розподіл обсягів фінансування Програми за джерелами фінансування базується на фактичних, розрахункових та прогнозованих показниках. Фактичні показники включають обсяги фінансування, визначені конкретними бюджетними лініями, у тому числі кошти фонду охорони навколишнього природного середовища Львівської </w:t>
      </w:r>
      <w:r w:rsidR="00566504" w:rsidRPr="007E6AFC">
        <w:rPr>
          <w:rFonts w:ascii="Arial" w:eastAsiaTheme="minorHAnsi" w:hAnsi="Arial" w:cs="Arial"/>
          <w:color w:val="000000"/>
          <w:sz w:val="26"/>
          <w:szCs w:val="26"/>
          <w:lang w:eastAsia="en-US"/>
        </w:rPr>
        <w:t>міської територіальної громади</w:t>
      </w:r>
      <w:r w:rsidRPr="007E6AFC">
        <w:rPr>
          <w:rFonts w:ascii="Arial" w:hAnsi="Arial" w:cs="Arial"/>
          <w:sz w:val="26"/>
          <w:szCs w:val="26"/>
        </w:rPr>
        <w:t xml:space="preserve">. </w:t>
      </w:r>
    </w:p>
    <w:p w14:paraId="716AF091" w14:textId="77777777"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Розрахункові показники передбачають залучення та використання коштів, необхідних для ефективного функціонування передбачених Програмою механізмів поводження з відходами побутового електричного та електронного устаткування.</w:t>
      </w:r>
    </w:p>
    <w:p w14:paraId="2E916B48" w14:textId="28764C28" w:rsidR="00017E36" w:rsidRPr="007E6AFC" w:rsidRDefault="00017E36" w:rsidP="00497110">
      <w:pPr>
        <w:ind w:firstLine="708"/>
        <w:jc w:val="both"/>
        <w:rPr>
          <w:rFonts w:ascii="Arial" w:hAnsi="Arial" w:cs="Arial"/>
          <w:sz w:val="26"/>
          <w:szCs w:val="26"/>
        </w:rPr>
      </w:pPr>
      <w:r w:rsidRPr="007E6AFC">
        <w:rPr>
          <w:rFonts w:ascii="Arial" w:hAnsi="Arial" w:cs="Arial"/>
          <w:sz w:val="26"/>
          <w:szCs w:val="26"/>
        </w:rPr>
        <w:t>Прогнозовані показники включають кошти, які мають бути с</w:t>
      </w:r>
      <w:r w:rsidR="0064601B" w:rsidRPr="007E6AFC">
        <w:rPr>
          <w:rFonts w:ascii="Arial" w:hAnsi="Arial" w:cs="Arial"/>
          <w:sz w:val="26"/>
          <w:szCs w:val="26"/>
        </w:rPr>
        <w:t xml:space="preserve">керовані </w:t>
      </w:r>
      <w:r w:rsidRPr="007E6AFC">
        <w:rPr>
          <w:rFonts w:ascii="Arial" w:hAnsi="Arial" w:cs="Arial"/>
          <w:sz w:val="26"/>
          <w:szCs w:val="26"/>
        </w:rPr>
        <w:t>на розвиток механізмів поводження із відходами побутового електричного та електронного устаткування, запровадження комп</w:t>
      </w:r>
      <w:r w:rsidR="0064601B" w:rsidRPr="007E6AFC">
        <w:rPr>
          <w:rFonts w:ascii="Arial" w:hAnsi="Arial" w:cs="Arial"/>
          <w:sz w:val="26"/>
          <w:szCs w:val="26"/>
        </w:rPr>
        <w:t>лексних технологічних рішень щодо переробки</w:t>
      </w:r>
      <w:r w:rsidRPr="007E6AFC">
        <w:rPr>
          <w:rFonts w:ascii="Arial" w:hAnsi="Arial" w:cs="Arial"/>
          <w:sz w:val="26"/>
          <w:szCs w:val="26"/>
        </w:rPr>
        <w:t xml:space="preserve"> таких відходів із повним циклом. </w:t>
      </w:r>
    </w:p>
    <w:p w14:paraId="07B5B852" w14:textId="2C5EECEF" w:rsidR="00497110" w:rsidRPr="007E6AFC" w:rsidRDefault="00497110" w:rsidP="005B3131">
      <w:pPr>
        <w:widowControl w:val="0"/>
        <w:pBdr>
          <w:top w:val="nil"/>
          <w:left w:val="nil"/>
          <w:bottom w:val="nil"/>
          <w:right w:val="nil"/>
          <w:between w:val="nil"/>
        </w:pBdr>
        <w:ind w:firstLine="708"/>
        <w:jc w:val="both"/>
        <w:rPr>
          <w:rFonts w:ascii="Arial" w:hAnsi="Arial" w:cs="Arial"/>
          <w:b/>
          <w:sz w:val="26"/>
          <w:szCs w:val="26"/>
        </w:rPr>
      </w:pPr>
      <w:r w:rsidRPr="007E6AFC">
        <w:rPr>
          <w:rFonts w:ascii="Arial" w:hAnsi="Arial" w:cs="Arial"/>
          <w:color w:val="000000"/>
          <w:sz w:val="26"/>
          <w:szCs w:val="26"/>
        </w:rPr>
        <w:t>Перелік заходів Програми наведений у Заходах впровадження Комплексної муніципальної програми поводження з відходами побутового електронного та електричного устаткування на території Львівської місько</w:t>
      </w:r>
      <w:r w:rsidR="00CB0C7F" w:rsidRPr="007E6AFC">
        <w:rPr>
          <w:rFonts w:ascii="Arial" w:hAnsi="Arial" w:cs="Arial"/>
          <w:color w:val="000000"/>
          <w:sz w:val="26"/>
          <w:szCs w:val="26"/>
        </w:rPr>
        <w:t>ї територіальної громади на 2023-2027</w:t>
      </w:r>
      <w:r w:rsidRPr="007E6AFC">
        <w:rPr>
          <w:rFonts w:ascii="Arial" w:hAnsi="Arial" w:cs="Arial"/>
          <w:color w:val="000000"/>
          <w:sz w:val="26"/>
          <w:szCs w:val="26"/>
        </w:rPr>
        <w:t xml:space="preserve"> роки (додаток до Програми).</w:t>
      </w:r>
    </w:p>
    <w:p w14:paraId="1BCD7E6D" w14:textId="77777777" w:rsidR="0096434D" w:rsidRPr="007E6AFC" w:rsidRDefault="00017E36" w:rsidP="0096434D">
      <w:pPr>
        <w:ind w:firstLine="708"/>
        <w:jc w:val="both"/>
        <w:rPr>
          <w:rFonts w:ascii="Arial" w:hAnsi="Arial" w:cs="Arial"/>
          <w:sz w:val="26"/>
          <w:szCs w:val="26"/>
        </w:rPr>
      </w:pPr>
      <w:r w:rsidRPr="007E6AFC">
        <w:rPr>
          <w:rFonts w:ascii="Arial" w:hAnsi="Arial" w:cs="Arial"/>
          <w:sz w:val="26"/>
          <w:szCs w:val="26"/>
        </w:rPr>
        <w:t xml:space="preserve">Очікувані результати виконання цієї Програми </w:t>
      </w:r>
      <w:r w:rsidR="0096434D" w:rsidRPr="007E6AFC">
        <w:rPr>
          <w:rFonts w:ascii="Arial" w:hAnsi="Arial" w:cs="Arial"/>
          <w:sz w:val="26"/>
          <w:szCs w:val="26"/>
        </w:rPr>
        <w:t>у Львівській МТГ:</w:t>
      </w:r>
    </w:p>
    <w:p w14:paraId="3577EA33" w14:textId="77777777" w:rsidR="0096434D" w:rsidRPr="007E6AFC" w:rsidRDefault="0096434D" w:rsidP="0096434D">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color w:val="000000"/>
          <w:sz w:val="26"/>
          <w:szCs w:val="26"/>
        </w:rPr>
        <w:t>підвищення рівня поінформованості мешканців територіальної громади щодо проблеми екологічно безпечного поводження з електронними відходами;</w:t>
      </w:r>
      <w:r w:rsidR="00017E36" w:rsidRPr="007E6AFC">
        <w:rPr>
          <w:rFonts w:ascii="Arial" w:hAnsi="Arial" w:cs="Arial"/>
          <w:sz w:val="26"/>
          <w:szCs w:val="26"/>
        </w:rPr>
        <w:t xml:space="preserve"> </w:t>
      </w:r>
    </w:p>
    <w:p w14:paraId="54606EC2" w14:textId="77777777" w:rsidR="0096434D" w:rsidRPr="007E6AFC" w:rsidRDefault="0096434D" w:rsidP="0096434D">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 xml:space="preserve">створення дієвої системи підтримки зовнішніх організацій (ГО, які успішно працюють у цій сфері) </w:t>
      </w:r>
      <w:r w:rsidRPr="007E6AFC">
        <w:rPr>
          <w:rFonts w:ascii="Arial" w:hAnsi="Arial" w:cs="Arial"/>
          <w:sz w:val="26"/>
          <w:szCs w:val="26"/>
        </w:rPr>
        <w:t>у</w:t>
      </w:r>
      <w:r w:rsidR="00017E36" w:rsidRPr="007E6AFC">
        <w:rPr>
          <w:rFonts w:ascii="Arial" w:hAnsi="Arial" w:cs="Arial"/>
          <w:sz w:val="26"/>
          <w:szCs w:val="26"/>
        </w:rPr>
        <w:t xml:space="preserve"> проведенні інформаційно-просвітницьких заходів та забезпечення регулярного надання підтримки; </w:t>
      </w:r>
    </w:p>
    <w:p w14:paraId="1285E637" w14:textId="77777777" w:rsidR="0096434D" w:rsidRPr="007E6AFC" w:rsidRDefault="0096434D" w:rsidP="0096434D">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 xml:space="preserve">зменшення обсягів захоронення електронних відходів </w:t>
      </w:r>
      <w:r w:rsidRPr="007E6AFC">
        <w:rPr>
          <w:rFonts w:ascii="Arial" w:hAnsi="Arial" w:cs="Arial"/>
          <w:sz w:val="26"/>
          <w:szCs w:val="26"/>
        </w:rPr>
        <w:t>у</w:t>
      </w:r>
      <w:r w:rsidR="00017E36" w:rsidRPr="007E6AFC">
        <w:rPr>
          <w:rFonts w:ascii="Arial" w:hAnsi="Arial" w:cs="Arial"/>
          <w:sz w:val="26"/>
          <w:szCs w:val="26"/>
        </w:rPr>
        <w:t xml:space="preserve"> складі ТПВ на полігонах та сміттєзвалищах для зниження негативного впливу ВЕЕО на </w:t>
      </w:r>
      <w:r w:rsidR="00017E36" w:rsidRPr="007E6AFC">
        <w:rPr>
          <w:rFonts w:ascii="Arial" w:hAnsi="Arial" w:cs="Arial"/>
          <w:sz w:val="26"/>
          <w:szCs w:val="26"/>
        </w:rPr>
        <w:lastRenderedPageBreak/>
        <w:t xml:space="preserve">компоненти довкілля (поверхневі та підземні води, </w:t>
      </w:r>
      <w:r w:rsidR="004F63D1" w:rsidRPr="007E6AFC">
        <w:rPr>
          <w:rFonts w:ascii="Arial" w:hAnsi="Arial" w:cs="Arial"/>
          <w:sz w:val="26"/>
          <w:szCs w:val="26"/>
        </w:rPr>
        <w:t>г</w:t>
      </w:r>
      <w:r w:rsidR="00017E36" w:rsidRPr="007E6AFC">
        <w:rPr>
          <w:rFonts w:ascii="Arial" w:hAnsi="Arial" w:cs="Arial"/>
          <w:sz w:val="26"/>
          <w:szCs w:val="26"/>
        </w:rPr>
        <w:t>рунти, рослинний та</w:t>
      </w:r>
      <w:r w:rsidRPr="007E6AFC">
        <w:rPr>
          <w:rFonts w:ascii="Arial" w:hAnsi="Arial" w:cs="Arial"/>
          <w:sz w:val="26"/>
          <w:szCs w:val="26"/>
        </w:rPr>
        <w:t xml:space="preserve"> тваринний світ) та стан здоров’</w:t>
      </w:r>
      <w:r w:rsidR="00017E36" w:rsidRPr="007E6AFC">
        <w:rPr>
          <w:rFonts w:ascii="Arial" w:hAnsi="Arial" w:cs="Arial"/>
          <w:sz w:val="26"/>
          <w:szCs w:val="26"/>
        </w:rPr>
        <w:t xml:space="preserve">я мешканців; </w:t>
      </w:r>
    </w:p>
    <w:p w14:paraId="35DD8860" w14:textId="07D87D78" w:rsidR="0096434D" w:rsidRPr="007E6AFC" w:rsidRDefault="0096434D" w:rsidP="0096434D">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забезпечення зберігання зібраних електронних відходів (батарейки, батареї та акумулятори) відповідно до норматив</w:t>
      </w:r>
      <w:r w:rsidR="0064601B" w:rsidRPr="007E6AFC">
        <w:rPr>
          <w:rFonts w:ascii="Arial" w:hAnsi="Arial" w:cs="Arial"/>
          <w:sz w:val="26"/>
          <w:szCs w:val="26"/>
        </w:rPr>
        <w:t>ів екологічної безпеки та їх</w:t>
      </w:r>
      <w:r w:rsidR="00017E36" w:rsidRPr="007E6AFC">
        <w:rPr>
          <w:rFonts w:ascii="Arial" w:hAnsi="Arial" w:cs="Arial"/>
          <w:sz w:val="26"/>
          <w:szCs w:val="26"/>
        </w:rPr>
        <w:t xml:space="preserve"> передача на подальше використання спеціалізованим підприємствам;</w:t>
      </w:r>
    </w:p>
    <w:p w14:paraId="0EC58DCA" w14:textId="77777777" w:rsidR="0096434D" w:rsidRPr="007E6AFC" w:rsidRDefault="0096434D" w:rsidP="0096434D">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 xml:space="preserve">продовження збирання відпрацьованих люмінесцентних ламп, їхня утилізація та гарантування збереження небезпечних відходів утилізації до моменту передавання на захоронення (після ратифікації </w:t>
      </w:r>
      <w:r w:rsidR="00BF4993" w:rsidRPr="007E6AFC">
        <w:rPr>
          <w:rFonts w:ascii="Arial" w:hAnsi="Arial" w:cs="Arial"/>
          <w:sz w:val="26"/>
          <w:szCs w:val="26"/>
        </w:rPr>
        <w:t>Мінамат</w:t>
      </w:r>
      <w:r w:rsidR="00017E36" w:rsidRPr="007E6AFC">
        <w:rPr>
          <w:rFonts w:ascii="Arial" w:hAnsi="Arial" w:cs="Arial"/>
          <w:sz w:val="26"/>
          <w:szCs w:val="26"/>
        </w:rPr>
        <w:t xml:space="preserve">ської конвенції Україна буде зобов’язана елімінувати </w:t>
      </w:r>
      <w:r w:rsidRPr="007E6AFC">
        <w:rPr>
          <w:rFonts w:ascii="Arial" w:hAnsi="Arial" w:cs="Arial"/>
          <w:sz w:val="26"/>
          <w:szCs w:val="26"/>
        </w:rPr>
        <w:t>використання ртуть</w:t>
      </w:r>
      <w:r w:rsidR="00017E36" w:rsidRPr="007E6AFC">
        <w:rPr>
          <w:rFonts w:ascii="Arial" w:hAnsi="Arial" w:cs="Arial"/>
          <w:sz w:val="26"/>
          <w:szCs w:val="26"/>
        </w:rPr>
        <w:t>вмісного медичного обладнання та окр</w:t>
      </w:r>
      <w:r w:rsidRPr="007E6AFC">
        <w:rPr>
          <w:rFonts w:ascii="Arial" w:hAnsi="Arial" w:cs="Arial"/>
          <w:sz w:val="26"/>
          <w:szCs w:val="26"/>
        </w:rPr>
        <w:t>емих видів люмінесцентних ламп);</w:t>
      </w:r>
    </w:p>
    <w:p w14:paraId="74FB010C" w14:textId="77777777" w:rsidR="00D1106C" w:rsidRPr="007E6AFC" w:rsidRDefault="0096434D" w:rsidP="00D1106C">
      <w:pPr>
        <w:ind w:firstLine="708"/>
        <w:jc w:val="both"/>
        <w:rPr>
          <w:rFonts w:ascii="Arial" w:hAnsi="Arial" w:cs="Arial"/>
          <w:sz w:val="26"/>
          <w:szCs w:val="26"/>
        </w:rPr>
      </w:pPr>
      <w:r w:rsidRPr="007E6AFC">
        <w:rPr>
          <w:rFonts w:ascii="Arial" w:hAnsi="Arial" w:cs="Arial"/>
          <w:sz w:val="26"/>
          <w:szCs w:val="26"/>
        </w:rPr>
        <w:t xml:space="preserve">- </w:t>
      </w:r>
      <w:r w:rsidR="00017E36" w:rsidRPr="007E6AFC">
        <w:rPr>
          <w:rFonts w:ascii="Arial" w:hAnsi="Arial" w:cs="Arial"/>
          <w:sz w:val="26"/>
          <w:szCs w:val="26"/>
        </w:rPr>
        <w:t>запровадження нових технологій сортування у сфері поводження з електронними відходами (придбання сортувальної лінії для батарейок), а також визначення місця/місць для будівництва центрів переробки великогабаритних електронних відходів;</w:t>
      </w:r>
    </w:p>
    <w:p w14:paraId="790C3E60" w14:textId="07783497" w:rsidR="00D1106C" w:rsidRPr="007E6AFC" w:rsidRDefault="00D1106C" w:rsidP="00F16061">
      <w:pPr>
        <w:ind w:firstLine="708"/>
        <w:jc w:val="both"/>
        <w:rPr>
          <w:rFonts w:ascii="Arial" w:hAnsi="Arial" w:cs="Arial"/>
          <w:sz w:val="26"/>
          <w:szCs w:val="26"/>
        </w:rPr>
      </w:pPr>
      <w:r w:rsidRPr="007E6AFC">
        <w:rPr>
          <w:rFonts w:ascii="Arial" w:hAnsi="Arial" w:cs="Arial"/>
          <w:sz w:val="26"/>
          <w:szCs w:val="26"/>
        </w:rPr>
        <w:t xml:space="preserve">- </w:t>
      </w:r>
      <w:r w:rsidRPr="007E6AFC">
        <w:rPr>
          <w:rFonts w:ascii="Arial" w:hAnsi="Arial" w:cs="Arial"/>
          <w:color w:val="000000"/>
          <w:sz w:val="26"/>
          <w:szCs w:val="26"/>
        </w:rPr>
        <w:t>щорічне збільшення обсягів збирання та транспортування електронних відходів (приріст 5 % у рік порівняно з обсягом попереднього року) через створення нових локацій їхнього збору для більш повного охоплення території Львівської МТГ шляхом визначення 36 місць для встановлення контейнерів для збору батарейок і чотирьох нових стоянок для збору відпрацьованих люмінесцент</w:t>
      </w:r>
      <w:r w:rsidR="00AF44B0">
        <w:rPr>
          <w:rFonts w:ascii="Arial" w:hAnsi="Arial" w:cs="Arial"/>
          <w:color w:val="000000"/>
          <w:sz w:val="26"/>
          <w:szCs w:val="26"/>
        </w:rPr>
        <w:t>них ламп та батарейок</w:t>
      </w:r>
      <w:r w:rsidRPr="007E6AFC">
        <w:rPr>
          <w:rFonts w:ascii="Arial" w:hAnsi="Arial" w:cs="Arial"/>
          <w:color w:val="000000"/>
          <w:sz w:val="26"/>
          <w:szCs w:val="26"/>
        </w:rPr>
        <w:t>.</w:t>
      </w:r>
    </w:p>
    <w:p w14:paraId="252AC0F9" w14:textId="77777777" w:rsidR="0064601B" w:rsidRPr="007E6AFC" w:rsidRDefault="0064601B" w:rsidP="00D1106C">
      <w:pPr>
        <w:jc w:val="center"/>
        <w:rPr>
          <w:rFonts w:ascii="Arial" w:hAnsi="Arial" w:cs="Arial"/>
          <w:sz w:val="26"/>
          <w:szCs w:val="26"/>
        </w:rPr>
      </w:pPr>
    </w:p>
    <w:p w14:paraId="20FFCCBD" w14:textId="4DF45CB4" w:rsidR="007E6AFC" w:rsidRDefault="004538BC" w:rsidP="00D1106C">
      <w:pPr>
        <w:jc w:val="center"/>
        <w:rPr>
          <w:rFonts w:ascii="Arial" w:hAnsi="Arial" w:cs="Arial"/>
          <w:i/>
          <w:sz w:val="26"/>
          <w:szCs w:val="26"/>
        </w:rPr>
      </w:pPr>
      <w:r w:rsidRPr="007E6AFC">
        <w:rPr>
          <w:rFonts w:ascii="Arial" w:hAnsi="Arial" w:cs="Arial"/>
          <w:i/>
          <w:sz w:val="26"/>
          <w:szCs w:val="26"/>
        </w:rPr>
        <w:t xml:space="preserve">Таблицю </w:t>
      </w:r>
      <w:r>
        <w:rPr>
          <w:rFonts w:ascii="Arial" w:hAnsi="Arial" w:cs="Arial"/>
          <w:i/>
          <w:sz w:val="26"/>
          <w:szCs w:val="26"/>
        </w:rPr>
        <w:t>4</w:t>
      </w:r>
      <w:r w:rsidRPr="007E6AFC">
        <w:rPr>
          <w:rFonts w:ascii="Arial" w:hAnsi="Arial" w:cs="Arial"/>
          <w:i/>
          <w:sz w:val="26"/>
          <w:szCs w:val="26"/>
        </w:rPr>
        <w:t xml:space="preserve"> вилучено згідно з ухвалою міської ради від</w:t>
      </w:r>
      <w:r>
        <w:rPr>
          <w:rFonts w:ascii="Arial" w:hAnsi="Arial" w:cs="Arial"/>
          <w:i/>
          <w:sz w:val="26"/>
          <w:szCs w:val="26"/>
        </w:rPr>
        <w:t xml:space="preserve"> 23.10.2025 № 6947</w:t>
      </w:r>
    </w:p>
    <w:p w14:paraId="1D7D1E69" w14:textId="77777777" w:rsidR="004538BC" w:rsidRDefault="004538BC" w:rsidP="00D1106C">
      <w:pPr>
        <w:jc w:val="center"/>
        <w:rPr>
          <w:rFonts w:ascii="Arial" w:hAnsi="Arial" w:cs="Arial"/>
          <w:sz w:val="26"/>
          <w:szCs w:val="26"/>
        </w:rPr>
      </w:pPr>
    </w:p>
    <w:p w14:paraId="5BDA8D8A" w14:textId="041E7F21" w:rsidR="0064601B" w:rsidRPr="007E6AFC" w:rsidRDefault="007E6AFC" w:rsidP="00D1106C">
      <w:pPr>
        <w:jc w:val="center"/>
        <w:rPr>
          <w:rFonts w:ascii="Arial" w:hAnsi="Arial" w:cs="Arial"/>
          <w:i/>
          <w:sz w:val="26"/>
          <w:szCs w:val="26"/>
        </w:rPr>
      </w:pPr>
      <w:r w:rsidRPr="007E6AFC">
        <w:rPr>
          <w:rFonts w:ascii="Arial" w:hAnsi="Arial" w:cs="Arial"/>
          <w:i/>
          <w:sz w:val="26"/>
          <w:szCs w:val="26"/>
        </w:rPr>
        <w:t>Таблицю 5 вилучено згідно з ухвалою міської ради від 16.05.2024 № 4751</w:t>
      </w:r>
    </w:p>
    <w:p w14:paraId="7D1598A1" w14:textId="77777777" w:rsidR="007E6AFC" w:rsidRPr="007E6AFC" w:rsidRDefault="007E6AFC" w:rsidP="00D1106C">
      <w:pPr>
        <w:jc w:val="center"/>
        <w:rPr>
          <w:rFonts w:ascii="Arial" w:hAnsi="Arial" w:cs="Arial"/>
          <w:sz w:val="26"/>
          <w:szCs w:val="26"/>
        </w:rPr>
      </w:pPr>
    </w:p>
    <w:p w14:paraId="5D94E133" w14:textId="43E7CBA9" w:rsidR="00017E36" w:rsidRPr="007E6AFC" w:rsidRDefault="00017E36" w:rsidP="00017E36">
      <w:pPr>
        <w:ind w:firstLine="708"/>
        <w:jc w:val="both"/>
        <w:rPr>
          <w:rFonts w:ascii="Arial" w:hAnsi="Arial" w:cs="Arial"/>
          <w:sz w:val="26"/>
          <w:szCs w:val="26"/>
        </w:rPr>
      </w:pPr>
      <w:r w:rsidRPr="007E6AFC">
        <w:rPr>
          <w:rFonts w:ascii="Arial" w:hAnsi="Arial" w:cs="Arial"/>
          <w:sz w:val="26"/>
          <w:szCs w:val="26"/>
        </w:rPr>
        <w:t>Ця Програма орієнтована на виконання заходів Комплексної е</w:t>
      </w:r>
      <w:r w:rsidR="00CB0C7F" w:rsidRPr="007E6AFC">
        <w:rPr>
          <w:rFonts w:ascii="Arial" w:hAnsi="Arial" w:cs="Arial"/>
          <w:sz w:val="26"/>
          <w:szCs w:val="26"/>
        </w:rPr>
        <w:t>кологічної програми на 2017-2023</w:t>
      </w:r>
      <w:r w:rsidRPr="007E6AFC">
        <w:rPr>
          <w:rFonts w:ascii="Arial" w:hAnsi="Arial" w:cs="Arial"/>
          <w:sz w:val="26"/>
          <w:szCs w:val="26"/>
        </w:rPr>
        <w:t xml:space="preserve"> роки для </w:t>
      </w:r>
      <w:r w:rsidR="00CB0C7F" w:rsidRPr="007E6AFC">
        <w:rPr>
          <w:rFonts w:ascii="Arial" w:hAnsi="Arial" w:cs="Arial"/>
          <w:sz w:val="26"/>
          <w:szCs w:val="26"/>
        </w:rPr>
        <w:t>Львівської міської територіальної громади</w:t>
      </w:r>
      <w:r w:rsidRPr="007E6AFC">
        <w:rPr>
          <w:rFonts w:ascii="Arial" w:hAnsi="Arial" w:cs="Arial"/>
          <w:sz w:val="26"/>
          <w:szCs w:val="26"/>
        </w:rPr>
        <w:t xml:space="preserve"> (пункт 3 – утилізація, переробка та знешкодження відходів; підпункти 3.2 – забезпечення екологічно-безпечного збирання, перевезення та зберігання використаних елементів живлення; 3.3 – продовження інформаційної кампанії щодо поводження з небезпечними відходами електронного та електричного устаткування; 3.4 – створення додаткових пунктів збору використаних елементів живлення із залученням комерційних структур; 3.5 – забезпечення екологічно-безпечного збирання, перевезення та зберігання люмінесцентних ламп, утилізації люмінесцентних ламп та елементів побутового обладнання, яке містить ртуть; 3.6 – організація екологічно-безпечного збирання великогабаритних відходів електронного та електричного устаткування).</w:t>
      </w:r>
    </w:p>
    <w:p w14:paraId="33904628" w14:textId="77777777" w:rsidR="00017E36" w:rsidRPr="007E6AFC" w:rsidRDefault="00017E36" w:rsidP="0024340B">
      <w:pPr>
        <w:jc w:val="both"/>
        <w:rPr>
          <w:rFonts w:ascii="Arial" w:hAnsi="Arial" w:cs="Arial"/>
          <w:color w:val="000000" w:themeColor="text1"/>
          <w:sz w:val="26"/>
          <w:szCs w:val="26"/>
        </w:rPr>
      </w:pPr>
    </w:p>
    <w:p w14:paraId="40E04433" w14:textId="77777777" w:rsidR="00017E36" w:rsidRPr="007E6AFC" w:rsidRDefault="00017E36" w:rsidP="00017E36">
      <w:pPr>
        <w:ind w:firstLine="360"/>
        <w:jc w:val="center"/>
        <w:rPr>
          <w:rFonts w:ascii="Arial" w:hAnsi="Arial" w:cs="Arial"/>
          <w:b/>
          <w:color w:val="000000" w:themeColor="text1"/>
          <w:sz w:val="26"/>
          <w:szCs w:val="26"/>
        </w:rPr>
      </w:pPr>
      <w:r w:rsidRPr="007E6AFC">
        <w:rPr>
          <w:rFonts w:ascii="Arial" w:hAnsi="Arial" w:cs="Arial"/>
          <w:b/>
          <w:color w:val="000000" w:themeColor="text1"/>
          <w:sz w:val="26"/>
          <w:szCs w:val="26"/>
          <w:lang w:val="ru-RU"/>
        </w:rPr>
        <w:t>7.</w:t>
      </w:r>
      <w:r w:rsidR="002B499D" w:rsidRPr="007E6AFC">
        <w:rPr>
          <w:rFonts w:ascii="Arial" w:hAnsi="Arial" w:cs="Arial"/>
          <w:b/>
          <w:color w:val="000000" w:themeColor="text1"/>
          <w:sz w:val="26"/>
          <w:szCs w:val="26"/>
          <w:lang w:val="ru-RU"/>
        </w:rPr>
        <w:t xml:space="preserve"> </w:t>
      </w:r>
      <w:r w:rsidRPr="007E6AFC">
        <w:rPr>
          <w:rFonts w:ascii="Arial" w:hAnsi="Arial" w:cs="Arial"/>
          <w:b/>
          <w:color w:val="000000" w:themeColor="text1"/>
          <w:sz w:val="26"/>
          <w:szCs w:val="26"/>
        </w:rPr>
        <w:t>К</w:t>
      </w:r>
      <w:r w:rsidRPr="007E6AFC">
        <w:rPr>
          <w:rFonts w:ascii="Arial" w:hAnsi="Arial" w:cs="Arial"/>
          <w:b/>
          <w:color w:val="000000" w:themeColor="text1"/>
          <w:sz w:val="26"/>
          <w:szCs w:val="26"/>
          <w:lang w:val="ru-RU"/>
        </w:rPr>
        <w:t xml:space="preserve">онтроль за виконанням </w:t>
      </w:r>
      <w:r w:rsidRPr="007E6AFC">
        <w:rPr>
          <w:rFonts w:ascii="Arial" w:hAnsi="Arial" w:cs="Arial"/>
          <w:b/>
          <w:color w:val="000000" w:themeColor="text1"/>
          <w:sz w:val="26"/>
          <w:szCs w:val="26"/>
        </w:rPr>
        <w:t>Програми</w:t>
      </w:r>
    </w:p>
    <w:p w14:paraId="76A51FEE" w14:textId="77777777" w:rsidR="00017E36" w:rsidRPr="007E6AFC" w:rsidRDefault="00017E36" w:rsidP="00017E36">
      <w:pPr>
        <w:autoSpaceDE w:val="0"/>
        <w:autoSpaceDN w:val="0"/>
        <w:adjustRightInd w:val="0"/>
        <w:jc w:val="both"/>
        <w:rPr>
          <w:rFonts w:ascii="Arial" w:hAnsi="Arial" w:cs="Arial"/>
          <w:b/>
          <w:bCs/>
          <w:color w:val="000000" w:themeColor="text1"/>
          <w:sz w:val="26"/>
          <w:szCs w:val="26"/>
        </w:rPr>
      </w:pPr>
    </w:p>
    <w:p w14:paraId="37C6F1A3" w14:textId="77777777" w:rsidR="00017E36" w:rsidRPr="007E6AFC" w:rsidRDefault="00685738" w:rsidP="00017E36">
      <w:pPr>
        <w:autoSpaceDE w:val="0"/>
        <w:autoSpaceDN w:val="0"/>
        <w:adjustRightInd w:val="0"/>
        <w:jc w:val="both"/>
        <w:rPr>
          <w:rFonts w:ascii="Arial" w:hAnsi="Arial" w:cs="Arial"/>
          <w:color w:val="000000" w:themeColor="text1"/>
          <w:sz w:val="26"/>
          <w:szCs w:val="26"/>
        </w:rPr>
      </w:pPr>
      <w:r w:rsidRPr="007E6AFC">
        <w:rPr>
          <w:rFonts w:ascii="Arial" w:hAnsi="Arial" w:cs="Arial"/>
          <w:color w:val="000000" w:themeColor="text1"/>
          <w:sz w:val="26"/>
          <w:szCs w:val="26"/>
        </w:rPr>
        <w:tab/>
      </w:r>
      <w:r w:rsidR="00017E36" w:rsidRPr="007E6AFC">
        <w:rPr>
          <w:rFonts w:ascii="Arial" w:hAnsi="Arial" w:cs="Arial"/>
          <w:color w:val="000000" w:themeColor="text1"/>
          <w:sz w:val="26"/>
          <w:szCs w:val="26"/>
        </w:rPr>
        <w:t xml:space="preserve">7.1. Контроль за цільовим та раціональним використанням бюджетних коштів, які надані відповідно до цієї Програми, здійснюється профільними заступниками міського голови </w:t>
      </w:r>
      <w:r w:rsidR="004504AC" w:rsidRPr="007E6AFC">
        <w:rPr>
          <w:rFonts w:ascii="Arial" w:hAnsi="Arial" w:cs="Arial"/>
          <w:color w:val="000000" w:themeColor="text1"/>
          <w:sz w:val="26"/>
          <w:szCs w:val="26"/>
        </w:rPr>
        <w:t>у</w:t>
      </w:r>
      <w:r w:rsidR="00017E36" w:rsidRPr="007E6AFC">
        <w:rPr>
          <w:rFonts w:ascii="Arial" w:hAnsi="Arial" w:cs="Arial"/>
          <w:color w:val="000000" w:themeColor="text1"/>
          <w:sz w:val="26"/>
          <w:szCs w:val="26"/>
        </w:rPr>
        <w:t xml:space="preserve"> частині кожного підпорядкованого йому виконавця Програми відповідно до законодавства України.</w:t>
      </w:r>
    </w:p>
    <w:p w14:paraId="6630BD93" w14:textId="77777777" w:rsidR="00D63220" w:rsidRPr="007E6AFC" w:rsidRDefault="00685738" w:rsidP="00017E36">
      <w:pPr>
        <w:autoSpaceDE w:val="0"/>
        <w:autoSpaceDN w:val="0"/>
        <w:adjustRightInd w:val="0"/>
        <w:jc w:val="both"/>
        <w:rPr>
          <w:rFonts w:ascii="Arial" w:hAnsi="Arial" w:cs="Arial"/>
          <w:color w:val="000000" w:themeColor="text1"/>
          <w:sz w:val="26"/>
          <w:szCs w:val="26"/>
        </w:rPr>
      </w:pPr>
      <w:r w:rsidRPr="007E6AFC">
        <w:rPr>
          <w:rFonts w:ascii="Arial" w:hAnsi="Arial" w:cs="Arial"/>
          <w:color w:val="000000" w:themeColor="text1"/>
          <w:sz w:val="26"/>
          <w:szCs w:val="26"/>
        </w:rPr>
        <w:tab/>
      </w:r>
      <w:r w:rsidR="00017E36" w:rsidRPr="007E6AFC">
        <w:rPr>
          <w:rFonts w:ascii="Arial" w:hAnsi="Arial" w:cs="Arial"/>
          <w:color w:val="000000" w:themeColor="text1"/>
          <w:sz w:val="26"/>
          <w:szCs w:val="26"/>
        </w:rPr>
        <w:t>7.2. Одержання та використання бюджетних коштів відображається у документах бухгалтерського обліку і фінансової звітності розпорядників коштів у встановленому законодавством України порядку.</w:t>
      </w:r>
    </w:p>
    <w:p w14:paraId="76E5958D" w14:textId="77777777" w:rsidR="00017E36" w:rsidRPr="007E6AFC" w:rsidRDefault="00685738" w:rsidP="00017E36">
      <w:pPr>
        <w:autoSpaceDE w:val="0"/>
        <w:autoSpaceDN w:val="0"/>
        <w:adjustRightInd w:val="0"/>
        <w:jc w:val="both"/>
        <w:rPr>
          <w:rFonts w:ascii="Arial" w:hAnsi="Arial" w:cs="Arial"/>
          <w:sz w:val="26"/>
          <w:szCs w:val="26"/>
        </w:rPr>
      </w:pPr>
      <w:r w:rsidRPr="007E6AFC">
        <w:rPr>
          <w:rFonts w:ascii="Arial" w:hAnsi="Arial" w:cs="Arial"/>
          <w:sz w:val="26"/>
          <w:szCs w:val="26"/>
          <w:shd w:val="clear" w:color="auto" w:fill="FFFFFF"/>
        </w:rPr>
        <w:lastRenderedPageBreak/>
        <w:tab/>
      </w:r>
      <w:r w:rsidR="00017E36" w:rsidRPr="007E6AFC">
        <w:rPr>
          <w:rFonts w:ascii="Arial" w:hAnsi="Arial" w:cs="Arial"/>
          <w:sz w:val="26"/>
          <w:szCs w:val="26"/>
          <w:shd w:val="clear" w:color="auto" w:fill="FFFFFF"/>
        </w:rPr>
        <w:t>7.3. Про результати виконання Програми відповідальні за її реалізацію подають щорічні звіти у січні наступного року: постійній комісії екології, природокористування та енергозбереження; постійній комісії законності, депутатської діяльності, свободи слова та безпеки; постійній комісії фінансів та планування бюджету; підпорядкованим заступникам міського голови.</w:t>
      </w:r>
    </w:p>
    <w:p w14:paraId="60A74AAA" w14:textId="77777777" w:rsidR="00017E36" w:rsidRPr="007E6AFC" w:rsidRDefault="00685738" w:rsidP="00017E36">
      <w:pPr>
        <w:jc w:val="both"/>
        <w:rPr>
          <w:rFonts w:ascii="Arial" w:hAnsi="Arial" w:cs="Arial"/>
          <w:sz w:val="26"/>
          <w:szCs w:val="26"/>
        </w:rPr>
      </w:pPr>
      <w:r w:rsidRPr="007E6AFC">
        <w:rPr>
          <w:rFonts w:ascii="Arial" w:hAnsi="Arial" w:cs="Arial"/>
          <w:sz w:val="26"/>
          <w:szCs w:val="26"/>
        </w:rPr>
        <w:tab/>
      </w:r>
      <w:r w:rsidR="00017E36" w:rsidRPr="007E6AFC">
        <w:rPr>
          <w:rFonts w:ascii="Arial" w:hAnsi="Arial" w:cs="Arial"/>
          <w:sz w:val="26"/>
          <w:szCs w:val="26"/>
        </w:rPr>
        <w:t>7.4. Відповідальність за цільове та раціональне використання бюджетних коштів несе їх розпорядник.</w:t>
      </w:r>
    </w:p>
    <w:p w14:paraId="0CE8531F" w14:textId="459E0533" w:rsidR="00251D2E" w:rsidRPr="007E6AFC" w:rsidRDefault="00685738" w:rsidP="00685738">
      <w:pPr>
        <w:jc w:val="both"/>
        <w:rPr>
          <w:rFonts w:ascii="Arial" w:hAnsi="Arial" w:cs="Arial"/>
          <w:color w:val="000000" w:themeColor="text1"/>
          <w:sz w:val="26"/>
          <w:szCs w:val="26"/>
          <w:lang w:eastAsia="uk-UA"/>
        </w:rPr>
      </w:pPr>
      <w:r w:rsidRPr="007E6AFC">
        <w:rPr>
          <w:rFonts w:ascii="Arial" w:hAnsi="Arial" w:cs="Arial"/>
          <w:color w:val="000000" w:themeColor="text1"/>
          <w:sz w:val="26"/>
          <w:szCs w:val="26"/>
        </w:rPr>
        <w:tab/>
      </w:r>
      <w:r w:rsidR="00017E36" w:rsidRPr="007E6AFC">
        <w:rPr>
          <w:rFonts w:ascii="Arial" w:hAnsi="Arial" w:cs="Arial"/>
          <w:color w:val="000000" w:themeColor="text1"/>
          <w:sz w:val="26"/>
          <w:szCs w:val="26"/>
        </w:rPr>
        <w:t xml:space="preserve">7.5. </w:t>
      </w:r>
      <w:r w:rsidR="00017E36" w:rsidRPr="007E6AFC">
        <w:rPr>
          <w:rFonts w:ascii="Arial" w:hAnsi="Arial" w:cs="Arial"/>
          <w:color w:val="000000" w:themeColor="text1"/>
          <w:sz w:val="26"/>
          <w:szCs w:val="26"/>
          <w:lang w:eastAsia="uk-UA"/>
        </w:rPr>
        <w:t xml:space="preserve">Громадський контроль за виконанням Програми здійснюватиме Громадська екологічна рада при управлінні екології та природних ресурсів департаменту </w:t>
      </w:r>
      <w:r w:rsidR="004538BC" w:rsidRPr="001062A6">
        <w:rPr>
          <w:rFonts w:ascii="Arial" w:hAnsi="Arial" w:cs="Arial"/>
          <w:sz w:val="26"/>
          <w:szCs w:val="26"/>
        </w:rPr>
        <w:t>природних ресурсів та будівництва</w:t>
      </w:r>
      <w:r w:rsidR="00017E36" w:rsidRPr="007E6AFC">
        <w:rPr>
          <w:rFonts w:ascii="Arial" w:hAnsi="Arial" w:cs="Arial"/>
          <w:color w:val="000000" w:themeColor="text1"/>
          <w:sz w:val="26"/>
          <w:szCs w:val="26"/>
          <w:lang w:eastAsia="uk-UA"/>
        </w:rPr>
        <w:t xml:space="preserve"> (створена наказом начальника управління від 05.11.2021</w:t>
      </w:r>
      <w:r w:rsidR="004504AC" w:rsidRPr="007E6AFC">
        <w:rPr>
          <w:rFonts w:ascii="Arial" w:hAnsi="Arial" w:cs="Arial"/>
          <w:color w:val="000000" w:themeColor="text1"/>
          <w:sz w:val="26"/>
          <w:szCs w:val="26"/>
          <w:lang w:eastAsia="uk-UA"/>
        </w:rPr>
        <w:t xml:space="preserve"> № 66</w:t>
      </w:r>
      <w:r w:rsidR="00D567F6" w:rsidRPr="007E6AFC">
        <w:rPr>
          <w:rFonts w:ascii="Arial" w:hAnsi="Arial" w:cs="Arial"/>
          <w:color w:val="000000" w:themeColor="text1"/>
          <w:sz w:val="26"/>
          <w:szCs w:val="26"/>
          <w:lang w:eastAsia="uk-UA"/>
        </w:rPr>
        <w:t>)</w:t>
      </w:r>
      <w:r w:rsidR="00017E36" w:rsidRPr="007E6AFC">
        <w:rPr>
          <w:rFonts w:ascii="Arial" w:hAnsi="Arial" w:cs="Arial"/>
          <w:color w:val="000000" w:themeColor="text1"/>
          <w:sz w:val="26"/>
          <w:szCs w:val="26"/>
          <w:lang w:eastAsia="uk-UA"/>
        </w:rPr>
        <w:t xml:space="preserve">. </w:t>
      </w:r>
    </w:p>
    <w:p w14:paraId="47C98D4D" w14:textId="77777777" w:rsidR="002171AE" w:rsidRPr="007E6AFC" w:rsidRDefault="002171AE" w:rsidP="00685738">
      <w:pPr>
        <w:jc w:val="both"/>
        <w:rPr>
          <w:rFonts w:ascii="Arial" w:hAnsi="Arial" w:cs="Arial"/>
          <w:color w:val="000000" w:themeColor="text1"/>
          <w:sz w:val="26"/>
          <w:szCs w:val="26"/>
          <w:lang w:eastAsia="uk-UA"/>
        </w:rPr>
      </w:pPr>
    </w:p>
    <w:p w14:paraId="6D243F7A" w14:textId="261D051F" w:rsidR="002171AE" w:rsidRPr="007E6AFC" w:rsidRDefault="002171AE" w:rsidP="00685738">
      <w:pPr>
        <w:jc w:val="both"/>
        <w:rPr>
          <w:rFonts w:ascii="Arial" w:hAnsi="Arial" w:cs="Arial"/>
          <w:color w:val="000000" w:themeColor="text1"/>
          <w:sz w:val="26"/>
          <w:szCs w:val="26"/>
          <w:lang w:eastAsia="uk-UA"/>
        </w:rPr>
      </w:pPr>
    </w:p>
    <w:p w14:paraId="4C7C30EA" w14:textId="6ED2F513" w:rsidR="002171AE" w:rsidRPr="007E6AFC" w:rsidRDefault="008B6DAA" w:rsidP="002171AE">
      <w:pPr>
        <w:jc w:val="both"/>
        <w:rPr>
          <w:rFonts w:ascii="Arial" w:hAnsi="Arial" w:cs="Arial"/>
          <w:color w:val="000000" w:themeColor="text1"/>
          <w:sz w:val="26"/>
          <w:szCs w:val="26"/>
        </w:rPr>
      </w:pPr>
      <w:r w:rsidRPr="007E6AFC">
        <w:rPr>
          <w:rFonts w:ascii="Arial" w:hAnsi="Arial" w:cs="Arial"/>
          <w:color w:val="000000" w:themeColor="text1"/>
          <w:sz w:val="26"/>
          <w:szCs w:val="26"/>
        </w:rPr>
        <w:t>Секретар ради</w:t>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t>Маркіян ЛОПАЧАК</w:t>
      </w:r>
    </w:p>
    <w:p w14:paraId="4EF57C25" w14:textId="7F5C563B" w:rsidR="00FE7030" w:rsidRPr="007E6AFC" w:rsidRDefault="00FE7030" w:rsidP="002171AE">
      <w:pPr>
        <w:jc w:val="both"/>
        <w:rPr>
          <w:rFonts w:ascii="Arial" w:hAnsi="Arial" w:cs="Arial"/>
          <w:color w:val="000000" w:themeColor="text1"/>
          <w:sz w:val="26"/>
          <w:szCs w:val="26"/>
        </w:rPr>
      </w:pPr>
    </w:p>
    <w:p w14:paraId="7A68008D" w14:textId="5B1CCF47" w:rsidR="00FE7030" w:rsidRPr="007E6AFC" w:rsidRDefault="002171AE" w:rsidP="005335B7">
      <w:pPr>
        <w:ind w:firstLine="708"/>
        <w:jc w:val="both"/>
        <w:rPr>
          <w:rFonts w:ascii="Arial" w:hAnsi="Arial" w:cs="Arial"/>
          <w:color w:val="000000" w:themeColor="text1"/>
          <w:sz w:val="26"/>
          <w:szCs w:val="26"/>
        </w:rPr>
      </w:pPr>
      <w:r w:rsidRPr="007E6AFC">
        <w:rPr>
          <w:rFonts w:ascii="Arial" w:hAnsi="Arial" w:cs="Arial"/>
          <w:color w:val="000000" w:themeColor="text1"/>
          <w:sz w:val="26"/>
          <w:szCs w:val="26"/>
        </w:rPr>
        <w:t>Віза:</w:t>
      </w:r>
    </w:p>
    <w:p w14:paraId="75D6C8A0" w14:textId="77777777" w:rsidR="00D567F6" w:rsidRPr="007E6AFC" w:rsidRDefault="00D567F6" w:rsidP="002171AE">
      <w:pPr>
        <w:rPr>
          <w:rFonts w:ascii="Arial" w:hAnsi="Arial" w:cs="Arial"/>
          <w:color w:val="000000" w:themeColor="text1"/>
          <w:sz w:val="26"/>
          <w:szCs w:val="26"/>
        </w:rPr>
      </w:pPr>
    </w:p>
    <w:p w14:paraId="238FE311" w14:textId="0E5534C9" w:rsidR="002171AE" w:rsidRPr="007E6AFC" w:rsidRDefault="00241216" w:rsidP="002171AE">
      <w:pPr>
        <w:rPr>
          <w:rFonts w:ascii="Arial" w:hAnsi="Arial" w:cs="Arial"/>
          <w:color w:val="000000" w:themeColor="text1"/>
          <w:sz w:val="26"/>
          <w:szCs w:val="26"/>
        </w:rPr>
      </w:pPr>
      <w:r w:rsidRPr="007E6AFC">
        <w:rPr>
          <w:rFonts w:ascii="Arial" w:hAnsi="Arial" w:cs="Arial"/>
          <w:color w:val="000000" w:themeColor="text1"/>
          <w:sz w:val="26"/>
          <w:szCs w:val="26"/>
        </w:rPr>
        <w:t>Начальник управління</w:t>
      </w:r>
    </w:p>
    <w:p w14:paraId="3823C49F" w14:textId="72E8EEA2" w:rsidR="002171AE" w:rsidRPr="007E6AFC" w:rsidRDefault="00241216" w:rsidP="002171AE">
      <w:pPr>
        <w:rPr>
          <w:rFonts w:ascii="Arial" w:hAnsi="Arial" w:cs="Arial"/>
          <w:color w:val="000000" w:themeColor="text1"/>
          <w:sz w:val="26"/>
          <w:szCs w:val="26"/>
        </w:rPr>
      </w:pPr>
      <w:r w:rsidRPr="007E6AFC">
        <w:rPr>
          <w:rFonts w:ascii="Arial" w:hAnsi="Arial" w:cs="Arial"/>
          <w:color w:val="000000" w:themeColor="text1"/>
          <w:sz w:val="26"/>
          <w:szCs w:val="26"/>
        </w:rPr>
        <w:t>екології та природних</w:t>
      </w:r>
      <w:r w:rsidR="00FE7030" w:rsidRPr="007E6AFC">
        <w:rPr>
          <w:rFonts w:ascii="Arial" w:hAnsi="Arial" w:cs="Arial"/>
          <w:color w:val="000000" w:themeColor="text1"/>
          <w:sz w:val="26"/>
          <w:szCs w:val="26"/>
        </w:rPr>
        <w:t xml:space="preserve"> </w:t>
      </w:r>
      <w:r w:rsidR="002171AE" w:rsidRPr="007E6AFC">
        <w:rPr>
          <w:rFonts w:ascii="Arial" w:hAnsi="Arial" w:cs="Arial"/>
          <w:color w:val="000000" w:themeColor="text1"/>
          <w:sz w:val="26"/>
          <w:szCs w:val="26"/>
        </w:rPr>
        <w:t>ресурсів</w:t>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FE7030" w:rsidRPr="007E6AFC">
        <w:rPr>
          <w:rFonts w:ascii="Arial" w:hAnsi="Arial" w:cs="Arial"/>
          <w:color w:val="000000" w:themeColor="text1"/>
          <w:sz w:val="26"/>
          <w:szCs w:val="26"/>
        </w:rPr>
        <w:tab/>
      </w:r>
      <w:r w:rsidR="002171AE" w:rsidRPr="007E6AFC">
        <w:rPr>
          <w:rFonts w:ascii="Arial" w:hAnsi="Arial" w:cs="Arial"/>
          <w:color w:val="000000" w:themeColor="text1"/>
          <w:sz w:val="26"/>
          <w:szCs w:val="26"/>
        </w:rPr>
        <w:t xml:space="preserve">Олександра </w:t>
      </w:r>
      <w:r w:rsidR="002171AE" w:rsidRPr="007E6AFC">
        <w:rPr>
          <w:rFonts w:ascii="Arial" w:hAnsi="Arial" w:cs="Arial"/>
          <w:bCs/>
          <w:color w:val="000000" w:themeColor="text1"/>
          <w:sz w:val="26"/>
          <w:szCs w:val="26"/>
        </w:rPr>
        <w:t>СЛАДКОВА</w:t>
      </w:r>
    </w:p>
    <w:sectPr w:rsidR="002171AE" w:rsidRPr="007E6AFC" w:rsidSect="00D567F6">
      <w:headerReference w:type="even" r:id="rId12"/>
      <w:headerReference w:type="default" r:id="rId13"/>
      <w:headerReference w:type="first" r:id="rId14"/>
      <w:pgSz w:w="11906" w:h="16838"/>
      <w:pgMar w:top="851" w:right="567" w:bottom="85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5195ED" w14:textId="77777777" w:rsidR="007E6AFC" w:rsidRDefault="007E6AFC">
      <w:r>
        <w:separator/>
      </w:r>
    </w:p>
  </w:endnote>
  <w:endnote w:type="continuationSeparator" w:id="0">
    <w:p w14:paraId="67381383" w14:textId="77777777" w:rsidR="007E6AFC" w:rsidRDefault="007E6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ntiqua">
    <w:altName w:val="Century Gothic"/>
    <w:charset w:val="CC"/>
    <w:family w:val="roman"/>
    <w:pitch w:val="variable"/>
  </w:font>
  <w:font w:name="DejaVu Sans">
    <w:charset w:val="CC"/>
    <w:family w:val="swiss"/>
    <w:pitch w:val="variable"/>
    <w:sig w:usb0="E7003EFF" w:usb1="D200FDFF" w:usb2="0004602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BCBEB" w14:textId="77777777" w:rsidR="007E6AFC" w:rsidRDefault="007E6AFC">
      <w:r>
        <w:separator/>
      </w:r>
    </w:p>
  </w:footnote>
  <w:footnote w:type="continuationSeparator" w:id="0">
    <w:p w14:paraId="49F90647" w14:textId="77777777" w:rsidR="007E6AFC" w:rsidRDefault="007E6A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47FE6A" w14:textId="77777777" w:rsidR="007E6AFC" w:rsidRDefault="007E6AFC" w:rsidP="006857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3F82112" w14:textId="77777777" w:rsidR="007E6AFC" w:rsidRDefault="007E6AF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990CC" w14:textId="65EFA44D" w:rsidR="007E6AFC" w:rsidRDefault="007E6AFC" w:rsidP="0068573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538BC">
      <w:rPr>
        <w:rStyle w:val="a5"/>
        <w:noProof/>
      </w:rPr>
      <w:t>32</w:t>
    </w:r>
    <w:r>
      <w:rPr>
        <w:rStyle w:val="a5"/>
      </w:rPr>
      <w:fldChar w:fldCharType="end"/>
    </w:r>
  </w:p>
  <w:p w14:paraId="4DB4AC5D" w14:textId="77777777" w:rsidR="007E6AFC" w:rsidRDefault="007E6AFC">
    <w:pPr>
      <w:pStyle w:val="a3"/>
    </w:pPr>
  </w:p>
  <w:p w14:paraId="274545DA" w14:textId="77777777" w:rsidR="007E6AFC" w:rsidRDefault="007E6AF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7152366"/>
      <w:docPartObj>
        <w:docPartGallery w:val="Page Numbers (Top of Page)"/>
        <w:docPartUnique/>
      </w:docPartObj>
    </w:sdtPr>
    <w:sdtEndPr/>
    <w:sdtContent>
      <w:p w14:paraId="506E7078" w14:textId="218BBD9B" w:rsidR="007E6AFC" w:rsidRDefault="007E6AFC">
        <w:pPr>
          <w:pStyle w:val="a3"/>
          <w:jc w:val="center"/>
        </w:pPr>
        <w:r>
          <w:fldChar w:fldCharType="begin"/>
        </w:r>
        <w:r>
          <w:instrText>PAGE   \* MERGEFORMAT</w:instrText>
        </w:r>
        <w:r>
          <w:fldChar w:fldCharType="separate"/>
        </w:r>
        <w:r w:rsidR="004538BC">
          <w:rPr>
            <w:noProof/>
          </w:rPr>
          <w:t>1</w:t>
        </w:r>
        <w:r>
          <w:fldChar w:fldCharType="end"/>
        </w:r>
      </w:p>
    </w:sdtContent>
  </w:sdt>
  <w:p w14:paraId="44990902" w14:textId="77777777" w:rsidR="007E6AFC" w:rsidRDefault="007E6AF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B276A"/>
    <w:multiLevelType w:val="multilevel"/>
    <w:tmpl w:val="A15CC4F8"/>
    <w:lvl w:ilvl="0">
      <w:start w:val="5"/>
      <w:numFmt w:val="decimal"/>
      <w:lvlText w:val="%1."/>
      <w:lvlJc w:val="left"/>
      <w:pPr>
        <w:ind w:left="390" w:hanging="39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2662899"/>
    <w:multiLevelType w:val="multilevel"/>
    <w:tmpl w:val="5A1A022A"/>
    <w:lvl w:ilvl="0">
      <w:start w:val="4"/>
      <w:numFmt w:val="decimal"/>
      <w:lvlText w:val="%1."/>
      <w:lvlJc w:val="left"/>
      <w:pPr>
        <w:ind w:left="390" w:hanging="390"/>
      </w:pPr>
    </w:lvl>
    <w:lvl w:ilvl="1">
      <w:start w:val="1"/>
      <w:numFmt w:val="decimal"/>
      <w:lvlText w:val="%1.%2."/>
      <w:lvlJc w:val="left"/>
      <w:pPr>
        <w:ind w:left="1425" w:hanging="720"/>
      </w:pPr>
    </w:lvl>
    <w:lvl w:ilvl="2">
      <w:start w:val="1"/>
      <w:numFmt w:val="decimal"/>
      <w:lvlText w:val="%1.%2.%3."/>
      <w:lvlJc w:val="left"/>
      <w:pPr>
        <w:ind w:left="2130" w:hanging="720"/>
      </w:pPr>
    </w:lvl>
    <w:lvl w:ilvl="3">
      <w:start w:val="1"/>
      <w:numFmt w:val="decimal"/>
      <w:lvlText w:val="%1.%2.%3.%4."/>
      <w:lvlJc w:val="left"/>
      <w:pPr>
        <w:ind w:left="3195" w:hanging="1080"/>
      </w:pPr>
    </w:lvl>
    <w:lvl w:ilvl="4">
      <w:start w:val="1"/>
      <w:numFmt w:val="decimal"/>
      <w:lvlText w:val="%1.%2.%3.%4.%5."/>
      <w:lvlJc w:val="left"/>
      <w:pPr>
        <w:ind w:left="3900" w:hanging="1080"/>
      </w:pPr>
    </w:lvl>
    <w:lvl w:ilvl="5">
      <w:start w:val="1"/>
      <w:numFmt w:val="decimal"/>
      <w:lvlText w:val="%1.%2.%3.%4.%5.%6."/>
      <w:lvlJc w:val="left"/>
      <w:pPr>
        <w:ind w:left="4965" w:hanging="1440"/>
      </w:pPr>
    </w:lvl>
    <w:lvl w:ilvl="6">
      <w:start w:val="1"/>
      <w:numFmt w:val="decimal"/>
      <w:lvlText w:val="%1.%2.%3.%4.%5.%6.%7."/>
      <w:lvlJc w:val="left"/>
      <w:pPr>
        <w:ind w:left="5670" w:hanging="1440"/>
      </w:pPr>
    </w:lvl>
    <w:lvl w:ilvl="7">
      <w:start w:val="1"/>
      <w:numFmt w:val="decimal"/>
      <w:lvlText w:val="%1.%2.%3.%4.%5.%6.%7.%8."/>
      <w:lvlJc w:val="left"/>
      <w:pPr>
        <w:ind w:left="6735" w:hanging="1800"/>
      </w:pPr>
    </w:lvl>
    <w:lvl w:ilvl="8">
      <w:start w:val="1"/>
      <w:numFmt w:val="decimal"/>
      <w:lvlText w:val="%1.%2.%3.%4.%5.%6.%7.%8.%9."/>
      <w:lvlJc w:val="left"/>
      <w:pPr>
        <w:ind w:left="7800" w:hanging="2160"/>
      </w:pPr>
    </w:lvl>
  </w:abstractNum>
  <w:abstractNum w:abstractNumId="2" w15:restartNumberingAfterBreak="0">
    <w:nsid w:val="03BE3381"/>
    <w:multiLevelType w:val="hybridMultilevel"/>
    <w:tmpl w:val="29D8BB16"/>
    <w:lvl w:ilvl="0" w:tplc="BB44D4B8">
      <w:start w:val="17"/>
      <w:numFmt w:val="bullet"/>
      <w:lvlText w:val=""/>
      <w:lvlJc w:val="left"/>
      <w:pPr>
        <w:ind w:left="1069" w:hanging="360"/>
      </w:pPr>
      <w:rPr>
        <w:rFonts w:ascii="Symbol" w:eastAsia="Times New Roman"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09966A0C"/>
    <w:multiLevelType w:val="hybridMultilevel"/>
    <w:tmpl w:val="8D0CAD12"/>
    <w:lvl w:ilvl="0" w:tplc="C0783B76">
      <w:numFmt w:val="bullet"/>
      <w:lvlText w:val="-"/>
      <w:lvlJc w:val="left"/>
      <w:pPr>
        <w:ind w:left="720" w:hanging="360"/>
      </w:pPr>
      <w:rPr>
        <w:rFonts w:ascii="Arial" w:eastAsiaTheme="minorHAnsi" w:hAnsi="Arial" w:cs="Aria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4" w15:restartNumberingAfterBreak="0">
    <w:nsid w:val="0BE1779D"/>
    <w:multiLevelType w:val="multilevel"/>
    <w:tmpl w:val="08A4F77C"/>
    <w:lvl w:ilvl="0">
      <w:start w:val="2"/>
      <w:numFmt w:val="decimal"/>
      <w:lvlText w:val="%1."/>
      <w:lvlJc w:val="left"/>
      <w:pPr>
        <w:ind w:left="390" w:hanging="390"/>
      </w:pPr>
    </w:lvl>
    <w:lvl w:ilvl="1">
      <w:start w:val="1"/>
      <w:numFmt w:val="decimal"/>
      <w:lvlText w:val="%1.%2."/>
      <w:lvlJc w:val="left"/>
      <w:pPr>
        <w:ind w:left="1800" w:hanging="720"/>
      </w:p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7920" w:hanging="144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5" w15:restartNumberingAfterBreak="0">
    <w:nsid w:val="13956FA6"/>
    <w:multiLevelType w:val="hybridMultilevel"/>
    <w:tmpl w:val="B4CEE018"/>
    <w:lvl w:ilvl="0" w:tplc="709810E0">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170A7DEC"/>
    <w:multiLevelType w:val="hybridMultilevel"/>
    <w:tmpl w:val="54A0F57A"/>
    <w:lvl w:ilvl="0" w:tplc="04220001">
      <w:start w:val="1"/>
      <w:numFmt w:val="bullet"/>
      <w:lvlText w:val=""/>
      <w:lvlJc w:val="left"/>
      <w:pPr>
        <w:ind w:left="1069" w:hanging="360"/>
      </w:pPr>
      <w:rPr>
        <w:rFonts w:ascii="Symbol" w:hAnsi="Symbo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1C273352"/>
    <w:multiLevelType w:val="hybridMultilevel"/>
    <w:tmpl w:val="66F08C6A"/>
    <w:lvl w:ilvl="0" w:tplc="145A0AAA">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C84EA4"/>
    <w:multiLevelType w:val="hybridMultilevel"/>
    <w:tmpl w:val="AFC834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201176C5"/>
    <w:multiLevelType w:val="hybridMultilevel"/>
    <w:tmpl w:val="2F9E1858"/>
    <w:lvl w:ilvl="0" w:tplc="26481802">
      <w:start w:val="1"/>
      <w:numFmt w:val="decimal"/>
      <w:lvlText w:val="%1."/>
      <w:lvlJc w:val="left"/>
      <w:pPr>
        <w:ind w:left="928" w:hanging="360"/>
      </w:pPr>
      <w:rPr>
        <w:rFonts w:ascii="Arial" w:eastAsiaTheme="minorHAnsi" w:hAnsi="Arial" w:cs="Arial"/>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3A82AC2"/>
    <w:multiLevelType w:val="hybridMultilevel"/>
    <w:tmpl w:val="71FC635A"/>
    <w:lvl w:ilvl="0" w:tplc="93DAB56C">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 w15:restartNumberingAfterBreak="0">
    <w:nsid w:val="24EA63DC"/>
    <w:multiLevelType w:val="hybridMultilevel"/>
    <w:tmpl w:val="4210BF6A"/>
    <w:lvl w:ilvl="0" w:tplc="BC06AD34">
      <w:start w:val="5"/>
      <w:numFmt w:val="bullet"/>
      <w:lvlText w:val="-"/>
      <w:lvlJc w:val="left"/>
      <w:pPr>
        <w:ind w:left="1069" w:hanging="360"/>
      </w:pPr>
      <w:rPr>
        <w:rFonts w:ascii="Arial" w:eastAsia="Times New Roman" w:hAnsi="Arial" w:cs="Arial"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2" w15:restartNumberingAfterBreak="0">
    <w:nsid w:val="2D084201"/>
    <w:multiLevelType w:val="hybridMultilevel"/>
    <w:tmpl w:val="BB8ED81A"/>
    <w:lvl w:ilvl="0" w:tplc="04220001">
      <w:start w:val="1"/>
      <w:numFmt w:val="bullet"/>
      <w:lvlText w:val=""/>
      <w:lvlJc w:val="left"/>
      <w:pPr>
        <w:ind w:left="1211"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3" w15:restartNumberingAfterBreak="0">
    <w:nsid w:val="2FD36B4A"/>
    <w:multiLevelType w:val="hybridMultilevel"/>
    <w:tmpl w:val="836EBC1C"/>
    <w:lvl w:ilvl="0" w:tplc="08090001">
      <w:start w:val="1"/>
      <w:numFmt w:val="bullet"/>
      <w:lvlText w:val=""/>
      <w:lvlJc w:val="left"/>
      <w:pPr>
        <w:ind w:left="1170" w:hanging="360"/>
      </w:pPr>
      <w:rPr>
        <w:rFonts w:ascii="Symbol" w:hAnsi="Symbol" w:hint="default"/>
      </w:rPr>
    </w:lvl>
    <w:lvl w:ilvl="1" w:tplc="08090003">
      <w:start w:val="1"/>
      <w:numFmt w:val="bullet"/>
      <w:lvlText w:val="o"/>
      <w:lvlJc w:val="left"/>
      <w:pPr>
        <w:ind w:left="1890" w:hanging="360"/>
      </w:pPr>
      <w:rPr>
        <w:rFonts w:ascii="Courier New" w:hAnsi="Courier New" w:cs="Times New Roman" w:hint="default"/>
      </w:rPr>
    </w:lvl>
    <w:lvl w:ilvl="2" w:tplc="08090005">
      <w:start w:val="1"/>
      <w:numFmt w:val="bullet"/>
      <w:lvlText w:val=""/>
      <w:lvlJc w:val="left"/>
      <w:pPr>
        <w:ind w:left="2610" w:hanging="360"/>
      </w:pPr>
      <w:rPr>
        <w:rFonts w:ascii="Wingdings" w:hAnsi="Wingdings" w:hint="default"/>
      </w:rPr>
    </w:lvl>
    <w:lvl w:ilvl="3" w:tplc="08090001">
      <w:start w:val="1"/>
      <w:numFmt w:val="bullet"/>
      <w:lvlText w:val=""/>
      <w:lvlJc w:val="left"/>
      <w:pPr>
        <w:ind w:left="3330" w:hanging="360"/>
      </w:pPr>
      <w:rPr>
        <w:rFonts w:ascii="Symbol" w:hAnsi="Symbol" w:hint="default"/>
      </w:rPr>
    </w:lvl>
    <w:lvl w:ilvl="4" w:tplc="08090003">
      <w:start w:val="1"/>
      <w:numFmt w:val="bullet"/>
      <w:lvlText w:val="o"/>
      <w:lvlJc w:val="left"/>
      <w:pPr>
        <w:ind w:left="4050" w:hanging="360"/>
      </w:pPr>
      <w:rPr>
        <w:rFonts w:ascii="Courier New" w:hAnsi="Courier New" w:cs="Times New Roman" w:hint="default"/>
      </w:rPr>
    </w:lvl>
    <w:lvl w:ilvl="5" w:tplc="08090005">
      <w:start w:val="1"/>
      <w:numFmt w:val="bullet"/>
      <w:lvlText w:val=""/>
      <w:lvlJc w:val="left"/>
      <w:pPr>
        <w:ind w:left="4770" w:hanging="360"/>
      </w:pPr>
      <w:rPr>
        <w:rFonts w:ascii="Wingdings" w:hAnsi="Wingdings" w:hint="default"/>
      </w:rPr>
    </w:lvl>
    <w:lvl w:ilvl="6" w:tplc="08090001">
      <w:start w:val="1"/>
      <w:numFmt w:val="bullet"/>
      <w:lvlText w:val=""/>
      <w:lvlJc w:val="left"/>
      <w:pPr>
        <w:ind w:left="5490" w:hanging="360"/>
      </w:pPr>
      <w:rPr>
        <w:rFonts w:ascii="Symbol" w:hAnsi="Symbol" w:hint="default"/>
      </w:rPr>
    </w:lvl>
    <w:lvl w:ilvl="7" w:tplc="08090003">
      <w:start w:val="1"/>
      <w:numFmt w:val="bullet"/>
      <w:lvlText w:val="o"/>
      <w:lvlJc w:val="left"/>
      <w:pPr>
        <w:ind w:left="6210" w:hanging="360"/>
      </w:pPr>
      <w:rPr>
        <w:rFonts w:ascii="Courier New" w:hAnsi="Courier New" w:cs="Times New Roman" w:hint="default"/>
      </w:rPr>
    </w:lvl>
    <w:lvl w:ilvl="8" w:tplc="08090005">
      <w:start w:val="1"/>
      <w:numFmt w:val="bullet"/>
      <w:lvlText w:val=""/>
      <w:lvlJc w:val="left"/>
      <w:pPr>
        <w:ind w:left="6930" w:hanging="360"/>
      </w:pPr>
      <w:rPr>
        <w:rFonts w:ascii="Wingdings" w:hAnsi="Wingdings" w:hint="default"/>
      </w:rPr>
    </w:lvl>
  </w:abstractNum>
  <w:abstractNum w:abstractNumId="14" w15:restartNumberingAfterBreak="0">
    <w:nsid w:val="31444B6D"/>
    <w:multiLevelType w:val="hybridMultilevel"/>
    <w:tmpl w:val="50DECB84"/>
    <w:lvl w:ilvl="0" w:tplc="96B04632">
      <w:numFmt w:val="bullet"/>
      <w:lvlText w:val=""/>
      <w:lvlJc w:val="left"/>
      <w:pPr>
        <w:ind w:left="1068" w:hanging="360"/>
      </w:pPr>
      <w:rPr>
        <w:rFonts w:ascii="Symbol" w:eastAsia="Times New Roman" w:hAnsi="Symbo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5" w15:restartNumberingAfterBreak="0">
    <w:nsid w:val="31AA0D62"/>
    <w:multiLevelType w:val="hybridMultilevel"/>
    <w:tmpl w:val="0DDE8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C768E1"/>
    <w:multiLevelType w:val="hybridMultilevel"/>
    <w:tmpl w:val="58C28DD8"/>
    <w:lvl w:ilvl="0" w:tplc="AC4EC32E">
      <w:start w:val="4"/>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2062"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516955"/>
    <w:multiLevelType w:val="multilevel"/>
    <w:tmpl w:val="FD52DB1E"/>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8" w15:restartNumberingAfterBreak="0">
    <w:nsid w:val="33586829"/>
    <w:multiLevelType w:val="hybridMultilevel"/>
    <w:tmpl w:val="C6D20C16"/>
    <w:lvl w:ilvl="0" w:tplc="EFEA83F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9" w15:restartNumberingAfterBreak="0">
    <w:nsid w:val="35442A4F"/>
    <w:multiLevelType w:val="multilevel"/>
    <w:tmpl w:val="BF20D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851878"/>
    <w:multiLevelType w:val="hybridMultilevel"/>
    <w:tmpl w:val="DF66E440"/>
    <w:lvl w:ilvl="0" w:tplc="04220001">
      <w:start w:val="1"/>
      <w:numFmt w:val="bullet"/>
      <w:lvlText w:val=""/>
      <w:lvlJc w:val="left"/>
      <w:pPr>
        <w:ind w:left="1350" w:hanging="360"/>
      </w:pPr>
      <w:rPr>
        <w:rFonts w:ascii="Symbol" w:hAnsi="Symbol" w:hint="default"/>
      </w:rPr>
    </w:lvl>
    <w:lvl w:ilvl="1" w:tplc="04220003" w:tentative="1">
      <w:start w:val="1"/>
      <w:numFmt w:val="bullet"/>
      <w:lvlText w:val="o"/>
      <w:lvlJc w:val="left"/>
      <w:pPr>
        <w:ind w:left="2070" w:hanging="360"/>
      </w:pPr>
      <w:rPr>
        <w:rFonts w:ascii="Courier New" w:hAnsi="Courier New" w:cs="Courier New" w:hint="default"/>
      </w:rPr>
    </w:lvl>
    <w:lvl w:ilvl="2" w:tplc="04220005" w:tentative="1">
      <w:start w:val="1"/>
      <w:numFmt w:val="bullet"/>
      <w:lvlText w:val=""/>
      <w:lvlJc w:val="left"/>
      <w:pPr>
        <w:ind w:left="2790" w:hanging="360"/>
      </w:pPr>
      <w:rPr>
        <w:rFonts w:ascii="Wingdings" w:hAnsi="Wingdings" w:hint="default"/>
      </w:rPr>
    </w:lvl>
    <w:lvl w:ilvl="3" w:tplc="04220001" w:tentative="1">
      <w:start w:val="1"/>
      <w:numFmt w:val="bullet"/>
      <w:lvlText w:val=""/>
      <w:lvlJc w:val="left"/>
      <w:pPr>
        <w:ind w:left="3510" w:hanging="360"/>
      </w:pPr>
      <w:rPr>
        <w:rFonts w:ascii="Symbol" w:hAnsi="Symbol" w:hint="default"/>
      </w:rPr>
    </w:lvl>
    <w:lvl w:ilvl="4" w:tplc="04220003" w:tentative="1">
      <w:start w:val="1"/>
      <w:numFmt w:val="bullet"/>
      <w:lvlText w:val="o"/>
      <w:lvlJc w:val="left"/>
      <w:pPr>
        <w:ind w:left="4230" w:hanging="360"/>
      </w:pPr>
      <w:rPr>
        <w:rFonts w:ascii="Courier New" w:hAnsi="Courier New" w:cs="Courier New" w:hint="default"/>
      </w:rPr>
    </w:lvl>
    <w:lvl w:ilvl="5" w:tplc="04220005" w:tentative="1">
      <w:start w:val="1"/>
      <w:numFmt w:val="bullet"/>
      <w:lvlText w:val=""/>
      <w:lvlJc w:val="left"/>
      <w:pPr>
        <w:ind w:left="4950" w:hanging="360"/>
      </w:pPr>
      <w:rPr>
        <w:rFonts w:ascii="Wingdings" w:hAnsi="Wingdings" w:hint="default"/>
      </w:rPr>
    </w:lvl>
    <w:lvl w:ilvl="6" w:tplc="04220001" w:tentative="1">
      <w:start w:val="1"/>
      <w:numFmt w:val="bullet"/>
      <w:lvlText w:val=""/>
      <w:lvlJc w:val="left"/>
      <w:pPr>
        <w:ind w:left="5670" w:hanging="360"/>
      </w:pPr>
      <w:rPr>
        <w:rFonts w:ascii="Symbol" w:hAnsi="Symbol" w:hint="default"/>
      </w:rPr>
    </w:lvl>
    <w:lvl w:ilvl="7" w:tplc="04220003" w:tentative="1">
      <w:start w:val="1"/>
      <w:numFmt w:val="bullet"/>
      <w:lvlText w:val="o"/>
      <w:lvlJc w:val="left"/>
      <w:pPr>
        <w:ind w:left="6390" w:hanging="360"/>
      </w:pPr>
      <w:rPr>
        <w:rFonts w:ascii="Courier New" w:hAnsi="Courier New" w:cs="Courier New" w:hint="default"/>
      </w:rPr>
    </w:lvl>
    <w:lvl w:ilvl="8" w:tplc="04220005" w:tentative="1">
      <w:start w:val="1"/>
      <w:numFmt w:val="bullet"/>
      <w:lvlText w:val=""/>
      <w:lvlJc w:val="left"/>
      <w:pPr>
        <w:ind w:left="7110" w:hanging="360"/>
      </w:pPr>
      <w:rPr>
        <w:rFonts w:ascii="Wingdings" w:hAnsi="Wingdings" w:hint="default"/>
      </w:rPr>
    </w:lvl>
  </w:abstractNum>
  <w:abstractNum w:abstractNumId="21" w15:restartNumberingAfterBreak="0">
    <w:nsid w:val="390E0B61"/>
    <w:multiLevelType w:val="hybridMultilevel"/>
    <w:tmpl w:val="8A4C2F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3AB15BE3"/>
    <w:multiLevelType w:val="hybridMultilevel"/>
    <w:tmpl w:val="2B8E2E3C"/>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B781F97"/>
    <w:multiLevelType w:val="hybridMultilevel"/>
    <w:tmpl w:val="19F4E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E143391"/>
    <w:multiLevelType w:val="multilevel"/>
    <w:tmpl w:val="6A6E9278"/>
    <w:lvl w:ilvl="0">
      <w:start w:val="3"/>
      <w:numFmt w:val="decimal"/>
      <w:lvlText w:val="%1."/>
      <w:lvlJc w:val="left"/>
      <w:pPr>
        <w:ind w:left="1068" w:hanging="360"/>
      </w:pPr>
      <w:rPr>
        <w:rFonts w:hint="default"/>
      </w:rPr>
    </w:lvl>
    <w:lvl w:ilvl="1">
      <w:start w:val="1"/>
      <w:numFmt w:val="decimal"/>
      <w:isLgl/>
      <w:lvlText w:val="%1.%2."/>
      <w:lvlJc w:val="left"/>
      <w:pPr>
        <w:ind w:left="1983" w:hanging="1275"/>
      </w:pPr>
      <w:rPr>
        <w:rFonts w:hint="default"/>
      </w:rPr>
    </w:lvl>
    <w:lvl w:ilvl="2">
      <w:start w:val="1"/>
      <w:numFmt w:val="decimal"/>
      <w:isLgl/>
      <w:lvlText w:val="%1.%2.%3."/>
      <w:lvlJc w:val="left"/>
      <w:pPr>
        <w:ind w:left="1983" w:hanging="1275"/>
      </w:pPr>
      <w:rPr>
        <w:rFonts w:hint="default"/>
      </w:rPr>
    </w:lvl>
    <w:lvl w:ilvl="3">
      <w:start w:val="1"/>
      <w:numFmt w:val="decimal"/>
      <w:isLgl/>
      <w:lvlText w:val="%1.%2.%3.%4."/>
      <w:lvlJc w:val="left"/>
      <w:pPr>
        <w:ind w:left="1983" w:hanging="1275"/>
      </w:pPr>
      <w:rPr>
        <w:rFonts w:hint="default"/>
      </w:rPr>
    </w:lvl>
    <w:lvl w:ilvl="4">
      <w:start w:val="1"/>
      <w:numFmt w:val="decimal"/>
      <w:isLgl/>
      <w:lvlText w:val="%1.%2.%3.%4.%5."/>
      <w:lvlJc w:val="left"/>
      <w:pPr>
        <w:ind w:left="2148" w:hanging="144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5" w15:restartNumberingAfterBreak="0">
    <w:nsid w:val="3E4470B1"/>
    <w:multiLevelType w:val="hybridMultilevel"/>
    <w:tmpl w:val="15560912"/>
    <w:lvl w:ilvl="0" w:tplc="83B8C002">
      <w:numFmt w:val="bullet"/>
      <w:lvlText w:val="-"/>
      <w:lvlJc w:val="left"/>
      <w:pPr>
        <w:ind w:left="1571" w:hanging="360"/>
      </w:pPr>
      <w:rPr>
        <w:rFonts w:ascii="Times New Roman" w:eastAsia="Times New Roman" w:hAnsi="Times New Roman" w:cs="Times New Roman" w:hint="default"/>
        <w:w w:val="100"/>
        <w:sz w:val="28"/>
        <w:szCs w:val="28"/>
        <w:lang w:val="uk-UA" w:eastAsia="en-US" w:bidi="ar-SA"/>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6" w15:restartNumberingAfterBreak="0">
    <w:nsid w:val="44861398"/>
    <w:multiLevelType w:val="hybridMultilevel"/>
    <w:tmpl w:val="F6FE3A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6306417"/>
    <w:multiLevelType w:val="multilevel"/>
    <w:tmpl w:val="262250E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9CC6215"/>
    <w:multiLevelType w:val="hybridMultilevel"/>
    <w:tmpl w:val="11A445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A026C5B"/>
    <w:multiLevelType w:val="hybridMultilevel"/>
    <w:tmpl w:val="C6A412B0"/>
    <w:lvl w:ilvl="0" w:tplc="1226B9AA">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0" w15:restartNumberingAfterBreak="0">
    <w:nsid w:val="4B960199"/>
    <w:multiLevelType w:val="hybridMultilevel"/>
    <w:tmpl w:val="D25C9BDA"/>
    <w:lvl w:ilvl="0" w:tplc="9E28CC50">
      <w:numFmt w:val="bullet"/>
      <w:lvlText w:val="-"/>
      <w:lvlJc w:val="left"/>
      <w:pPr>
        <w:ind w:left="121" w:hanging="708"/>
      </w:pPr>
      <w:rPr>
        <w:rFonts w:ascii="Times New Roman" w:eastAsia="Times New Roman" w:hAnsi="Times New Roman" w:cs="Times New Roman" w:hint="default"/>
        <w:w w:val="100"/>
        <w:sz w:val="28"/>
        <w:szCs w:val="28"/>
        <w:lang w:val="uk-UA" w:eastAsia="en-US" w:bidi="ar-SA"/>
      </w:rPr>
    </w:lvl>
    <w:lvl w:ilvl="1" w:tplc="9FA4F230">
      <w:numFmt w:val="bullet"/>
      <w:lvlText w:val="•"/>
      <w:lvlJc w:val="left"/>
      <w:pPr>
        <w:ind w:left="1066" w:hanging="708"/>
      </w:pPr>
      <w:rPr>
        <w:rFonts w:hint="default"/>
        <w:lang w:val="uk-UA" w:eastAsia="en-US" w:bidi="ar-SA"/>
      </w:rPr>
    </w:lvl>
    <w:lvl w:ilvl="2" w:tplc="A60C886E">
      <w:numFmt w:val="bullet"/>
      <w:lvlText w:val="•"/>
      <w:lvlJc w:val="left"/>
      <w:pPr>
        <w:ind w:left="2013" w:hanging="708"/>
      </w:pPr>
      <w:rPr>
        <w:rFonts w:hint="default"/>
        <w:lang w:val="uk-UA" w:eastAsia="en-US" w:bidi="ar-SA"/>
      </w:rPr>
    </w:lvl>
    <w:lvl w:ilvl="3" w:tplc="7AEE77DC">
      <w:numFmt w:val="bullet"/>
      <w:lvlText w:val="•"/>
      <w:lvlJc w:val="left"/>
      <w:pPr>
        <w:ind w:left="2959" w:hanging="708"/>
      </w:pPr>
      <w:rPr>
        <w:rFonts w:hint="default"/>
        <w:lang w:val="uk-UA" w:eastAsia="en-US" w:bidi="ar-SA"/>
      </w:rPr>
    </w:lvl>
    <w:lvl w:ilvl="4" w:tplc="9436766E">
      <w:numFmt w:val="bullet"/>
      <w:lvlText w:val="•"/>
      <w:lvlJc w:val="left"/>
      <w:pPr>
        <w:ind w:left="3906" w:hanging="708"/>
      </w:pPr>
      <w:rPr>
        <w:rFonts w:hint="default"/>
        <w:lang w:val="uk-UA" w:eastAsia="en-US" w:bidi="ar-SA"/>
      </w:rPr>
    </w:lvl>
    <w:lvl w:ilvl="5" w:tplc="D6A631F2">
      <w:numFmt w:val="bullet"/>
      <w:lvlText w:val="•"/>
      <w:lvlJc w:val="left"/>
      <w:pPr>
        <w:ind w:left="4853" w:hanging="708"/>
      </w:pPr>
      <w:rPr>
        <w:rFonts w:hint="default"/>
        <w:lang w:val="uk-UA" w:eastAsia="en-US" w:bidi="ar-SA"/>
      </w:rPr>
    </w:lvl>
    <w:lvl w:ilvl="6" w:tplc="81C6F4AE">
      <w:numFmt w:val="bullet"/>
      <w:lvlText w:val="•"/>
      <w:lvlJc w:val="left"/>
      <w:pPr>
        <w:ind w:left="5799" w:hanging="708"/>
      </w:pPr>
      <w:rPr>
        <w:rFonts w:hint="default"/>
        <w:lang w:val="uk-UA" w:eastAsia="en-US" w:bidi="ar-SA"/>
      </w:rPr>
    </w:lvl>
    <w:lvl w:ilvl="7" w:tplc="5C2EB39C">
      <w:numFmt w:val="bullet"/>
      <w:lvlText w:val="•"/>
      <w:lvlJc w:val="left"/>
      <w:pPr>
        <w:ind w:left="6746" w:hanging="708"/>
      </w:pPr>
      <w:rPr>
        <w:rFonts w:hint="default"/>
        <w:lang w:val="uk-UA" w:eastAsia="en-US" w:bidi="ar-SA"/>
      </w:rPr>
    </w:lvl>
    <w:lvl w:ilvl="8" w:tplc="EAEE572A">
      <w:numFmt w:val="bullet"/>
      <w:lvlText w:val="•"/>
      <w:lvlJc w:val="left"/>
      <w:pPr>
        <w:ind w:left="7692" w:hanging="708"/>
      </w:pPr>
      <w:rPr>
        <w:rFonts w:hint="default"/>
        <w:lang w:val="uk-UA" w:eastAsia="en-US" w:bidi="ar-SA"/>
      </w:rPr>
    </w:lvl>
  </w:abstractNum>
  <w:abstractNum w:abstractNumId="31" w15:restartNumberingAfterBreak="0">
    <w:nsid w:val="5B725B31"/>
    <w:multiLevelType w:val="hybridMultilevel"/>
    <w:tmpl w:val="4F5A86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5BC8629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FB14BDE"/>
    <w:multiLevelType w:val="multilevel"/>
    <w:tmpl w:val="812E34C2"/>
    <w:lvl w:ilvl="0">
      <w:start w:val="1"/>
      <w:numFmt w:val="decimal"/>
      <w:lvlText w:val="%1."/>
      <w:lvlJc w:val="left"/>
      <w:pPr>
        <w:ind w:left="0" w:firstLine="0"/>
      </w:pPr>
      <w:rPr>
        <w:rFonts w:ascii="Arial" w:eastAsia="Arial" w:hAnsi="Arial" w:cs="Arial"/>
        <w:b w:val="0"/>
        <w:bCs w:val="0"/>
        <w:i w:val="0"/>
        <w:iCs w:val="0"/>
        <w:smallCaps w:val="0"/>
        <w:strike w:val="0"/>
        <w:dstrike w:val="0"/>
        <w:color w:val="000000"/>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15:restartNumberingAfterBreak="0">
    <w:nsid w:val="6D035C87"/>
    <w:multiLevelType w:val="hybridMultilevel"/>
    <w:tmpl w:val="CC92AA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17436FA"/>
    <w:multiLevelType w:val="hybridMultilevel"/>
    <w:tmpl w:val="8918D8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23D68A7"/>
    <w:multiLevelType w:val="hybridMultilevel"/>
    <w:tmpl w:val="716A5EE2"/>
    <w:lvl w:ilvl="0" w:tplc="40869F7A">
      <w:numFmt w:val="bullet"/>
      <w:lvlText w:val=""/>
      <w:lvlJc w:val="left"/>
      <w:pPr>
        <w:ind w:left="1068" w:hanging="360"/>
      </w:pPr>
      <w:rPr>
        <w:rFonts w:ascii="Symbol" w:eastAsia="Times New Roman" w:hAnsi="Symbol" w:cs="Arial"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7" w15:restartNumberingAfterBreak="0">
    <w:nsid w:val="73140671"/>
    <w:multiLevelType w:val="multilevel"/>
    <w:tmpl w:val="7C2AD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FD0CF7"/>
    <w:multiLevelType w:val="hybridMultilevel"/>
    <w:tmpl w:val="67E41900"/>
    <w:lvl w:ilvl="0" w:tplc="0C2EAABC">
      <w:start w:val="1"/>
      <w:numFmt w:val="decimal"/>
      <w:lvlText w:val="%1."/>
      <w:lvlJc w:val="left"/>
      <w:pPr>
        <w:ind w:left="358" w:hanging="360"/>
      </w:pPr>
    </w:lvl>
    <w:lvl w:ilvl="1" w:tplc="04220019">
      <w:start w:val="1"/>
      <w:numFmt w:val="lowerLetter"/>
      <w:lvlText w:val="%2."/>
      <w:lvlJc w:val="left"/>
      <w:pPr>
        <w:ind w:left="1078" w:hanging="360"/>
      </w:pPr>
    </w:lvl>
    <w:lvl w:ilvl="2" w:tplc="0422001B">
      <w:start w:val="1"/>
      <w:numFmt w:val="lowerRoman"/>
      <w:lvlText w:val="%3."/>
      <w:lvlJc w:val="right"/>
      <w:pPr>
        <w:ind w:left="1798" w:hanging="180"/>
      </w:pPr>
    </w:lvl>
    <w:lvl w:ilvl="3" w:tplc="0422000F">
      <w:start w:val="1"/>
      <w:numFmt w:val="decimal"/>
      <w:lvlText w:val="%4."/>
      <w:lvlJc w:val="left"/>
      <w:pPr>
        <w:ind w:left="2518" w:hanging="360"/>
      </w:pPr>
    </w:lvl>
    <w:lvl w:ilvl="4" w:tplc="04220019">
      <w:start w:val="1"/>
      <w:numFmt w:val="lowerLetter"/>
      <w:lvlText w:val="%5."/>
      <w:lvlJc w:val="left"/>
      <w:pPr>
        <w:ind w:left="3238" w:hanging="360"/>
      </w:pPr>
    </w:lvl>
    <w:lvl w:ilvl="5" w:tplc="0422001B">
      <w:start w:val="1"/>
      <w:numFmt w:val="lowerRoman"/>
      <w:lvlText w:val="%6."/>
      <w:lvlJc w:val="right"/>
      <w:pPr>
        <w:ind w:left="3958" w:hanging="180"/>
      </w:pPr>
    </w:lvl>
    <w:lvl w:ilvl="6" w:tplc="0422000F">
      <w:start w:val="1"/>
      <w:numFmt w:val="decimal"/>
      <w:lvlText w:val="%7."/>
      <w:lvlJc w:val="left"/>
      <w:pPr>
        <w:ind w:left="4678" w:hanging="360"/>
      </w:pPr>
    </w:lvl>
    <w:lvl w:ilvl="7" w:tplc="04220019">
      <w:start w:val="1"/>
      <w:numFmt w:val="lowerLetter"/>
      <w:lvlText w:val="%8."/>
      <w:lvlJc w:val="left"/>
      <w:pPr>
        <w:ind w:left="5398" w:hanging="360"/>
      </w:pPr>
    </w:lvl>
    <w:lvl w:ilvl="8" w:tplc="0422001B">
      <w:start w:val="1"/>
      <w:numFmt w:val="lowerRoman"/>
      <w:lvlText w:val="%9."/>
      <w:lvlJc w:val="right"/>
      <w:pPr>
        <w:ind w:left="6118" w:hanging="180"/>
      </w:pPr>
    </w:lvl>
  </w:abstractNum>
  <w:abstractNum w:abstractNumId="39" w15:restartNumberingAfterBreak="0">
    <w:nsid w:val="775C4F58"/>
    <w:multiLevelType w:val="multilevel"/>
    <w:tmpl w:val="FB0EE44E"/>
    <w:lvl w:ilvl="0">
      <w:start w:val="3"/>
      <w:numFmt w:val="decimal"/>
      <w:lvlText w:val="%1."/>
      <w:lvlJc w:val="left"/>
      <w:pPr>
        <w:ind w:left="358" w:hanging="360"/>
      </w:pPr>
    </w:lvl>
    <w:lvl w:ilvl="1">
      <w:start w:val="1"/>
      <w:numFmt w:val="decimal"/>
      <w:isLgl/>
      <w:lvlText w:val="%1.%2."/>
      <w:lvlJc w:val="left"/>
      <w:pPr>
        <w:ind w:left="718" w:hanging="720"/>
      </w:pPr>
      <w:rPr>
        <w:b w:val="0"/>
      </w:rPr>
    </w:lvl>
    <w:lvl w:ilvl="2">
      <w:start w:val="1"/>
      <w:numFmt w:val="decimal"/>
      <w:isLgl/>
      <w:lvlText w:val="%1.%2.%3."/>
      <w:lvlJc w:val="left"/>
      <w:pPr>
        <w:ind w:left="718" w:hanging="720"/>
      </w:pPr>
      <w:rPr>
        <w:b w:val="0"/>
      </w:rPr>
    </w:lvl>
    <w:lvl w:ilvl="3">
      <w:start w:val="1"/>
      <w:numFmt w:val="decimal"/>
      <w:isLgl/>
      <w:lvlText w:val="%1.%2.%3.%4."/>
      <w:lvlJc w:val="left"/>
      <w:pPr>
        <w:ind w:left="1078" w:hanging="1080"/>
      </w:pPr>
      <w:rPr>
        <w:b w:val="0"/>
      </w:rPr>
    </w:lvl>
    <w:lvl w:ilvl="4">
      <w:start w:val="1"/>
      <w:numFmt w:val="decimal"/>
      <w:isLgl/>
      <w:lvlText w:val="%1.%2.%3.%4.%5."/>
      <w:lvlJc w:val="left"/>
      <w:pPr>
        <w:ind w:left="1078" w:hanging="1080"/>
      </w:pPr>
      <w:rPr>
        <w:b w:val="0"/>
      </w:rPr>
    </w:lvl>
    <w:lvl w:ilvl="5">
      <w:start w:val="1"/>
      <w:numFmt w:val="decimal"/>
      <w:isLgl/>
      <w:lvlText w:val="%1.%2.%3.%4.%5.%6."/>
      <w:lvlJc w:val="left"/>
      <w:pPr>
        <w:ind w:left="1438" w:hanging="1440"/>
      </w:pPr>
      <w:rPr>
        <w:b w:val="0"/>
      </w:rPr>
    </w:lvl>
    <w:lvl w:ilvl="6">
      <w:start w:val="1"/>
      <w:numFmt w:val="decimal"/>
      <w:isLgl/>
      <w:lvlText w:val="%1.%2.%3.%4.%5.%6.%7."/>
      <w:lvlJc w:val="left"/>
      <w:pPr>
        <w:ind w:left="1438" w:hanging="1440"/>
      </w:pPr>
      <w:rPr>
        <w:b w:val="0"/>
      </w:rPr>
    </w:lvl>
    <w:lvl w:ilvl="7">
      <w:start w:val="1"/>
      <w:numFmt w:val="decimal"/>
      <w:isLgl/>
      <w:lvlText w:val="%1.%2.%3.%4.%5.%6.%7.%8."/>
      <w:lvlJc w:val="left"/>
      <w:pPr>
        <w:ind w:left="1798" w:hanging="1800"/>
      </w:pPr>
      <w:rPr>
        <w:b w:val="0"/>
      </w:rPr>
    </w:lvl>
    <w:lvl w:ilvl="8">
      <w:start w:val="1"/>
      <w:numFmt w:val="decimal"/>
      <w:isLgl/>
      <w:lvlText w:val="%1.%2.%3.%4.%5.%6.%7.%8.%9."/>
      <w:lvlJc w:val="left"/>
      <w:pPr>
        <w:ind w:left="2158" w:hanging="2160"/>
      </w:pPr>
      <w:rPr>
        <w:b w:val="0"/>
      </w:rPr>
    </w:lvl>
  </w:abstractNum>
  <w:num w:numId="1">
    <w:abstractNumId w:val="33"/>
    <w:lvlOverride w:ilvl="0">
      <w:startOverride w:val="1"/>
    </w:lvlOverride>
    <w:lvlOverride w:ilvl="1"/>
    <w:lvlOverride w:ilvl="2"/>
    <w:lvlOverride w:ilvl="3"/>
    <w:lvlOverride w:ilvl="4"/>
    <w:lvlOverride w:ilvl="5"/>
    <w:lvlOverride w:ilvl="6"/>
    <w:lvlOverride w:ilvl="7"/>
    <w:lvlOverride w:ilvl="8"/>
  </w:num>
  <w:num w:numId="2">
    <w:abstractNumId w:val="32"/>
  </w:num>
  <w:num w:numId="3">
    <w:abstractNumId w:val="9"/>
  </w:num>
  <w:num w:numId="4">
    <w:abstractNumId w:val="24"/>
  </w:num>
  <w:num w:numId="5">
    <w:abstractNumId w:val="27"/>
  </w:num>
  <w:num w:numId="6">
    <w:abstractNumId w:val="37"/>
  </w:num>
  <w:num w:numId="7">
    <w:abstractNumId w:val="7"/>
  </w:num>
  <w:num w:numId="8">
    <w:abstractNumId w:val="19"/>
  </w:num>
  <w:num w:numId="9">
    <w:abstractNumId w:val="20"/>
  </w:num>
  <w:num w:numId="10">
    <w:abstractNumId w:val="2"/>
  </w:num>
  <w:num w:numId="11">
    <w:abstractNumId w:val="10"/>
  </w:num>
  <w:num w:numId="12">
    <w:abstractNumId w:val="12"/>
  </w:num>
  <w:num w:numId="13">
    <w:abstractNumId w:val="6"/>
  </w:num>
  <w:num w:numId="14">
    <w:abstractNumId w:val="16"/>
  </w:num>
  <w:num w:numId="15">
    <w:abstractNumId w:val="18"/>
  </w:num>
  <w:num w:numId="16">
    <w:abstractNumId w:val="31"/>
  </w:num>
  <w:num w:numId="17">
    <w:abstractNumId w:val="5"/>
  </w:num>
  <w:num w:numId="18">
    <w:abstractNumId w:val="15"/>
  </w:num>
  <w:num w:numId="19">
    <w:abstractNumId w:val="35"/>
  </w:num>
  <w:num w:numId="20">
    <w:abstractNumId w:val="11"/>
  </w:num>
  <w:num w:numId="21">
    <w:abstractNumId w:val="14"/>
  </w:num>
  <w:num w:numId="22">
    <w:abstractNumId w:val="36"/>
  </w:num>
  <w:num w:numId="23">
    <w:abstractNumId w:val="21"/>
  </w:num>
  <w:num w:numId="24">
    <w:abstractNumId w:val="28"/>
  </w:num>
  <w:num w:numId="25">
    <w:abstractNumId w:val="34"/>
  </w:num>
  <w:num w:numId="26">
    <w:abstractNumId w:val="23"/>
  </w:num>
  <w:num w:numId="27">
    <w:abstractNumId w:val="13"/>
  </w:num>
  <w:num w:numId="2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29"/>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8"/>
  </w:num>
  <w:num w:numId="36">
    <w:abstractNumId w:val="22"/>
  </w:num>
  <w:num w:numId="37">
    <w:abstractNumId w:val="30"/>
  </w:num>
  <w:num w:numId="38">
    <w:abstractNumId w:val="0"/>
  </w:num>
  <w:num w:numId="39">
    <w:abstractNumId w:val="17"/>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4B6"/>
    <w:rsid w:val="000020F9"/>
    <w:rsid w:val="00002469"/>
    <w:rsid w:val="00004F9D"/>
    <w:rsid w:val="00011166"/>
    <w:rsid w:val="00017E36"/>
    <w:rsid w:val="00020A74"/>
    <w:rsid w:val="000263E2"/>
    <w:rsid w:val="00026B32"/>
    <w:rsid w:val="000333DA"/>
    <w:rsid w:val="000363E7"/>
    <w:rsid w:val="00044DC7"/>
    <w:rsid w:val="00050213"/>
    <w:rsid w:val="00050245"/>
    <w:rsid w:val="00053C22"/>
    <w:rsid w:val="00057398"/>
    <w:rsid w:val="00073B6E"/>
    <w:rsid w:val="00074BFF"/>
    <w:rsid w:val="00091621"/>
    <w:rsid w:val="000927C9"/>
    <w:rsid w:val="000B11C3"/>
    <w:rsid w:val="000B2ED5"/>
    <w:rsid w:val="000C2728"/>
    <w:rsid w:val="000C78D3"/>
    <w:rsid w:val="000D658D"/>
    <w:rsid w:val="000E24E9"/>
    <w:rsid w:val="000E41E8"/>
    <w:rsid w:val="000E59D1"/>
    <w:rsid w:val="000E70EA"/>
    <w:rsid w:val="000F18F7"/>
    <w:rsid w:val="00101A7F"/>
    <w:rsid w:val="00106046"/>
    <w:rsid w:val="001117B4"/>
    <w:rsid w:val="001144F7"/>
    <w:rsid w:val="00132829"/>
    <w:rsid w:val="00156201"/>
    <w:rsid w:val="00166AFB"/>
    <w:rsid w:val="00171350"/>
    <w:rsid w:val="00177401"/>
    <w:rsid w:val="00182B34"/>
    <w:rsid w:val="00182C26"/>
    <w:rsid w:val="0019019D"/>
    <w:rsid w:val="00190364"/>
    <w:rsid w:val="00194EFB"/>
    <w:rsid w:val="001A0BE8"/>
    <w:rsid w:val="001A5120"/>
    <w:rsid w:val="001B03D7"/>
    <w:rsid w:val="001B186A"/>
    <w:rsid w:val="001B39C8"/>
    <w:rsid w:val="001B7EDC"/>
    <w:rsid w:val="001B7F6B"/>
    <w:rsid w:val="001C233B"/>
    <w:rsid w:val="001C39BB"/>
    <w:rsid w:val="001D5614"/>
    <w:rsid w:val="001E01EE"/>
    <w:rsid w:val="001E1F4F"/>
    <w:rsid w:val="001E46B3"/>
    <w:rsid w:val="001F428B"/>
    <w:rsid w:val="001F4A87"/>
    <w:rsid w:val="001F5351"/>
    <w:rsid w:val="00202671"/>
    <w:rsid w:val="0020517E"/>
    <w:rsid w:val="00207CE8"/>
    <w:rsid w:val="00211C7A"/>
    <w:rsid w:val="002144FC"/>
    <w:rsid w:val="00214AC9"/>
    <w:rsid w:val="00216084"/>
    <w:rsid w:val="002171AE"/>
    <w:rsid w:val="002214B6"/>
    <w:rsid w:val="00224040"/>
    <w:rsid w:val="002375C4"/>
    <w:rsid w:val="00241216"/>
    <w:rsid w:val="0024340B"/>
    <w:rsid w:val="00245E0B"/>
    <w:rsid w:val="00247D94"/>
    <w:rsid w:val="00247DD2"/>
    <w:rsid w:val="00251D2E"/>
    <w:rsid w:val="002533A5"/>
    <w:rsid w:val="002561C2"/>
    <w:rsid w:val="00290257"/>
    <w:rsid w:val="002912E3"/>
    <w:rsid w:val="0029614B"/>
    <w:rsid w:val="002A3D89"/>
    <w:rsid w:val="002A6500"/>
    <w:rsid w:val="002B402C"/>
    <w:rsid w:val="002B4383"/>
    <w:rsid w:val="002B499D"/>
    <w:rsid w:val="002C28C6"/>
    <w:rsid w:val="002C312D"/>
    <w:rsid w:val="002C5898"/>
    <w:rsid w:val="002D755A"/>
    <w:rsid w:val="002E702C"/>
    <w:rsid w:val="002E728C"/>
    <w:rsid w:val="00311D17"/>
    <w:rsid w:val="00331E29"/>
    <w:rsid w:val="00354CB1"/>
    <w:rsid w:val="00355D78"/>
    <w:rsid w:val="00360BDD"/>
    <w:rsid w:val="003620CE"/>
    <w:rsid w:val="00365997"/>
    <w:rsid w:val="003702C9"/>
    <w:rsid w:val="00370906"/>
    <w:rsid w:val="00387C89"/>
    <w:rsid w:val="00396405"/>
    <w:rsid w:val="00397A87"/>
    <w:rsid w:val="003A0280"/>
    <w:rsid w:val="003A2B3B"/>
    <w:rsid w:val="003A78DC"/>
    <w:rsid w:val="003B0450"/>
    <w:rsid w:val="003B1239"/>
    <w:rsid w:val="003B5877"/>
    <w:rsid w:val="003C2064"/>
    <w:rsid w:val="003C4F84"/>
    <w:rsid w:val="003C54C1"/>
    <w:rsid w:val="003C5CB8"/>
    <w:rsid w:val="003C6B5E"/>
    <w:rsid w:val="003D4996"/>
    <w:rsid w:val="003E0744"/>
    <w:rsid w:val="003E75B3"/>
    <w:rsid w:val="003F406C"/>
    <w:rsid w:val="004012E5"/>
    <w:rsid w:val="00403115"/>
    <w:rsid w:val="004079DD"/>
    <w:rsid w:val="004130A8"/>
    <w:rsid w:val="00414AD5"/>
    <w:rsid w:val="00414CAF"/>
    <w:rsid w:val="00425676"/>
    <w:rsid w:val="00434640"/>
    <w:rsid w:val="00441942"/>
    <w:rsid w:val="00443810"/>
    <w:rsid w:val="0044549F"/>
    <w:rsid w:val="004504AC"/>
    <w:rsid w:val="004538BC"/>
    <w:rsid w:val="00466FD9"/>
    <w:rsid w:val="004677F4"/>
    <w:rsid w:val="00473B0A"/>
    <w:rsid w:val="004761E8"/>
    <w:rsid w:val="00476343"/>
    <w:rsid w:val="0049038B"/>
    <w:rsid w:val="00497110"/>
    <w:rsid w:val="004B01B7"/>
    <w:rsid w:val="004B0BFC"/>
    <w:rsid w:val="004B6658"/>
    <w:rsid w:val="004B7FDE"/>
    <w:rsid w:val="004C46BF"/>
    <w:rsid w:val="004D7180"/>
    <w:rsid w:val="004F63D1"/>
    <w:rsid w:val="005011AF"/>
    <w:rsid w:val="005027EC"/>
    <w:rsid w:val="0050785E"/>
    <w:rsid w:val="00510DCD"/>
    <w:rsid w:val="0051353F"/>
    <w:rsid w:val="0051454B"/>
    <w:rsid w:val="005146CE"/>
    <w:rsid w:val="00516B5F"/>
    <w:rsid w:val="00517BAF"/>
    <w:rsid w:val="00524E87"/>
    <w:rsid w:val="00526E8C"/>
    <w:rsid w:val="00532FD5"/>
    <w:rsid w:val="005335B7"/>
    <w:rsid w:val="0053402A"/>
    <w:rsid w:val="00537608"/>
    <w:rsid w:val="005437F9"/>
    <w:rsid w:val="0055238F"/>
    <w:rsid w:val="0056484F"/>
    <w:rsid w:val="00566504"/>
    <w:rsid w:val="00566AE9"/>
    <w:rsid w:val="00567D34"/>
    <w:rsid w:val="005707D6"/>
    <w:rsid w:val="005840AE"/>
    <w:rsid w:val="00592023"/>
    <w:rsid w:val="005935CC"/>
    <w:rsid w:val="005A0BF8"/>
    <w:rsid w:val="005A1BA9"/>
    <w:rsid w:val="005B3131"/>
    <w:rsid w:val="005B6483"/>
    <w:rsid w:val="005C2DBA"/>
    <w:rsid w:val="005C30A3"/>
    <w:rsid w:val="005C7012"/>
    <w:rsid w:val="005E665F"/>
    <w:rsid w:val="005E6D3D"/>
    <w:rsid w:val="005E7818"/>
    <w:rsid w:val="005F4E98"/>
    <w:rsid w:val="005F78FD"/>
    <w:rsid w:val="005F7B9C"/>
    <w:rsid w:val="0060234F"/>
    <w:rsid w:val="006060E5"/>
    <w:rsid w:val="0061531A"/>
    <w:rsid w:val="006402B6"/>
    <w:rsid w:val="00641C83"/>
    <w:rsid w:val="006431C4"/>
    <w:rsid w:val="0064601B"/>
    <w:rsid w:val="00655543"/>
    <w:rsid w:val="0065735D"/>
    <w:rsid w:val="006577B7"/>
    <w:rsid w:val="00664A84"/>
    <w:rsid w:val="006664A0"/>
    <w:rsid w:val="00670738"/>
    <w:rsid w:val="00675A1E"/>
    <w:rsid w:val="0068396E"/>
    <w:rsid w:val="00685738"/>
    <w:rsid w:val="00690EBC"/>
    <w:rsid w:val="0069250D"/>
    <w:rsid w:val="006966A1"/>
    <w:rsid w:val="006D6403"/>
    <w:rsid w:val="006E05BC"/>
    <w:rsid w:val="006E559A"/>
    <w:rsid w:val="006E703E"/>
    <w:rsid w:val="006E7370"/>
    <w:rsid w:val="00717544"/>
    <w:rsid w:val="00730F1C"/>
    <w:rsid w:val="0074129B"/>
    <w:rsid w:val="00745159"/>
    <w:rsid w:val="00757C60"/>
    <w:rsid w:val="0076040E"/>
    <w:rsid w:val="00765E84"/>
    <w:rsid w:val="007778EA"/>
    <w:rsid w:val="007871EB"/>
    <w:rsid w:val="00790591"/>
    <w:rsid w:val="0079197D"/>
    <w:rsid w:val="00793ACF"/>
    <w:rsid w:val="00794D0D"/>
    <w:rsid w:val="007A56E3"/>
    <w:rsid w:val="007A5A59"/>
    <w:rsid w:val="007C50CB"/>
    <w:rsid w:val="007D0BF8"/>
    <w:rsid w:val="007D26D1"/>
    <w:rsid w:val="007E5026"/>
    <w:rsid w:val="007E6AFC"/>
    <w:rsid w:val="007E7FFA"/>
    <w:rsid w:val="007F712C"/>
    <w:rsid w:val="00802411"/>
    <w:rsid w:val="008049AD"/>
    <w:rsid w:val="00816FB6"/>
    <w:rsid w:val="00820F30"/>
    <w:rsid w:val="00833606"/>
    <w:rsid w:val="00835AD9"/>
    <w:rsid w:val="008408F1"/>
    <w:rsid w:val="00844733"/>
    <w:rsid w:val="008530DF"/>
    <w:rsid w:val="0085711A"/>
    <w:rsid w:val="008602E6"/>
    <w:rsid w:val="00864DC7"/>
    <w:rsid w:val="00874047"/>
    <w:rsid w:val="00881A23"/>
    <w:rsid w:val="00893BF9"/>
    <w:rsid w:val="0089745A"/>
    <w:rsid w:val="008A36D2"/>
    <w:rsid w:val="008A3914"/>
    <w:rsid w:val="008B6DAA"/>
    <w:rsid w:val="008C693E"/>
    <w:rsid w:val="008E0291"/>
    <w:rsid w:val="008E4F6E"/>
    <w:rsid w:val="008E7EA1"/>
    <w:rsid w:val="008F6F5E"/>
    <w:rsid w:val="008F799A"/>
    <w:rsid w:val="00925CF8"/>
    <w:rsid w:val="00927E81"/>
    <w:rsid w:val="009351FD"/>
    <w:rsid w:val="00940FF5"/>
    <w:rsid w:val="00941924"/>
    <w:rsid w:val="0096233F"/>
    <w:rsid w:val="0096434D"/>
    <w:rsid w:val="00967B28"/>
    <w:rsid w:val="00981D31"/>
    <w:rsid w:val="00983742"/>
    <w:rsid w:val="00985D0E"/>
    <w:rsid w:val="00990AFA"/>
    <w:rsid w:val="00992CD0"/>
    <w:rsid w:val="009931AB"/>
    <w:rsid w:val="009959D3"/>
    <w:rsid w:val="009A666A"/>
    <w:rsid w:val="009A78AF"/>
    <w:rsid w:val="009C1794"/>
    <w:rsid w:val="009D32DD"/>
    <w:rsid w:val="009E10B0"/>
    <w:rsid w:val="009E4571"/>
    <w:rsid w:val="00A07C77"/>
    <w:rsid w:val="00A13755"/>
    <w:rsid w:val="00A37055"/>
    <w:rsid w:val="00A515F9"/>
    <w:rsid w:val="00A562B9"/>
    <w:rsid w:val="00A56F53"/>
    <w:rsid w:val="00A60B87"/>
    <w:rsid w:val="00A627EF"/>
    <w:rsid w:val="00A66202"/>
    <w:rsid w:val="00A66731"/>
    <w:rsid w:val="00A7540A"/>
    <w:rsid w:val="00A764C2"/>
    <w:rsid w:val="00A96D80"/>
    <w:rsid w:val="00AB5D71"/>
    <w:rsid w:val="00AB5DA4"/>
    <w:rsid w:val="00AC6E6B"/>
    <w:rsid w:val="00AD4516"/>
    <w:rsid w:val="00AE2F07"/>
    <w:rsid w:val="00AE7A07"/>
    <w:rsid w:val="00AF36B9"/>
    <w:rsid w:val="00AF44B0"/>
    <w:rsid w:val="00B0155C"/>
    <w:rsid w:val="00B01929"/>
    <w:rsid w:val="00B01957"/>
    <w:rsid w:val="00B01BC5"/>
    <w:rsid w:val="00B03EF8"/>
    <w:rsid w:val="00B05F52"/>
    <w:rsid w:val="00B06216"/>
    <w:rsid w:val="00B0769B"/>
    <w:rsid w:val="00B12709"/>
    <w:rsid w:val="00B13281"/>
    <w:rsid w:val="00B3049C"/>
    <w:rsid w:val="00B44B9F"/>
    <w:rsid w:val="00B45198"/>
    <w:rsid w:val="00B50D45"/>
    <w:rsid w:val="00B53D04"/>
    <w:rsid w:val="00B56C05"/>
    <w:rsid w:val="00B74302"/>
    <w:rsid w:val="00B85329"/>
    <w:rsid w:val="00B9719C"/>
    <w:rsid w:val="00BA37F9"/>
    <w:rsid w:val="00BA3C27"/>
    <w:rsid w:val="00BA47E8"/>
    <w:rsid w:val="00BC35AA"/>
    <w:rsid w:val="00BD753E"/>
    <w:rsid w:val="00BE16A2"/>
    <w:rsid w:val="00BF1047"/>
    <w:rsid w:val="00BF3666"/>
    <w:rsid w:val="00BF4484"/>
    <w:rsid w:val="00BF4993"/>
    <w:rsid w:val="00BF6A96"/>
    <w:rsid w:val="00C01CDA"/>
    <w:rsid w:val="00C06428"/>
    <w:rsid w:val="00C1393B"/>
    <w:rsid w:val="00C13DB0"/>
    <w:rsid w:val="00C32DEA"/>
    <w:rsid w:val="00C3698C"/>
    <w:rsid w:val="00C37371"/>
    <w:rsid w:val="00C84BCB"/>
    <w:rsid w:val="00C84E3E"/>
    <w:rsid w:val="00C94DFC"/>
    <w:rsid w:val="00CA052C"/>
    <w:rsid w:val="00CA6D4A"/>
    <w:rsid w:val="00CA7FF7"/>
    <w:rsid w:val="00CB0C7F"/>
    <w:rsid w:val="00CB0F77"/>
    <w:rsid w:val="00CB2AB9"/>
    <w:rsid w:val="00CB2FFB"/>
    <w:rsid w:val="00CB7FDA"/>
    <w:rsid w:val="00CC28BE"/>
    <w:rsid w:val="00CD2BFC"/>
    <w:rsid w:val="00CD4737"/>
    <w:rsid w:val="00CE4FAF"/>
    <w:rsid w:val="00D0042E"/>
    <w:rsid w:val="00D008E6"/>
    <w:rsid w:val="00D048CD"/>
    <w:rsid w:val="00D10400"/>
    <w:rsid w:val="00D1106C"/>
    <w:rsid w:val="00D13EE8"/>
    <w:rsid w:val="00D20C8B"/>
    <w:rsid w:val="00D37D72"/>
    <w:rsid w:val="00D406A9"/>
    <w:rsid w:val="00D464B8"/>
    <w:rsid w:val="00D567F6"/>
    <w:rsid w:val="00D63220"/>
    <w:rsid w:val="00D63CC4"/>
    <w:rsid w:val="00D6538E"/>
    <w:rsid w:val="00D80837"/>
    <w:rsid w:val="00D863BF"/>
    <w:rsid w:val="00D901C4"/>
    <w:rsid w:val="00D92692"/>
    <w:rsid w:val="00D979B2"/>
    <w:rsid w:val="00DA3E14"/>
    <w:rsid w:val="00DA4A68"/>
    <w:rsid w:val="00DB16B4"/>
    <w:rsid w:val="00DB4919"/>
    <w:rsid w:val="00DB62A8"/>
    <w:rsid w:val="00DC3DD1"/>
    <w:rsid w:val="00DD21AC"/>
    <w:rsid w:val="00DD7E7B"/>
    <w:rsid w:val="00DF3368"/>
    <w:rsid w:val="00E00788"/>
    <w:rsid w:val="00E05D72"/>
    <w:rsid w:val="00E26816"/>
    <w:rsid w:val="00E30BBD"/>
    <w:rsid w:val="00E31AF7"/>
    <w:rsid w:val="00E34734"/>
    <w:rsid w:val="00E34F35"/>
    <w:rsid w:val="00E37760"/>
    <w:rsid w:val="00E43D6A"/>
    <w:rsid w:val="00E4407D"/>
    <w:rsid w:val="00E46D06"/>
    <w:rsid w:val="00E53A3D"/>
    <w:rsid w:val="00E57443"/>
    <w:rsid w:val="00E603F3"/>
    <w:rsid w:val="00E62AFB"/>
    <w:rsid w:val="00E65D0E"/>
    <w:rsid w:val="00E712AE"/>
    <w:rsid w:val="00E71640"/>
    <w:rsid w:val="00E90D1D"/>
    <w:rsid w:val="00EA0B09"/>
    <w:rsid w:val="00EB69E7"/>
    <w:rsid w:val="00EC4B32"/>
    <w:rsid w:val="00EC708D"/>
    <w:rsid w:val="00ED1837"/>
    <w:rsid w:val="00ED3F87"/>
    <w:rsid w:val="00ED3FD4"/>
    <w:rsid w:val="00EF3410"/>
    <w:rsid w:val="00EF43D9"/>
    <w:rsid w:val="00EF5D1C"/>
    <w:rsid w:val="00EF6151"/>
    <w:rsid w:val="00F07C96"/>
    <w:rsid w:val="00F16061"/>
    <w:rsid w:val="00F200F4"/>
    <w:rsid w:val="00F20534"/>
    <w:rsid w:val="00F46665"/>
    <w:rsid w:val="00F5759F"/>
    <w:rsid w:val="00F635AE"/>
    <w:rsid w:val="00F6667D"/>
    <w:rsid w:val="00F86105"/>
    <w:rsid w:val="00F92FE3"/>
    <w:rsid w:val="00F94B6D"/>
    <w:rsid w:val="00FB0C99"/>
    <w:rsid w:val="00FC1B5C"/>
    <w:rsid w:val="00FC5CB0"/>
    <w:rsid w:val="00FE4469"/>
    <w:rsid w:val="00FE7030"/>
    <w:rsid w:val="00FF7B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0C6F"/>
  <w15:chartTrackingRefBased/>
  <w15:docId w15:val="{EDEC517F-FA4C-40A8-9E5D-A4F12386B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3EF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aliases w:val=" Знак10"/>
    <w:basedOn w:val="a"/>
    <w:next w:val="a"/>
    <w:link w:val="10"/>
    <w:qFormat/>
    <w:rsid w:val="00017E36"/>
    <w:pPr>
      <w:keepNext/>
      <w:suppressAutoHyphens w:val="0"/>
      <w:spacing w:before="240" w:after="60"/>
      <w:ind w:left="432" w:hanging="432"/>
      <w:jc w:val="both"/>
      <w:outlineLvl w:val="0"/>
    </w:pPr>
    <w:rPr>
      <w:rFonts w:cs="Arial"/>
      <w:b/>
      <w:bCs/>
      <w:caps/>
      <w:kern w:val="32"/>
      <w:sz w:val="32"/>
      <w:szCs w:val="32"/>
      <w:lang w:eastAsia="ru-RU"/>
    </w:rPr>
  </w:style>
  <w:style w:type="paragraph" w:styleId="2">
    <w:name w:val="heading 2"/>
    <w:basedOn w:val="a"/>
    <w:next w:val="a"/>
    <w:link w:val="20"/>
    <w:qFormat/>
    <w:rsid w:val="00017E36"/>
    <w:pPr>
      <w:keepNext/>
      <w:suppressAutoHyphens w:val="0"/>
      <w:spacing w:before="240" w:after="60"/>
      <w:ind w:left="576" w:hanging="576"/>
      <w:jc w:val="both"/>
      <w:outlineLvl w:val="1"/>
    </w:pPr>
    <w:rPr>
      <w:rFonts w:cs="Arial"/>
      <w:b/>
      <w:bCs/>
      <w:iCs/>
      <w:szCs w:val="28"/>
      <w:lang w:eastAsia="ru-RU"/>
    </w:rPr>
  </w:style>
  <w:style w:type="paragraph" w:styleId="3">
    <w:name w:val="heading 3"/>
    <w:basedOn w:val="a"/>
    <w:link w:val="30"/>
    <w:qFormat/>
    <w:rsid w:val="00A60B87"/>
    <w:pPr>
      <w:suppressAutoHyphens w:val="0"/>
      <w:spacing w:before="100" w:beforeAutospacing="1" w:after="100" w:afterAutospacing="1"/>
      <w:outlineLvl w:val="2"/>
    </w:pPr>
    <w:rPr>
      <w:b/>
      <w:bCs/>
      <w:sz w:val="27"/>
      <w:szCs w:val="27"/>
      <w:lang w:eastAsia="uk-UA"/>
    </w:rPr>
  </w:style>
  <w:style w:type="paragraph" w:styleId="4">
    <w:name w:val="heading 4"/>
    <w:basedOn w:val="a"/>
    <w:next w:val="a"/>
    <w:link w:val="40"/>
    <w:unhideWhenUsed/>
    <w:qFormat/>
    <w:rsid w:val="00A60B87"/>
    <w:pPr>
      <w:keepNext/>
      <w:keepLines/>
      <w:suppressAutoHyphens w:val="0"/>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5">
    <w:name w:val="heading 5"/>
    <w:basedOn w:val="a"/>
    <w:next w:val="a"/>
    <w:link w:val="50"/>
    <w:uiPriority w:val="9"/>
    <w:qFormat/>
    <w:rsid w:val="00017E36"/>
    <w:pPr>
      <w:suppressAutoHyphens w:val="0"/>
      <w:spacing w:before="240" w:after="60"/>
      <w:ind w:left="1008" w:hanging="1008"/>
      <w:jc w:val="both"/>
      <w:outlineLvl w:val="4"/>
    </w:pPr>
    <w:rPr>
      <w:rFonts w:ascii="Calibri" w:hAnsi="Calibri"/>
      <w:b/>
      <w:bCs/>
      <w:i/>
      <w:iCs/>
      <w:sz w:val="26"/>
      <w:szCs w:val="26"/>
      <w:lang w:eastAsia="ru-RU"/>
    </w:rPr>
  </w:style>
  <w:style w:type="paragraph" w:styleId="6">
    <w:name w:val="heading 6"/>
    <w:basedOn w:val="a"/>
    <w:next w:val="a"/>
    <w:link w:val="60"/>
    <w:uiPriority w:val="9"/>
    <w:qFormat/>
    <w:rsid w:val="00017E36"/>
    <w:pPr>
      <w:suppressAutoHyphens w:val="0"/>
      <w:spacing w:before="240" w:after="60"/>
      <w:ind w:left="1152" w:hanging="1152"/>
      <w:jc w:val="both"/>
      <w:outlineLvl w:val="5"/>
    </w:pPr>
    <w:rPr>
      <w:rFonts w:ascii="Calibri" w:hAnsi="Calibri"/>
      <w:b/>
      <w:bCs/>
      <w:sz w:val="22"/>
      <w:szCs w:val="22"/>
      <w:lang w:eastAsia="ru-RU"/>
    </w:rPr>
  </w:style>
  <w:style w:type="paragraph" w:styleId="7">
    <w:name w:val="heading 7"/>
    <w:basedOn w:val="a"/>
    <w:next w:val="a"/>
    <w:link w:val="70"/>
    <w:uiPriority w:val="9"/>
    <w:qFormat/>
    <w:rsid w:val="00017E36"/>
    <w:pPr>
      <w:suppressAutoHyphens w:val="0"/>
      <w:spacing w:before="240" w:after="60"/>
      <w:ind w:left="1296" w:hanging="1296"/>
      <w:jc w:val="both"/>
      <w:outlineLvl w:val="6"/>
    </w:pPr>
    <w:rPr>
      <w:rFonts w:ascii="Calibri" w:hAnsi="Calibri"/>
      <w:lang w:eastAsia="ru-RU"/>
    </w:rPr>
  </w:style>
  <w:style w:type="paragraph" w:styleId="8">
    <w:name w:val="heading 8"/>
    <w:basedOn w:val="a"/>
    <w:next w:val="a"/>
    <w:link w:val="80"/>
    <w:uiPriority w:val="9"/>
    <w:qFormat/>
    <w:rsid w:val="00017E36"/>
    <w:pPr>
      <w:suppressAutoHyphens w:val="0"/>
      <w:spacing w:before="240" w:after="60"/>
      <w:ind w:left="1440" w:hanging="1440"/>
      <w:jc w:val="both"/>
      <w:outlineLvl w:val="7"/>
    </w:pPr>
    <w:rPr>
      <w:rFonts w:ascii="Calibri" w:hAnsi="Calibri"/>
      <w:i/>
      <w:iCs/>
      <w:lang w:eastAsia="ru-RU"/>
    </w:rPr>
  </w:style>
  <w:style w:type="paragraph" w:styleId="9">
    <w:name w:val="heading 9"/>
    <w:basedOn w:val="a"/>
    <w:next w:val="a"/>
    <w:link w:val="90"/>
    <w:uiPriority w:val="9"/>
    <w:qFormat/>
    <w:rsid w:val="00017E36"/>
    <w:pPr>
      <w:suppressAutoHyphens w:val="0"/>
      <w:spacing w:before="240" w:after="60"/>
      <w:ind w:left="1584" w:hanging="1584"/>
      <w:jc w:val="both"/>
      <w:outlineLvl w:val="8"/>
    </w:pPr>
    <w:rPr>
      <w:rFonts w:ascii="Cambria" w:hAnsi="Cambria"/>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10 Знак"/>
    <w:basedOn w:val="a0"/>
    <w:link w:val="1"/>
    <w:rsid w:val="00017E36"/>
    <w:rPr>
      <w:rFonts w:ascii="Times New Roman" w:eastAsia="Times New Roman" w:hAnsi="Times New Roman" w:cs="Arial"/>
      <w:b/>
      <w:bCs/>
      <w:caps/>
      <w:kern w:val="32"/>
      <w:sz w:val="32"/>
      <w:szCs w:val="32"/>
      <w:lang w:eastAsia="ru-RU"/>
    </w:rPr>
  </w:style>
  <w:style w:type="character" w:customStyle="1" w:styleId="20">
    <w:name w:val="Заголовок 2 Знак"/>
    <w:basedOn w:val="a0"/>
    <w:link w:val="2"/>
    <w:rsid w:val="00017E36"/>
    <w:rPr>
      <w:rFonts w:ascii="Times New Roman" w:eastAsia="Times New Roman" w:hAnsi="Times New Roman" w:cs="Arial"/>
      <w:b/>
      <w:bCs/>
      <w:iCs/>
      <w:sz w:val="24"/>
      <w:szCs w:val="28"/>
      <w:lang w:eastAsia="ru-RU"/>
    </w:rPr>
  </w:style>
  <w:style w:type="character" w:customStyle="1" w:styleId="30">
    <w:name w:val="Заголовок 3 Знак"/>
    <w:basedOn w:val="a0"/>
    <w:link w:val="3"/>
    <w:rsid w:val="00A60B87"/>
    <w:rPr>
      <w:rFonts w:ascii="Times New Roman" w:eastAsia="Times New Roman" w:hAnsi="Times New Roman" w:cs="Times New Roman"/>
      <w:b/>
      <w:bCs/>
      <w:sz w:val="27"/>
      <w:szCs w:val="27"/>
      <w:lang w:eastAsia="uk-UA"/>
    </w:rPr>
  </w:style>
  <w:style w:type="character" w:customStyle="1" w:styleId="40">
    <w:name w:val="Заголовок 4 Знак"/>
    <w:basedOn w:val="a0"/>
    <w:link w:val="4"/>
    <w:rsid w:val="00A60B87"/>
    <w:rPr>
      <w:rFonts w:asciiTheme="majorHAnsi" w:eastAsiaTheme="majorEastAsia" w:hAnsiTheme="majorHAnsi" w:cstheme="majorBidi"/>
      <w:i/>
      <w:iCs/>
      <w:color w:val="2E74B5" w:themeColor="accent1" w:themeShade="BF"/>
    </w:rPr>
  </w:style>
  <w:style w:type="character" w:customStyle="1" w:styleId="50">
    <w:name w:val="Заголовок 5 Знак"/>
    <w:basedOn w:val="a0"/>
    <w:link w:val="5"/>
    <w:uiPriority w:val="9"/>
    <w:rsid w:val="00017E36"/>
    <w:rPr>
      <w:rFonts w:ascii="Calibri" w:eastAsia="Times New Roman" w:hAnsi="Calibri" w:cs="Times New Roman"/>
      <w:b/>
      <w:bCs/>
      <w:i/>
      <w:iCs/>
      <w:sz w:val="26"/>
      <w:szCs w:val="26"/>
      <w:lang w:eastAsia="ru-RU"/>
    </w:rPr>
  </w:style>
  <w:style w:type="character" w:customStyle="1" w:styleId="60">
    <w:name w:val="Заголовок 6 Знак"/>
    <w:basedOn w:val="a0"/>
    <w:link w:val="6"/>
    <w:uiPriority w:val="9"/>
    <w:rsid w:val="00017E36"/>
    <w:rPr>
      <w:rFonts w:ascii="Calibri" w:eastAsia="Times New Roman" w:hAnsi="Calibri" w:cs="Times New Roman"/>
      <w:b/>
      <w:bCs/>
      <w:lang w:eastAsia="ru-RU"/>
    </w:rPr>
  </w:style>
  <w:style w:type="character" w:customStyle="1" w:styleId="70">
    <w:name w:val="Заголовок 7 Знак"/>
    <w:basedOn w:val="a0"/>
    <w:link w:val="7"/>
    <w:uiPriority w:val="9"/>
    <w:rsid w:val="00017E36"/>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017E36"/>
    <w:rPr>
      <w:rFonts w:ascii="Calibri" w:eastAsia="Times New Roman" w:hAnsi="Calibri" w:cs="Times New Roman"/>
      <w:i/>
      <w:iCs/>
      <w:sz w:val="24"/>
      <w:szCs w:val="24"/>
      <w:lang w:eastAsia="ru-RU"/>
    </w:rPr>
  </w:style>
  <w:style w:type="character" w:customStyle="1" w:styleId="90">
    <w:name w:val="Заголовок 9 Знак"/>
    <w:basedOn w:val="a0"/>
    <w:link w:val="9"/>
    <w:uiPriority w:val="9"/>
    <w:rsid w:val="00017E36"/>
    <w:rPr>
      <w:rFonts w:ascii="Cambria" w:eastAsia="Times New Roman" w:hAnsi="Cambria" w:cs="Times New Roman"/>
      <w:lang w:eastAsia="ru-RU"/>
    </w:rPr>
  </w:style>
  <w:style w:type="paragraph" w:styleId="a3">
    <w:name w:val="header"/>
    <w:aliases w:val=" Знак4"/>
    <w:basedOn w:val="a"/>
    <w:link w:val="a4"/>
    <w:uiPriority w:val="99"/>
    <w:rsid w:val="00A37055"/>
    <w:pPr>
      <w:tabs>
        <w:tab w:val="center" w:pos="4819"/>
        <w:tab w:val="right" w:pos="9639"/>
      </w:tabs>
    </w:pPr>
  </w:style>
  <w:style w:type="character" w:customStyle="1" w:styleId="a4">
    <w:name w:val="Верхній колонтитул Знак"/>
    <w:aliases w:val=" Знак4 Знак"/>
    <w:basedOn w:val="a0"/>
    <w:link w:val="a3"/>
    <w:uiPriority w:val="99"/>
    <w:rsid w:val="00A37055"/>
    <w:rPr>
      <w:rFonts w:ascii="Times New Roman" w:eastAsia="Times New Roman" w:hAnsi="Times New Roman" w:cs="Times New Roman"/>
      <w:sz w:val="24"/>
      <w:szCs w:val="24"/>
      <w:lang w:eastAsia="ar-SA"/>
    </w:rPr>
  </w:style>
  <w:style w:type="character" w:styleId="a5">
    <w:name w:val="page number"/>
    <w:basedOn w:val="a0"/>
    <w:rsid w:val="00A37055"/>
  </w:style>
  <w:style w:type="paragraph" w:styleId="a6">
    <w:name w:val="footer"/>
    <w:basedOn w:val="a"/>
    <w:link w:val="a7"/>
    <w:uiPriority w:val="99"/>
    <w:unhideWhenUsed/>
    <w:rsid w:val="00CA6D4A"/>
    <w:pPr>
      <w:tabs>
        <w:tab w:val="center" w:pos="4819"/>
        <w:tab w:val="right" w:pos="9639"/>
      </w:tabs>
    </w:pPr>
  </w:style>
  <w:style w:type="character" w:customStyle="1" w:styleId="a7">
    <w:name w:val="Нижній колонтитул Знак"/>
    <w:basedOn w:val="a0"/>
    <w:link w:val="a6"/>
    <w:uiPriority w:val="99"/>
    <w:rsid w:val="00CA6D4A"/>
    <w:rPr>
      <w:rFonts w:ascii="Times New Roman" w:eastAsia="Times New Roman" w:hAnsi="Times New Roman" w:cs="Times New Roman"/>
      <w:sz w:val="24"/>
      <w:szCs w:val="24"/>
      <w:lang w:eastAsia="ar-SA"/>
    </w:rPr>
  </w:style>
  <w:style w:type="paragraph" w:styleId="a8">
    <w:name w:val="No Spacing"/>
    <w:link w:val="a9"/>
    <w:uiPriority w:val="1"/>
    <w:qFormat/>
    <w:rsid w:val="000B11C3"/>
    <w:pPr>
      <w:spacing w:after="0" w:line="240" w:lineRule="auto"/>
    </w:pPr>
    <w:rPr>
      <w:rFonts w:ascii="Times New Roman" w:hAnsi="Times New Roman" w:cs="Times New Roman"/>
      <w:sz w:val="28"/>
      <w:szCs w:val="24"/>
      <w:lang w:val="ru-RU"/>
    </w:rPr>
  </w:style>
  <w:style w:type="character" w:customStyle="1" w:styleId="a9">
    <w:name w:val="Без інтервалів Знак"/>
    <w:link w:val="a8"/>
    <w:uiPriority w:val="1"/>
    <w:locked/>
    <w:rsid w:val="00BF4484"/>
    <w:rPr>
      <w:rFonts w:ascii="Times New Roman" w:hAnsi="Times New Roman" w:cs="Times New Roman"/>
      <w:sz w:val="28"/>
      <w:szCs w:val="24"/>
      <w:lang w:val="ru-RU"/>
    </w:rPr>
  </w:style>
  <w:style w:type="character" w:customStyle="1" w:styleId="21">
    <w:name w:val="Основной текст (2)_"/>
    <w:basedOn w:val="a0"/>
    <w:link w:val="22"/>
    <w:locked/>
    <w:rsid w:val="00251D2E"/>
    <w:rPr>
      <w:rFonts w:ascii="Arial" w:eastAsia="Arial" w:hAnsi="Arial" w:cs="Arial"/>
      <w:sz w:val="26"/>
      <w:szCs w:val="26"/>
      <w:shd w:val="clear" w:color="auto" w:fill="FFFFFF"/>
    </w:rPr>
  </w:style>
  <w:style w:type="paragraph" w:customStyle="1" w:styleId="22">
    <w:name w:val="Основной текст (2)"/>
    <w:basedOn w:val="a"/>
    <w:link w:val="21"/>
    <w:rsid w:val="00251D2E"/>
    <w:pPr>
      <w:widowControl w:val="0"/>
      <w:shd w:val="clear" w:color="auto" w:fill="FFFFFF"/>
      <w:suppressAutoHyphens w:val="0"/>
      <w:spacing w:before="400" w:after="600" w:line="298" w:lineRule="exact"/>
    </w:pPr>
    <w:rPr>
      <w:rFonts w:ascii="Arial" w:eastAsia="Arial" w:hAnsi="Arial" w:cs="Arial"/>
      <w:sz w:val="26"/>
      <w:szCs w:val="26"/>
      <w:lang w:eastAsia="en-US"/>
    </w:rPr>
  </w:style>
  <w:style w:type="table" w:styleId="aa">
    <w:name w:val="Table Grid"/>
    <w:basedOn w:val="a1"/>
    <w:uiPriority w:val="59"/>
    <w:rsid w:val="0061531A"/>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E34F35"/>
    <w:pPr>
      <w:suppressAutoHyphens w:val="0"/>
      <w:spacing w:after="160" w:line="256" w:lineRule="auto"/>
      <w:ind w:left="720"/>
      <w:contextualSpacing/>
    </w:pPr>
    <w:rPr>
      <w:rFonts w:asciiTheme="minorHAnsi" w:eastAsiaTheme="minorHAnsi" w:hAnsiTheme="minorHAnsi" w:cstheme="minorBidi"/>
      <w:sz w:val="22"/>
      <w:szCs w:val="22"/>
      <w:lang w:eastAsia="en-US"/>
    </w:rPr>
  </w:style>
  <w:style w:type="character" w:styleId="ac">
    <w:name w:val="Hyperlink"/>
    <w:basedOn w:val="a0"/>
    <w:uiPriority w:val="99"/>
    <w:unhideWhenUsed/>
    <w:rsid w:val="00A60B87"/>
    <w:rPr>
      <w:color w:val="0000FF"/>
      <w:u w:val="single"/>
    </w:rPr>
  </w:style>
  <w:style w:type="paragraph" w:customStyle="1" w:styleId="rvps2">
    <w:name w:val="rvps2"/>
    <w:basedOn w:val="a"/>
    <w:rsid w:val="00A60B87"/>
    <w:pPr>
      <w:suppressAutoHyphens w:val="0"/>
      <w:spacing w:before="100" w:beforeAutospacing="1" w:after="100" w:afterAutospacing="1"/>
    </w:pPr>
    <w:rPr>
      <w:lang w:eastAsia="uk-UA"/>
    </w:rPr>
  </w:style>
  <w:style w:type="paragraph" w:styleId="ad">
    <w:name w:val="Normal (Web)"/>
    <w:basedOn w:val="a"/>
    <w:uiPriority w:val="99"/>
    <w:rsid w:val="00017E36"/>
    <w:pPr>
      <w:suppressAutoHyphens w:val="0"/>
      <w:spacing w:before="100" w:beforeAutospacing="1" w:after="100" w:afterAutospacing="1"/>
    </w:pPr>
    <w:rPr>
      <w:lang w:val="ru-RU" w:eastAsia="ru-RU" w:bidi="mr-IN"/>
    </w:rPr>
  </w:style>
  <w:style w:type="character" w:customStyle="1" w:styleId="ae">
    <w:name w:val="Основний текст Знак"/>
    <w:basedOn w:val="a0"/>
    <w:link w:val="af"/>
    <w:uiPriority w:val="99"/>
    <w:rsid w:val="00017E36"/>
    <w:rPr>
      <w:rFonts w:ascii="Times New Roman" w:eastAsia="Times New Roman" w:hAnsi="Times New Roman" w:cs="Times New Roman"/>
      <w:sz w:val="24"/>
      <w:szCs w:val="24"/>
      <w:lang w:eastAsia="ar-SA"/>
    </w:rPr>
  </w:style>
  <w:style w:type="paragraph" w:styleId="af">
    <w:name w:val="Body Text"/>
    <w:basedOn w:val="a"/>
    <w:link w:val="ae"/>
    <w:uiPriority w:val="99"/>
    <w:unhideWhenUsed/>
    <w:rsid w:val="00017E36"/>
    <w:pPr>
      <w:spacing w:after="120"/>
    </w:pPr>
  </w:style>
  <w:style w:type="paragraph" w:customStyle="1" w:styleId="Default">
    <w:name w:val="Default"/>
    <w:rsid w:val="00017E3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help-header">
    <w:name w:val="help-header"/>
    <w:basedOn w:val="a0"/>
    <w:rsid w:val="00017E36"/>
  </w:style>
  <w:style w:type="character" w:styleId="af0">
    <w:name w:val="Strong"/>
    <w:basedOn w:val="a0"/>
    <w:uiPriority w:val="22"/>
    <w:qFormat/>
    <w:rsid w:val="00017E36"/>
    <w:rPr>
      <w:b/>
      <w:bCs/>
    </w:rPr>
  </w:style>
  <w:style w:type="paragraph" w:customStyle="1" w:styleId="-11">
    <w:name w:val="Цветной список - Акцент 11"/>
    <w:basedOn w:val="a"/>
    <w:qFormat/>
    <w:rsid w:val="00017E36"/>
    <w:pPr>
      <w:suppressAutoHyphens w:val="0"/>
      <w:spacing w:after="200" w:line="276" w:lineRule="auto"/>
      <w:ind w:left="720"/>
      <w:contextualSpacing/>
    </w:pPr>
    <w:rPr>
      <w:rFonts w:ascii="Calibri" w:eastAsia="Calibri" w:hAnsi="Calibri"/>
      <w:sz w:val="22"/>
      <w:szCs w:val="22"/>
      <w:lang w:val="ru-RU" w:eastAsia="en-US"/>
    </w:rPr>
  </w:style>
  <w:style w:type="paragraph" w:customStyle="1" w:styleId="docdata">
    <w:name w:val="docdata"/>
    <w:aliases w:val="docy,v5,6931,baiaagaaboqcaaadsrkaaavxgqaaaaaaaaaaaaaaaaaaaaaaaaaaaaaaaaaaaaaaaaaaaaaaaaaaaaaaaaaaaaaaaaaaaaaaaaaaaaaaaaaaaaaaaaaaaaaaaaaaaaaaaaaaaaaaaaaaaaaaaaaaaaaaaaaaaaaaaaaaaaaaaaaaaaaaaaaaaaaaaaaaaaaaaaaaaaaaaaaaaaaaaaaaaaaaaaaaaaaaaaaaaaaa"/>
    <w:basedOn w:val="a"/>
    <w:rsid w:val="00017E36"/>
    <w:pPr>
      <w:suppressAutoHyphens w:val="0"/>
      <w:spacing w:before="100" w:beforeAutospacing="1" w:after="100" w:afterAutospacing="1"/>
    </w:pPr>
    <w:rPr>
      <w:lang w:eastAsia="uk-UA"/>
    </w:rPr>
  </w:style>
  <w:style w:type="character" w:customStyle="1" w:styleId="af1">
    <w:name w:val="Текст у виносці Знак"/>
    <w:basedOn w:val="a0"/>
    <w:link w:val="af2"/>
    <w:uiPriority w:val="99"/>
    <w:rsid w:val="00017E36"/>
    <w:rPr>
      <w:rFonts w:ascii="Segoe UI" w:hAnsi="Segoe UI" w:cs="Segoe UI"/>
      <w:sz w:val="18"/>
      <w:szCs w:val="18"/>
    </w:rPr>
  </w:style>
  <w:style w:type="paragraph" w:styleId="af2">
    <w:name w:val="Balloon Text"/>
    <w:basedOn w:val="a"/>
    <w:link w:val="af1"/>
    <w:uiPriority w:val="99"/>
    <w:unhideWhenUsed/>
    <w:rsid w:val="00017E36"/>
    <w:pPr>
      <w:suppressAutoHyphens w:val="0"/>
    </w:pPr>
    <w:rPr>
      <w:rFonts w:ascii="Segoe UI" w:eastAsiaTheme="minorHAnsi" w:hAnsi="Segoe UI" w:cs="Segoe UI"/>
      <w:sz w:val="18"/>
      <w:szCs w:val="18"/>
      <w:lang w:eastAsia="en-US"/>
    </w:rPr>
  </w:style>
  <w:style w:type="paragraph" w:customStyle="1" w:styleId="11">
    <w:name w:val="Абзац списку1"/>
    <w:basedOn w:val="a"/>
    <w:rsid w:val="007E6AFC"/>
    <w:pPr>
      <w:suppressAutoHyphens w:val="0"/>
      <w:spacing w:after="200" w:line="276" w:lineRule="auto"/>
      <w:ind w:left="720"/>
    </w:pPr>
    <w:rPr>
      <w:rFonts w:ascii="Calibri" w:hAnsi="Calibri" w:cs="Calibri"/>
      <w:sz w:val="22"/>
      <w:szCs w:val="22"/>
      <w:lang w:val="ru-RU" w:eastAsia="ru-RU"/>
    </w:rPr>
  </w:style>
  <w:style w:type="character" w:customStyle="1" w:styleId="spelle">
    <w:name w:val="spelle"/>
    <w:basedOn w:val="a0"/>
    <w:rsid w:val="007E6AFC"/>
  </w:style>
  <w:style w:type="paragraph" w:customStyle="1" w:styleId="OMtext">
    <w:name w:val="OM_text"/>
    <w:rsid w:val="007E6AFC"/>
    <w:pPr>
      <w:spacing w:before="120" w:after="0" w:line="240" w:lineRule="auto"/>
      <w:ind w:right="-2"/>
      <w:jc w:val="both"/>
    </w:pPr>
    <w:rPr>
      <w:rFonts w:ascii="Times New Roman" w:eastAsia="Times New Roman" w:hAnsi="Times New Roman" w:cs="Times New Roman"/>
      <w:szCs w:val="20"/>
      <w:lang w:eastAsia="ru-RU"/>
    </w:rPr>
  </w:style>
  <w:style w:type="paragraph" w:styleId="HTML">
    <w:name w:val="HTML Preformatted"/>
    <w:basedOn w:val="a"/>
    <w:link w:val="HTML0"/>
    <w:uiPriority w:val="99"/>
    <w:rsid w:val="007E6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basedOn w:val="a0"/>
    <w:link w:val="HTML"/>
    <w:uiPriority w:val="99"/>
    <w:rsid w:val="007E6AFC"/>
    <w:rPr>
      <w:rFonts w:ascii="Courier New" w:eastAsia="Times New Roman" w:hAnsi="Courier New" w:cs="Courier New"/>
      <w:sz w:val="20"/>
      <w:szCs w:val="20"/>
      <w:lang w:val="ru-RU" w:eastAsia="ru-RU"/>
    </w:rPr>
  </w:style>
  <w:style w:type="paragraph" w:customStyle="1" w:styleId="31">
    <w:name w:val="Обычный (веб)3"/>
    <w:basedOn w:val="a"/>
    <w:rsid w:val="007E6AFC"/>
    <w:pPr>
      <w:suppressAutoHyphens w:val="0"/>
      <w:spacing w:after="384" w:line="360" w:lineRule="atLeast"/>
    </w:pPr>
    <w:rPr>
      <w:lang w:val="ru-RU" w:eastAsia="ru-RU"/>
    </w:rPr>
  </w:style>
  <w:style w:type="character" w:customStyle="1" w:styleId="apple-converted-space">
    <w:name w:val="apple-converted-space"/>
    <w:basedOn w:val="a0"/>
    <w:rsid w:val="007E6AFC"/>
  </w:style>
  <w:style w:type="paragraph" w:customStyle="1" w:styleId="12">
    <w:name w:val="Обычный1"/>
    <w:rsid w:val="007E6AFC"/>
    <w:pPr>
      <w:spacing w:after="0" w:line="276" w:lineRule="auto"/>
    </w:pPr>
    <w:rPr>
      <w:rFonts w:ascii="Arial" w:eastAsia="Arial" w:hAnsi="Arial" w:cs="Arial"/>
      <w:color w:val="000000"/>
      <w:lang w:eastAsia="uk-UA"/>
    </w:rPr>
  </w:style>
  <w:style w:type="character" w:customStyle="1" w:styleId="apple-tab-span">
    <w:name w:val="apple-tab-span"/>
    <w:rsid w:val="007E6AFC"/>
  </w:style>
  <w:style w:type="character" w:customStyle="1" w:styleId="xfm80313902">
    <w:name w:val="xfm_80313902"/>
    <w:rsid w:val="007E6AFC"/>
  </w:style>
  <w:style w:type="character" w:customStyle="1" w:styleId="xfm28943426">
    <w:name w:val="xfm_28943426"/>
    <w:rsid w:val="007E6AFC"/>
  </w:style>
  <w:style w:type="paragraph" w:customStyle="1" w:styleId="13">
    <w:name w:val="Звичайний1"/>
    <w:uiPriority w:val="99"/>
    <w:rsid w:val="007E6AFC"/>
    <w:rPr>
      <w:rFonts w:ascii="Calibri" w:eastAsia="Calibri" w:hAnsi="Calibri" w:cs="Calibri"/>
    </w:rPr>
  </w:style>
  <w:style w:type="paragraph" w:styleId="af3">
    <w:name w:val="TOC Heading"/>
    <w:basedOn w:val="1"/>
    <w:next w:val="a"/>
    <w:uiPriority w:val="39"/>
    <w:unhideWhenUsed/>
    <w:qFormat/>
    <w:rsid w:val="007E6AFC"/>
    <w:pPr>
      <w:keepLines/>
      <w:spacing w:after="0" w:line="259" w:lineRule="auto"/>
      <w:ind w:left="0" w:firstLine="0"/>
      <w:jc w:val="left"/>
      <w:outlineLvl w:val="9"/>
    </w:pPr>
    <w:rPr>
      <w:rFonts w:ascii="Cambria" w:hAnsi="Cambria" w:cs="Times New Roman"/>
      <w:b w:val="0"/>
      <w:bCs w:val="0"/>
      <w:caps w:val="0"/>
      <w:color w:val="365F91"/>
      <w:kern w:val="0"/>
      <w:lang w:eastAsia="uk-UA"/>
    </w:rPr>
  </w:style>
  <w:style w:type="paragraph" w:styleId="14">
    <w:name w:val="toc 1"/>
    <w:basedOn w:val="a"/>
    <w:next w:val="a"/>
    <w:autoRedefine/>
    <w:uiPriority w:val="39"/>
    <w:unhideWhenUsed/>
    <w:rsid w:val="007E6AFC"/>
    <w:pPr>
      <w:suppressAutoHyphens w:val="0"/>
      <w:spacing w:after="100" w:line="259" w:lineRule="auto"/>
    </w:pPr>
    <w:rPr>
      <w:rFonts w:ascii="Calibri" w:eastAsia="Calibri" w:hAnsi="Calibri" w:cs="Calibri"/>
      <w:sz w:val="22"/>
      <w:szCs w:val="22"/>
      <w:lang w:eastAsia="en-US"/>
    </w:rPr>
  </w:style>
  <w:style w:type="paragraph" w:styleId="23">
    <w:name w:val="toc 2"/>
    <w:basedOn w:val="a"/>
    <w:next w:val="a"/>
    <w:autoRedefine/>
    <w:uiPriority w:val="39"/>
    <w:unhideWhenUsed/>
    <w:rsid w:val="007E6AFC"/>
    <w:pPr>
      <w:suppressAutoHyphens w:val="0"/>
      <w:spacing w:after="100" w:line="259" w:lineRule="auto"/>
      <w:ind w:left="220"/>
    </w:pPr>
    <w:rPr>
      <w:rFonts w:ascii="Calibri" w:eastAsia="Calibri" w:hAnsi="Calibri" w:cs="Calibri"/>
      <w:sz w:val="22"/>
      <w:szCs w:val="22"/>
      <w:lang w:eastAsia="en-US"/>
    </w:rPr>
  </w:style>
  <w:style w:type="paragraph" w:styleId="af4">
    <w:name w:val="footnote text"/>
    <w:basedOn w:val="a"/>
    <w:link w:val="af5"/>
    <w:uiPriority w:val="99"/>
    <w:unhideWhenUsed/>
    <w:rsid w:val="007E6AFC"/>
    <w:pPr>
      <w:suppressAutoHyphens w:val="0"/>
    </w:pPr>
    <w:rPr>
      <w:rFonts w:ascii="Calibri" w:eastAsia="Calibri" w:hAnsi="Calibri"/>
      <w:sz w:val="20"/>
      <w:szCs w:val="20"/>
      <w:lang w:eastAsia="en-US"/>
    </w:rPr>
  </w:style>
  <w:style w:type="character" w:customStyle="1" w:styleId="af5">
    <w:name w:val="Текст виноски Знак"/>
    <w:basedOn w:val="a0"/>
    <w:link w:val="af4"/>
    <w:uiPriority w:val="99"/>
    <w:rsid w:val="007E6AFC"/>
    <w:rPr>
      <w:rFonts w:ascii="Calibri" w:eastAsia="Calibri" w:hAnsi="Calibri" w:cs="Times New Roman"/>
      <w:sz w:val="20"/>
      <w:szCs w:val="20"/>
    </w:rPr>
  </w:style>
  <w:style w:type="character" w:styleId="af6">
    <w:name w:val="footnote reference"/>
    <w:uiPriority w:val="99"/>
    <w:unhideWhenUsed/>
    <w:rsid w:val="007E6AFC"/>
    <w:rPr>
      <w:vertAlign w:val="superscript"/>
    </w:rPr>
  </w:style>
  <w:style w:type="paragraph" w:styleId="af7">
    <w:name w:val="Plain Text"/>
    <w:basedOn w:val="a"/>
    <w:link w:val="af8"/>
    <w:rsid w:val="007E6AFC"/>
    <w:pPr>
      <w:suppressAutoHyphens w:val="0"/>
    </w:pPr>
    <w:rPr>
      <w:rFonts w:ascii="Courier New" w:hAnsi="Courier New"/>
      <w:sz w:val="20"/>
      <w:szCs w:val="20"/>
      <w:lang w:val="ru-RU" w:eastAsia="ru-RU"/>
    </w:rPr>
  </w:style>
  <w:style w:type="character" w:customStyle="1" w:styleId="af8">
    <w:name w:val="Текст Знак"/>
    <w:basedOn w:val="a0"/>
    <w:link w:val="af7"/>
    <w:rsid w:val="007E6AFC"/>
    <w:rPr>
      <w:rFonts w:ascii="Courier New" w:eastAsia="Times New Roman" w:hAnsi="Courier New" w:cs="Times New Roman"/>
      <w:sz w:val="20"/>
      <w:szCs w:val="20"/>
      <w:lang w:val="ru-RU" w:eastAsia="ru-RU"/>
    </w:rPr>
  </w:style>
  <w:style w:type="paragraph" w:styleId="af9">
    <w:name w:val="annotation text"/>
    <w:basedOn w:val="a"/>
    <w:link w:val="afa"/>
    <w:uiPriority w:val="99"/>
    <w:unhideWhenUsed/>
    <w:rsid w:val="007E6AFC"/>
    <w:pPr>
      <w:suppressAutoHyphens w:val="0"/>
      <w:spacing w:after="200"/>
    </w:pPr>
    <w:rPr>
      <w:rFonts w:asciiTheme="minorHAnsi" w:eastAsiaTheme="minorHAnsi" w:hAnsiTheme="minorHAnsi" w:cstheme="minorBidi"/>
      <w:sz w:val="20"/>
      <w:szCs w:val="20"/>
      <w:lang w:eastAsia="en-US"/>
    </w:rPr>
  </w:style>
  <w:style w:type="character" w:customStyle="1" w:styleId="afa">
    <w:name w:val="Текст примітки Знак"/>
    <w:basedOn w:val="a0"/>
    <w:link w:val="af9"/>
    <w:uiPriority w:val="99"/>
    <w:rsid w:val="007E6AFC"/>
    <w:rPr>
      <w:sz w:val="20"/>
      <w:szCs w:val="20"/>
    </w:rPr>
  </w:style>
  <w:style w:type="character" w:styleId="afb">
    <w:name w:val="annotation reference"/>
    <w:basedOn w:val="a0"/>
    <w:uiPriority w:val="99"/>
    <w:unhideWhenUsed/>
    <w:rsid w:val="007E6AFC"/>
    <w:rPr>
      <w:sz w:val="16"/>
      <w:szCs w:val="16"/>
    </w:rPr>
  </w:style>
  <w:style w:type="character" w:customStyle="1" w:styleId="2632">
    <w:name w:val="2632"/>
    <w:aliases w:val="baiaagaaboqcaaadfqyaaaujbgaaaaaaaaaaaaaaaaaaaaaaaaaaaaaaaaaaaaaaaaaaaaaaaaaaaaaaaaaaaaaaaaaaaaaaaaaaaaaaaaaaaaaaaaaaaaaaaaaaaaaaaaaaaaaaaaaaaaaaaaaaaaaaaaaaaaaaaaaaaaaaaaaaaaaaaaaaaaaaaaaaaaaaaaaaaaaaaaaaaaaaaaaaaaaaaaaaaaaaaaaaaaaa"/>
    <w:basedOn w:val="a0"/>
    <w:rsid w:val="007E6AFC"/>
  </w:style>
  <w:style w:type="paragraph" w:customStyle="1" w:styleId="afc">
    <w:name w:val="Нормальний текст"/>
    <w:basedOn w:val="a"/>
    <w:rsid w:val="004538BC"/>
    <w:pPr>
      <w:suppressAutoHyphens w:val="0"/>
      <w:spacing w:before="120"/>
      <w:ind w:firstLine="567"/>
    </w:pPr>
    <w:rPr>
      <w:rFonts w:ascii="Antiqua" w:hAnsi="Antiqua"/>
      <w:sz w:val="26"/>
      <w:szCs w:val="20"/>
      <w:lang w:eastAsia="ru-RU"/>
    </w:rPr>
  </w:style>
  <w:style w:type="character" w:styleId="afd">
    <w:name w:val="Emphasis"/>
    <w:basedOn w:val="a0"/>
    <w:uiPriority w:val="20"/>
    <w:qFormat/>
    <w:rsid w:val="004538BC"/>
    <w:rPr>
      <w:i/>
      <w:iCs/>
    </w:rPr>
  </w:style>
  <w:style w:type="paragraph" w:customStyle="1" w:styleId="6288">
    <w:name w:val="6288"/>
    <w:aliases w:val="baiaagaaboqcaaadxrqaaavrfaaaaaaaaaaaaaaaaaaaaaaaaaaaaaaaaaaaaaaaaaaaaaaaaaaaaaaaaaaaaaaaaaaaaaaaaaaaaaaaaaaaaaaaaaaaaaaaaaaaaaaaaaaaaaaaaaaaaaaaaaaaaaaaaaaaaaaaaaaaaaaaaaaaaaaaaaaaaaaaaaaaaaaaaaaaaaaaaaaaaaaaaaaaaaaaaaaaaaaaaaaaaaaa"/>
    <w:basedOn w:val="a"/>
    <w:uiPriority w:val="99"/>
    <w:semiHidden/>
    <w:rsid w:val="004538BC"/>
    <w:pPr>
      <w:suppressAutoHyphens w:val="0"/>
      <w:spacing w:before="100" w:beforeAutospacing="1" w:after="100" w:afterAutospacing="1"/>
    </w:pPr>
    <w:rPr>
      <w:lang w:eastAsia="uk-UA"/>
    </w:rPr>
  </w:style>
  <w:style w:type="paragraph" w:customStyle="1" w:styleId="12437">
    <w:name w:val="12437"/>
    <w:aliases w:val="baiaagaaboqcaaadyiwaaavwlaaaaaaaaaaaaaaaaaaaaaaaaaaaaaaaaaaaaaaaaaaaaaaaaaaaaaaaaaaaaaaaaaaaaaaaaaaaaaaaaaaaaaaaaaaaaaaaaaaaaaaaaaaaaaaaaaaaaaaaaaaaaaaaaaaaaaaaaaaaaaaaaaaaaaaaaaaaaaaaaaaaaaaaaaaaaaaaaaaaaaaaaaaaaaaaaaaaaaaaaaaaaaa"/>
    <w:basedOn w:val="a"/>
    <w:uiPriority w:val="99"/>
    <w:semiHidden/>
    <w:rsid w:val="004538BC"/>
    <w:pPr>
      <w:suppressAutoHyphens w:val="0"/>
      <w:spacing w:before="100" w:beforeAutospacing="1" w:after="100" w:afterAutospacing="1"/>
    </w:pPr>
    <w:rPr>
      <w:lang w:eastAsia="uk-UA"/>
    </w:rPr>
  </w:style>
  <w:style w:type="numbering" w:customStyle="1" w:styleId="15">
    <w:name w:val="Немає списку1"/>
    <w:next w:val="a2"/>
    <w:uiPriority w:val="99"/>
    <w:semiHidden/>
    <w:unhideWhenUsed/>
    <w:rsid w:val="004538BC"/>
  </w:style>
  <w:style w:type="table" w:customStyle="1" w:styleId="16">
    <w:name w:val="Сітка таблиці1"/>
    <w:basedOn w:val="a1"/>
    <w:next w:val="aa"/>
    <w:uiPriority w:val="59"/>
    <w:rsid w:val="004538BC"/>
    <w:pPr>
      <w:spacing w:after="0" w:line="240" w:lineRule="auto"/>
    </w:pPr>
    <w:rPr>
      <w:rFonts w:ascii="Times New Roman" w:hAnsi="Times New Roman" w:cs="Times New Roman"/>
      <w:sz w:val="28"/>
      <w:szCs w:val="28"/>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33079">
      <w:bodyDiv w:val="1"/>
      <w:marLeft w:val="0"/>
      <w:marRight w:val="0"/>
      <w:marTop w:val="0"/>
      <w:marBottom w:val="0"/>
      <w:divBdr>
        <w:top w:val="none" w:sz="0" w:space="0" w:color="auto"/>
        <w:left w:val="none" w:sz="0" w:space="0" w:color="auto"/>
        <w:bottom w:val="none" w:sz="0" w:space="0" w:color="auto"/>
        <w:right w:val="none" w:sz="0" w:space="0" w:color="auto"/>
      </w:divBdr>
    </w:div>
    <w:div w:id="714231604">
      <w:bodyDiv w:val="1"/>
      <w:marLeft w:val="0"/>
      <w:marRight w:val="0"/>
      <w:marTop w:val="0"/>
      <w:marBottom w:val="0"/>
      <w:divBdr>
        <w:top w:val="none" w:sz="0" w:space="0" w:color="auto"/>
        <w:left w:val="none" w:sz="0" w:space="0" w:color="auto"/>
        <w:bottom w:val="none" w:sz="0" w:space="0" w:color="auto"/>
        <w:right w:val="none" w:sz="0" w:space="0" w:color="auto"/>
      </w:divBdr>
    </w:div>
    <w:div w:id="1011371961">
      <w:bodyDiv w:val="1"/>
      <w:marLeft w:val="0"/>
      <w:marRight w:val="0"/>
      <w:marTop w:val="0"/>
      <w:marBottom w:val="0"/>
      <w:divBdr>
        <w:top w:val="none" w:sz="0" w:space="0" w:color="auto"/>
        <w:left w:val="none" w:sz="0" w:space="0" w:color="auto"/>
        <w:bottom w:val="none" w:sz="0" w:space="0" w:color="auto"/>
        <w:right w:val="none" w:sz="0" w:space="0" w:color="auto"/>
      </w:divBdr>
    </w:div>
    <w:div w:id="181150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obilitylviv.com/plan-zakhodiv-zelenoho-mista-dlia-l-vov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A4F2FDDD49FF04418E54C2CB7DAA70C6" ma:contentTypeVersion="7" ma:contentTypeDescription="Створення нового документа." ma:contentTypeScope="" ma:versionID="3942b8bad11ad008efb91fce903ef5fa">
  <xsd:schema xmlns:xsd="http://www.w3.org/2001/XMLSchema" xmlns:xs="http://www.w3.org/2001/XMLSchema" xmlns:p="http://schemas.microsoft.com/office/2006/metadata/properties" xmlns:ns3="eddb21a5-2a99-4b29-a341-181ad1f306cc" targetNamespace="http://schemas.microsoft.com/office/2006/metadata/properties" ma:root="true" ma:fieldsID="525fca9f3905099486f833a71ce1df59" ns3:_="">
    <xsd:import namespace="eddb21a5-2a99-4b29-a341-181ad1f306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b21a5-2a99-4b29-a341-181ad1f30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8011F-551D-41CE-A24E-A1B7D6E0B35C}">
  <ds:schemaRefs>
    <ds:schemaRef ds:uri="http://schemas.microsoft.com/sharepoint/v3/contenttype/forms"/>
  </ds:schemaRefs>
</ds:datastoreItem>
</file>

<file path=customXml/itemProps2.xml><?xml version="1.0" encoding="utf-8"?>
<ds:datastoreItem xmlns:ds="http://schemas.openxmlformats.org/officeDocument/2006/customXml" ds:itemID="{7D0298AD-97D2-47E6-B618-18B16A4ECE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db21a5-2a99-4b29-a341-181ad1f30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1B7CC-A121-4ECA-A461-54378C10A213}">
  <ds:schemaRefs>
    <ds:schemaRef ds:uri="http://schemas.microsoft.com/office/2006/metadata/properties"/>
    <ds:schemaRef ds:uri="http://schemas.openxmlformats.org/package/2006/metadata/core-properties"/>
    <ds:schemaRef ds:uri="http://www.w3.org/XML/1998/namespace"/>
    <ds:schemaRef ds:uri="http://purl.org/dc/dcmitype/"/>
    <ds:schemaRef ds:uri="http://purl.org/dc/elements/1.1/"/>
    <ds:schemaRef ds:uri="http://schemas.microsoft.com/office/2006/documentManagement/types"/>
    <ds:schemaRef ds:uri="http://schemas.microsoft.com/office/infopath/2007/PartnerControls"/>
    <ds:schemaRef ds:uri="eddb21a5-2a99-4b29-a341-181ad1f306cc"/>
    <ds:schemaRef ds:uri="http://purl.org/dc/terms/"/>
  </ds:schemaRefs>
</ds:datastoreItem>
</file>

<file path=customXml/itemProps4.xml><?xml version="1.0" encoding="utf-8"?>
<ds:datastoreItem xmlns:ds="http://schemas.openxmlformats.org/officeDocument/2006/customXml" ds:itemID="{F7E73372-C9D9-4042-918A-EDA6774CA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34</Pages>
  <Words>56650</Words>
  <Characters>32291</Characters>
  <Application>Microsoft Office Word</Application>
  <DocSecurity>0</DocSecurity>
  <Lines>269</Lines>
  <Paragraphs>177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Kozhushko.Olha</dc:creator>
  <cp:keywords/>
  <dc:description/>
  <cp:lastModifiedBy>user</cp:lastModifiedBy>
  <cp:revision>8</cp:revision>
  <cp:lastPrinted>2022-11-30T12:31:00Z</cp:lastPrinted>
  <dcterms:created xsi:type="dcterms:W3CDTF">2022-11-28T11:19:00Z</dcterms:created>
  <dcterms:modified xsi:type="dcterms:W3CDTF">2025-12-01T13:39:00Z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ies>
</file>