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553" w:rsidRPr="00EB55E7" w:rsidRDefault="00CA2553" w:rsidP="00CA2553">
      <w:pPr>
        <w:ind w:left="7080"/>
        <w:jc w:val="both"/>
        <w:rPr>
          <w:rFonts w:ascii="Arial" w:hAnsi="Arial" w:cs="Arial"/>
          <w:sz w:val="26"/>
          <w:szCs w:val="26"/>
        </w:rPr>
      </w:pPr>
      <w:r w:rsidRPr="00EB55E7">
        <w:rPr>
          <w:rFonts w:ascii="Arial" w:hAnsi="Arial" w:cs="Arial"/>
          <w:sz w:val="26"/>
          <w:szCs w:val="26"/>
        </w:rPr>
        <w:t xml:space="preserve">Додаток </w:t>
      </w:r>
    </w:p>
    <w:p w:rsidR="00CA2553" w:rsidRPr="00EB55E7" w:rsidRDefault="00CA2553" w:rsidP="00CA2553">
      <w:pPr>
        <w:ind w:left="5664" w:firstLine="708"/>
        <w:jc w:val="both"/>
        <w:rPr>
          <w:rFonts w:ascii="Arial" w:hAnsi="Arial" w:cs="Arial"/>
          <w:sz w:val="26"/>
          <w:szCs w:val="26"/>
        </w:rPr>
      </w:pPr>
      <w:r w:rsidRPr="00EB55E7">
        <w:rPr>
          <w:rFonts w:ascii="Arial" w:hAnsi="Arial" w:cs="Arial"/>
          <w:sz w:val="26"/>
          <w:szCs w:val="26"/>
        </w:rPr>
        <w:t>до ухвали  міської  ради</w:t>
      </w:r>
    </w:p>
    <w:p w:rsidR="00ED41A6" w:rsidRPr="00EB55E7" w:rsidRDefault="00CA2553" w:rsidP="00CA2553">
      <w:pPr>
        <w:ind w:left="5664" w:firstLine="708"/>
        <w:jc w:val="both"/>
        <w:rPr>
          <w:rFonts w:ascii="Arial" w:hAnsi="Arial" w:cs="Arial"/>
          <w:sz w:val="26"/>
          <w:szCs w:val="26"/>
        </w:rPr>
      </w:pPr>
      <w:r w:rsidRPr="00EB55E7">
        <w:rPr>
          <w:rFonts w:ascii="Arial" w:hAnsi="Arial" w:cs="Arial"/>
          <w:sz w:val="26"/>
          <w:szCs w:val="26"/>
        </w:rPr>
        <w:t>від ___________№____</w:t>
      </w:r>
    </w:p>
    <w:p w:rsidR="00CA2553" w:rsidRPr="00EB55E7" w:rsidRDefault="00CA2553" w:rsidP="00CA2553">
      <w:pPr>
        <w:ind w:left="5664" w:firstLine="708"/>
        <w:jc w:val="both"/>
        <w:rPr>
          <w:rFonts w:ascii="Arial" w:hAnsi="Arial" w:cs="Arial"/>
          <w:sz w:val="26"/>
          <w:szCs w:val="26"/>
        </w:rPr>
      </w:pPr>
    </w:p>
    <w:p w:rsidR="00ED41A6" w:rsidRPr="00EB55E7" w:rsidRDefault="001F1B65" w:rsidP="00ED41A6">
      <w:pPr>
        <w:ind w:left="7080"/>
        <w:jc w:val="both"/>
        <w:rPr>
          <w:rFonts w:ascii="Arial" w:hAnsi="Arial" w:cs="Arial"/>
          <w:sz w:val="26"/>
          <w:szCs w:val="26"/>
        </w:rPr>
      </w:pPr>
      <w:r w:rsidRPr="00EB55E7">
        <w:rPr>
          <w:rFonts w:ascii="Arial" w:hAnsi="Arial" w:cs="Arial"/>
          <w:sz w:val="26"/>
          <w:szCs w:val="26"/>
        </w:rPr>
        <w:t>"</w:t>
      </w:r>
      <w:r w:rsidR="00ED41A6" w:rsidRPr="00EB55E7">
        <w:rPr>
          <w:rFonts w:ascii="Arial" w:hAnsi="Arial" w:cs="Arial"/>
          <w:sz w:val="26"/>
          <w:szCs w:val="26"/>
        </w:rPr>
        <w:t xml:space="preserve">Додаток </w:t>
      </w:r>
      <w:r w:rsidRPr="00EB55E7">
        <w:rPr>
          <w:rFonts w:ascii="Arial" w:hAnsi="Arial" w:cs="Arial"/>
          <w:sz w:val="26"/>
          <w:szCs w:val="26"/>
        </w:rPr>
        <w:t>1</w:t>
      </w:r>
    </w:p>
    <w:p w:rsidR="00ED41A6" w:rsidRPr="00EB55E7" w:rsidRDefault="00ED41A6" w:rsidP="00ED41A6">
      <w:pPr>
        <w:ind w:left="5664" w:firstLine="708"/>
        <w:jc w:val="both"/>
        <w:rPr>
          <w:rFonts w:ascii="Arial" w:hAnsi="Arial" w:cs="Arial"/>
          <w:sz w:val="26"/>
          <w:szCs w:val="26"/>
        </w:rPr>
      </w:pPr>
      <w:r w:rsidRPr="00EB55E7">
        <w:rPr>
          <w:rFonts w:ascii="Arial" w:hAnsi="Arial" w:cs="Arial"/>
          <w:sz w:val="26"/>
          <w:szCs w:val="26"/>
        </w:rPr>
        <w:t>до ухвали  міської  ради</w:t>
      </w:r>
    </w:p>
    <w:p w:rsidR="00ED41A6" w:rsidRPr="00EB55E7" w:rsidRDefault="00ED41A6" w:rsidP="00ED41A6">
      <w:pPr>
        <w:ind w:left="5664" w:firstLine="708"/>
        <w:jc w:val="both"/>
        <w:rPr>
          <w:rFonts w:ascii="Arial" w:hAnsi="Arial" w:cs="Arial"/>
          <w:sz w:val="26"/>
          <w:szCs w:val="26"/>
        </w:rPr>
      </w:pPr>
      <w:r w:rsidRPr="00EB55E7">
        <w:rPr>
          <w:rFonts w:ascii="Arial" w:hAnsi="Arial" w:cs="Arial"/>
          <w:sz w:val="26"/>
          <w:szCs w:val="26"/>
        </w:rPr>
        <w:t xml:space="preserve">від </w:t>
      </w:r>
      <w:r w:rsidR="00CA2553" w:rsidRPr="00EB55E7">
        <w:rPr>
          <w:rFonts w:ascii="Arial" w:hAnsi="Arial" w:cs="Arial"/>
          <w:sz w:val="26"/>
          <w:szCs w:val="26"/>
          <w:u w:val="single"/>
        </w:rPr>
        <w:t>08.07.2021</w:t>
      </w:r>
      <w:r w:rsidR="00CA2553" w:rsidRPr="00EB55E7">
        <w:rPr>
          <w:rFonts w:ascii="Arial" w:hAnsi="Arial" w:cs="Arial"/>
          <w:sz w:val="26"/>
          <w:szCs w:val="26"/>
        </w:rPr>
        <w:t xml:space="preserve"> </w:t>
      </w:r>
      <w:r w:rsidRPr="00EB55E7">
        <w:rPr>
          <w:rFonts w:ascii="Arial" w:hAnsi="Arial" w:cs="Arial"/>
          <w:sz w:val="26"/>
          <w:szCs w:val="26"/>
        </w:rPr>
        <w:t>№</w:t>
      </w:r>
      <w:r w:rsidR="00CA2553" w:rsidRPr="00EB55E7">
        <w:rPr>
          <w:rFonts w:ascii="Arial" w:hAnsi="Arial" w:cs="Arial"/>
          <w:sz w:val="26"/>
          <w:szCs w:val="26"/>
        </w:rPr>
        <w:t xml:space="preserve"> </w:t>
      </w:r>
      <w:r w:rsidR="00CA2553" w:rsidRPr="00EB55E7">
        <w:rPr>
          <w:rFonts w:ascii="Arial" w:hAnsi="Arial" w:cs="Arial"/>
          <w:sz w:val="26"/>
          <w:szCs w:val="26"/>
          <w:u w:val="single"/>
        </w:rPr>
        <w:t>1076</w:t>
      </w:r>
    </w:p>
    <w:p w:rsidR="00ED41A6" w:rsidRPr="00EB55E7" w:rsidRDefault="00ED41A6" w:rsidP="00967E87">
      <w:pPr>
        <w:ind w:left="5664" w:firstLine="708"/>
        <w:jc w:val="both"/>
        <w:rPr>
          <w:rFonts w:ascii="Arial" w:hAnsi="Arial" w:cs="Arial"/>
          <w:sz w:val="26"/>
          <w:szCs w:val="26"/>
        </w:rPr>
      </w:pPr>
    </w:p>
    <w:p w:rsidR="00CA2553" w:rsidRPr="00EB55E7" w:rsidRDefault="00CA2553" w:rsidP="00CA2553">
      <w:pPr>
        <w:jc w:val="center"/>
        <w:rPr>
          <w:rFonts w:ascii="Arial" w:hAnsi="Arial" w:cs="Arial"/>
          <w:sz w:val="26"/>
          <w:szCs w:val="26"/>
        </w:rPr>
      </w:pPr>
      <w:r w:rsidRPr="00EB55E7">
        <w:rPr>
          <w:rFonts w:ascii="Arial" w:hAnsi="Arial" w:cs="Arial"/>
          <w:sz w:val="26"/>
          <w:szCs w:val="26"/>
        </w:rPr>
        <w:t>СТАВКИ</w:t>
      </w:r>
    </w:p>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земельного податку</w:t>
      </w:r>
    </w:p>
    <w:p w:rsidR="00CA2553" w:rsidRPr="00EB55E7" w:rsidRDefault="00CA2553" w:rsidP="00CA2553">
      <w:pPr>
        <w:jc w:val="center"/>
        <w:rPr>
          <w:rFonts w:ascii="Arial" w:hAnsi="Arial" w:cs="Arial"/>
          <w:sz w:val="26"/>
          <w:szCs w:val="26"/>
        </w:rPr>
      </w:pPr>
    </w:p>
    <w:p w:rsidR="00CA2553" w:rsidRPr="00EB55E7" w:rsidRDefault="00CA2553" w:rsidP="00CA2553">
      <w:pPr>
        <w:ind w:firstLine="708"/>
        <w:jc w:val="both"/>
        <w:rPr>
          <w:rFonts w:ascii="Arial" w:hAnsi="Arial" w:cs="Arial"/>
          <w:sz w:val="26"/>
          <w:szCs w:val="26"/>
        </w:rPr>
      </w:pPr>
      <w:r w:rsidRPr="00EB55E7">
        <w:rPr>
          <w:rFonts w:ascii="Arial" w:hAnsi="Arial" w:cs="Arial"/>
          <w:sz w:val="26"/>
          <w:szCs w:val="26"/>
        </w:rPr>
        <w:t>Ставки вводяться в дію з 01.01.2025</w:t>
      </w:r>
    </w:p>
    <w:tbl>
      <w:tblPr>
        <w:tblW w:w="565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0"/>
        <w:gridCol w:w="306"/>
        <w:gridCol w:w="1022"/>
        <w:gridCol w:w="3066"/>
        <w:gridCol w:w="2336"/>
        <w:gridCol w:w="1899"/>
        <w:gridCol w:w="1140"/>
      </w:tblGrid>
      <w:tr w:rsidR="00CA2553" w:rsidRPr="00EB55E7" w:rsidTr="00CA2553">
        <w:trPr>
          <w:gridAfter w:val="1"/>
          <w:wAfter w:w="540" w:type="pct"/>
          <w:trHeight w:val="600"/>
        </w:trPr>
        <w:tc>
          <w:tcPr>
            <w:tcW w:w="519"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 області</w:t>
            </w:r>
          </w:p>
        </w:tc>
        <w:tc>
          <w:tcPr>
            <w:tcW w:w="48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 району</w:t>
            </w:r>
          </w:p>
        </w:tc>
        <w:tc>
          <w:tcPr>
            <w:tcW w:w="1452"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 території</w:t>
            </w:r>
          </w:p>
        </w:tc>
        <w:tc>
          <w:tcPr>
            <w:tcW w:w="2005" w:type="pct"/>
            <w:gridSpan w:val="2"/>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CA2553" w:rsidRPr="00EB55E7" w:rsidTr="00CA2553">
        <w:trPr>
          <w:gridAfter w:val="1"/>
          <w:wAfter w:w="540" w:type="pct"/>
          <w:trHeight w:val="600"/>
        </w:trPr>
        <w:tc>
          <w:tcPr>
            <w:tcW w:w="519" w:type="pct"/>
            <w:gridSpan w:val="2"/>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w:t>
            </w:r>
          </w:p>
        </w:tc>
        <w:tc>
          <w:tcPr>
            <w:tcW w:w="484" w:type="pct"/>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w:t>
            </w:r>
          </w:p>
        </w:tc>
        <w:tc>
          <w:tcPr>
            <w:tcW w:w="1452" w:type="pct"/>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4610100000</w:t>
            </w:r>
          </w:p>
        </w:tc>
        <w:tc>
          <w:tcPr>
            <w:tcW w:w="2005" w:type="pct"/>
            <w:gridSpan w:val="2"/>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0" w:type="auto"/>
            <w:gridSpan w:val="2"/>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2005"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Львівська міська територіальна громада</w:t>
            </w:r>
          </w:p>
        </w:tc>
      </w:tr>
      <w:tr w:rsidR="00CA2553" w:rsidRPr="00EB55E7" w:rsidTr="00CA2553">
        <w:trPr>
          <w:gridAfter w:val="1"/>
          <w:wAfter w:w="540" w:type="pct"/>
        </w:trPr>
        <w:tc>
          <w:tcPr>
            <w:tcW w:w="2455" w:type="pct"/>
            <w:gridSpan w:val="4"/>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Вид цільового призначення земель</w:t>
            </w:r>
          </w:p>
        </w:tc>
        <w:tc>
          <w:tcPr>
            <w:tcW w:w="2005"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Ставки податку (відсотків нормативної грошової оцінки)</w:t>
            </w:r>
          </w:p>
        </w:tc>
      </w:tr>
      <w:tr w:rsidR="00CA2553" w:rsidRPr="00EB55E7" w:rsidTr="00CA2553">
        <w:trPr>
          <w:gridAfter w:val="1"/>
          <w:wAfter w:w="540" w:type="pct"/>
        </w:trPr>
        <w:tc>
          <w:tcPr>
            <w:tcW w:w="0" w:type="auto"/>
            <w:gridSpan w:val="4"/>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2005"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за земельні ділянки, нормативну грошову оцінку яких проведено (незалежно від місцезнаходження)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найменування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w:t>
            </w:r>
          </w:p>
          <w:p w:rsidR="00CA2553" w:rsidRPr="00EB55E7" w:rsidRDefault="00CA2553" w:rsidP="00CA2553">
            <w:pPr>
              <w:jc w:val="center"/>
              <w:rPr>
                <w:rFonts w:ascii="Arial" w:hAnsi="Arial" w:cs="Arial"/>
                <w:sz w:val="26"/>
                <w:szCs w:val="26"/>
              </w:rPr>
            </w:pPr>
            <w:r w:rsidRPr="00EB55E7">
              <w:rPr>
                <w:rFonts w:ascii="Arial" w:hAnsi="Arial" w:cs="Arial"/>
                <w:sz w:val="26"/>
                <w:szCs w:val="26"/>
              </w:rPr>
              <w:t>юридичних осіб</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w:t>
            </w:r>
          </w:p>
          <w:p w:rsidR="00CA2553" w:rsidRPr="00EB55E7" w:rsidRDefault="00CA2553" w:rsidP="00CA2553">
            <w:pPr>
              <w:jc w:val="center"/>
              <w:rPr>
                <w:rFonts w:ascii="Arial" w:hAnsi="Arial" w:cs="Arial"/>
                <w:sz w:val="26"/>
                <w:szCs w:val="26"/>
              </w:rPr>
            </w:pPr>
            <w:r w:rsidRPr="00EB55E7">
              <w:rPr>
                <w:rFonts w:ascii="Arial" w:hAnsi="Arial" w:cs="Arial"/>
                <w:sz w:val="26"/>
                <w:szCs w:val="26"/>
              </w:rPr>
              <w:t>фізичних</w:t>
            </w:r>
          </w:p>
          <w:p w:rsidR="00CA2553" w:rsidRPr="00EB55E7" w:rsidRDefault="00CA2553" w:rsidP="00CA2553">
            <w:pPr>
              <w:jc w:val="center"/>
              <w:rPr>
                <w:rFonts w:ascii="Arial" w:hAnsi="Arial" w:cs="Arial"/>
                <w:sz w:val="26"/>
                <w:szCs w:val="26"/>
              </w:rPr>
            </w:pPr>
            <w:r w:rsidRPr="00EB55E7">
              <w:rPr>
                <w:rFonts w:ascii="Arial" w:hAnsi="Arial" w:cs="Arial"/>
                <w:sz w:val="26"/>
                <w:szCs w:val="26"/>
              </w:rPr>
              <w:t>осіб</w:t>
            </w:r>
          </w:p>
        </w:tc>
      </w:tr>
      <w:tr w:rsidR="00EB55E7" w:rsidRPr="00EB55E7" w:rsidTr="00EB55E7">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EB55E7" w:rsidRPr="00EB55E7" w:rsidRDefault="00EB55E7" w:rsidP="00D01D48">
            <w:pPr>
              <w:jc w:val="center"/>
              <w:rPr>
                <w:rFonts w:ascii="Arial" w:hAnsi="Arial" w:cs="Arial"/>
                <w:sz w:val="26"/>
                <w:szCs w:val="26"/>
              </w:rPr>
            </w:pPr>
            <w:r w:rsidRPr="00EB55E7">
              <w:rPr>
                <w:rFonts w:ascii="Arial" w:hAnsi="Arial" w:cs="Arial"/>
                <w:sz w:val="26"/>
                <w:szCs w:val="26"/>
              </w:rPr>
              <w:t>Категорія: Землі сільськогосподарського призначення</w:t>
            </w:r>
          </w:p>
        </w:tc>
      </w:tr>
      <w:tr w:rsidR="00D01D48"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D01D48" w:rsidRPr="00EB55E7" w:rsidRDefault="00D01D48" w:rsidP="00D01D48">
            <w:pPr>
              <w:jc w:val="center"/>
              <w:rPr>
                <w:rFonts w:ascii="Arial" w:hAnsi="Arial" w:cs="Arial"/>
                <w:sz w:val="26"/>
                <w:szCs w:val="26"/>
              </w:rPr>
            </w:pPr>
            <w:r w:rsidRPr="00EB55E7">
              <w:rPr>
                <w:rFonts w:ascii="Arial" w:hAnsi="Arial" w:cs="Arial"/>
                <w:sz w:val="26"/>
                <w:szCs w:val="26"/>
              </w:rPr>
              <w:t>01</w:t>
            </w:r>
          </w:p>
        </w:tc>
        <w:tc>
          <w:tcPr>
            <w:tcW w:w="4086" w:type="pct"/>
            <w:gridSpan w:val="5"/>
            <w:tcBorders>
              <w:top w:val="single" w:sz="4" w:space="0" w:color="auto"/>
              <w:left w:val="single" w:sz="4" w:space="0" w:color="auto"/>
              <w:bottom w:val="single" w:sz="4" w:space="0" w:color="auto"/>
              <w:right w:val="single" w:sz="4" w:space="0" w:color="auto"/>
            </w:tcBorders>
          </w:tcPr>
          <w:p w:rsidR="00D01D48" w:rsidRPr="00EB55E7" w:rsidRDefault="00D01D48" w:rsidP="00D01D48">
            <w:pPr>
              <w:jc w:val="center"/>
              <w:rPr>
                <w:rFonts w:ascii="Arial" w:hAnsi="Arial" w:cs="Arial"/>
                <w:sz w:val="26"/>
                <w:szCs w:val="26"/>
              </w:rPr>
            </w:pPr>
            <w:r w:rsidRPr="00EB55E7">
              <w:rPr>
                <w:rFonts w:ascii="Arial" w:hAnsi="Arial" w:cs="Arial"/>
                <w:sz w:val="26"/>
                <w:szCs w:val="26"/>
                <w:shd w:val="clear" w:color="auto" w:fill="FFFFFF"/>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товарного сільськогосподарського виробництва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фермерського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Height w:val="454"/>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особистого селянського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підсобного сільського</w:t>
            </w:r>
          </w:p>
          <w:p w:rsidR="00CA2553" w:rsidRPr="00EB55E7" w:rsidRDefault="00CA2553" w:rsidP="00CA2553">
            <w:pPr>
              <w:jc w:val="center"/>
              <w:rPr>
                <w:rFonts w:ascii="Arial" w:hAnsi="Arial" w:cs="Arial"/>
                <w:sz w:val="26"/>
                <w:szCs w:val="26"/>
              </w:rPr>
            </w:pPr>
            <w:r w:rsidRPr="00EB55E7">
              <w:rPr>
                <w:rFonts w:ascii="Arial" w:hAnsi="Arial" w:cs="Arial"/>
                <w:sz w:val="26"/>
                <w:szCs w:val="26"/>
              </w:rPr>
              <w:t>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індивідуального садівництва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садівництва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городництва</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сінокосіння і випасання худоби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01.09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дослідних і навчальних цілей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пропаганди передового досвіду ведення сільського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надання послуг у сільському господарстві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інфраструктури оптових ринків сільськогосподарської продукції</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іншого сільськогосподарського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br w:type="page"/>
              <w:t>01.14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01.01-01.13,</w:t>
            </w:r>
            <w:r w:rsidR="003F261F" w:rsidRPr="00EB55E7">
              <w:rPr>
                <w:rFonts w:ascii="Arial" w:hAnsi="Arial" w:cs="Arial"/>
                <w:sz w:val="26"/>
                <w:szCs w:val="26"/>
              </w:rPr>
              <w:t xml:space="preserve"> </w:t>
            </w:r>
            <w:r w:rsidRPr="00EB55E7">
              <w:rPr>
                <w:rFonts w:ascii="Arial" w:hAnsi="Arial" w:cs="Arial"/>
                <w:sz w:val="26"/>
                <w:szCs w:val="26"/>
              </w:rPr>
              <w:t>01.15-01.19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під сільськогосподарськими будівлями і дворами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полезахисними лісовими смугами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юридичними особами)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польові дороги,</w:t>
            </w:r>
            <w:r w:rsidR="003F261F" w:rsidRPr="00EB55E7">
              <w:rPr>
                <w:rFonts w:ascii="Arial" w:hAnsi="Arial" w:cs="Arial"/>
                <w:sz w:val="26"/>
                <w:szCs w:val="26"/>
              </w:rPr>
              <w:t xml:space="preserve"> </w:t>
            </w:r>
            <w:r w:rsidRPr="00EB55E7">
              <w:rPr>
                <w:rFonts w:ascii="Arial" w:hAnsi="Arial" w:cs="Arial"/>
                <w:sz w:val="26"/>
                <w:szCs w:val="26"/>
              </w:rPr>
              <w:t>прогони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громадськими сіножатями та громадськими пасовищами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EB55E7" w:rsidRPr="00EB55E7" w:rsidTr="00EB55E7">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EB55E7" w:rsidRPr="00EB55E7" w:rsidRDefault="00EB55E7" w:rsidP="00941FBB">
            <w:pPr>
              <w:jc w:val="center"/>
              <w:rPr>
                <w:rFonts w:ascii="Arial" w:hAnsi="Arial" w:cs="Arial"/>
                <w:sz w:val="26"/>
                <w:szCs w:val="26"/>
              </w:rPr>
            </w:pPr>
            <w:r w:rsidRPr="00EB55E7">
              <w:rPr>
                <w:rFonts w:ascii="Arial" w:hAnsi="Arial" w:cs="Arial"/>
                <w:sz w:val="26"/>
                <w:szCs w:val="26"/>
              </w:rPr>
              <w:t>Категорія: Землі житлової та громадської забудови</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rPr>
            </w:pPr>
            <w:r w:rsidRPr="00EB55E7">
              <w:rPr>
                <w:rFonts w:ascii="Arial" w:hAnsi="Arial" w:cs="Arial"/>
                <w:sz w:val="26"/>
                <w:szCs w:val="26"/>
              </w:rPr>
              <w:t>02</w:t>
            </w:r>
          </w:p>
        </w:tc>
        <w:tc>
          <w:tcPr>
            <w:tcW w:w="4086" w:type="pct"/>
            <w:gridSpan w:val="5"/>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rPr>
            </w:pPr>
            <w:r w:rsidRPr="00EB55E7">
              <w:rPr>
                <w:rFonts w:ascii="Arial" w:hAnsi="Arial" w:cs="Arial"/>
                <w:sz w:val="26"/>
                <w:szCs w:val="26"/>
                <w:shd w:val="clear" w:color="auto" w:fill="FFFFFF"/>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житлового будинку, господарських будівель і споруд (присадибна ділянка)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житлового будівництва</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багатоквартирного житлового будинку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будівель тимчасового проживання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індивідуальних гаражів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02.06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гаражного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іншої житлової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Height w:val="1002"/>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02.01-02.07,</w:t>
            </w:r>
            <w:r w:rsidR="003F261F" w:rsidRPr="00EB55E7">
              <w:rPr>
                <w:rFonts w:ascii="Arial" w:hAnsi="Arial" w:cs="Arial"/>
                <w:sz w:val="26"/>
                <w:szCs w:val="26"/>
              </w:rPr>
              <w:t xml:space="preserve"> </w:t>
            </w:r>
            <w:r w:rsidRPr="00EB55E7">
              <w:rPr>
                <w:rFonts w:ascii="Arial" w:hAnsi="Arial" w:cs="Arial"/>
                <w:sz w:val="26"/>
                <w:szCs w:val="26"/>
              </w:rPr>
              <w:t>02.09-02.12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паркінгів та автостоянок на землях житлової та громадської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w:t>
            </w:r>
            <w:r w:rsidR="00C95125">
              <w:rPr>
                <w:rFonts w:ascii="Arial" w:hAnsi="Arial" w:cs="Arial"/>
                <w:sz w:val="26"/>
                <w:szCs w:val="26"/>
              </w:rPr>
              <w:t>,0</w:t>
            </w:r>
            <w:r w:rsidRPr="00EB55E7">
              <w:rPr>
                <w:rFonts w:ascii="Arial" w:hAnsi="Arial" w:cs="Arial"/>
                <w:sz w:val="26"/>
                <w:szCs w:val="26"/>
              </w:rPr>
              <w:t>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 xml:space="preserve">Земельні ділянки загального користування, які використовуються як </w:t>
            </w:r>
            <w:proofErr w:type="spellStart"/>
            <w:r w:rsidRPr="00EB55E7">
              <w:rPr>
                <w:rFonts w:ascii="Arial" w:hAnsi="Arial" w:cs="Arial"/>
                <w:sz w:val="26"/>
                <w:szCs w:val="26"/>
              </w:rPr>
              <w:t>внутрішньоквартальні</w:t>
            </w:r>
            <w:proofErr w:type="spellEnd"/>
            <w:r w:rsidRPr="00EB55E7">
              <w:rPr>
                <w:rFonts w:ascii="Arial" w:hAnsi="Arial" w:cs="Arial"/>
                <w:sz w:val="26"/>
                <w:szCs w:val="26"/>
              </w:rPr>
              <w:t xml:space="preserve"> проїзди, пішохідні</w:t>
            </w:r>
            <w:r w:rsidR="003F261F" w:rsidRPr="00EB55E7">
              <w:rPr>
                <w:rFonts w:ascii="Arial" w:hAnsi="Arial" w:cs="Arial"/>
                <w:sz w:val="26"/>
                <w:szCs w:val="26"/>
              </w:rPr>
              <w:t xml:space="preserve"> </w:t>
            </w:r>
            <w:r w:rsidRPr="00EB55E7">
              <w:rPr>
                <w:rFonts w:ascii="Arial" w:hAnsi="Arial" w:cs="Arial"/>
                <w:sz w:val="26"/>
                <w:szCs w:val="26"/>
              </w:rPr>
              <w:t>зони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 xml:space="preserve">Для всіх підрозділів з кодом 02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w:t>
            </w:r>
            <w:r w:rsidRPr="00EB55E7">
              <w:rPr>
                <w:rFonts w:ascii="Arial" w:hAnsi="Arial" w:cs="Arial"/>
                <w:sz w:val="26"/>
                <w:szCs w:val="26"/>
              </w:rPr>
              <w:t xml:space="preserve">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941FBB" w:rsidRPr="00EB55E7" w:rsidRDefault="00941FBB" w:rsidP="00941FBB">
            <w:pPr>
              <w:jc w:val="center"/>
              <w:rPr>
                <w:rFonts w:ascii="Arial" w:hAnsi="Arial" w:cs="Arial"/>
                <w:sz w:val="26"/>
                <w:szCs w:val="26"/>
              </w:rPr>
            </w:pPr>
            <w:r w:rsidRPr="00EB55E7">
              <w:rPr>
                <w:rFonts w:ascii="Arial" w:hAnsi="Arial" w:cs="Arial"/>
                <w:sz w:val="26"/>
                <w:szCs w:val="26"/>
              </w:rPr>
              <w:t>03</w:t>
            </w:r>
          </w:p>
        </w:tc>
        <w:tc>
          <w:tcPr>
            <w:tcW w:w="4086" w:type="pct"/>
            <w:gridSpan w:val="5"/>
            <w:tcBorders>
              <w:top w:val="single" w:sz="4" w:space="0" w:color="auto"/>
              <w:left w:val="single" w:sz="4" w:space="0" w:color="auto"/>
              <w:bottom w:val="single" w:sz="4" w:space="0" w:color="auto"/>
              <w:right w:val="single" w:sz="4" w:space="0" w:color="auto"/>
            </w:tcBorders>
            <w:hideMark/>
          </w:tcPr>
          <w:p w:rsidR="00941FBB" w:rsidRPr="00EB55E7" w:rsidRDefault="00941FBB" w:rsidP="00941FBB">
            <w:pPr>
              <w:pStyle w:val="rvps14"/>
              <w:spacing w:before="150" w:after="150"/>
              <w:jc w:val="center"/>
              <w:rPr>
                <w:rFonts w:ascii="Arial" w:hAnsi="Arial" w:cs="Arial"/>
                <w:sz w:val="26"/>
                <w:szCs w:val="26"/>
              </w:rPr>
            </w:pPr>
            <w:r w:rsidRPr="00EB55E7">
              <w:rPr>
                <w:rFonts w:ascii="Arial" w:hAnsi="Arial" w:cs="Arial"/>
                <w:sz w:val="26"/>
                <w:szCs w:val="26"/>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органів державної влади та місцевого самоврядування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03.02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w:t>
            </w:r>
          </w:p>
          <w:p w:rsidR="00CA2553" w:rsidRPr="00EB55E7" w:rsidRDefault="00CA2553" w:rsidP="00CA2553">
            <w:pPr>
              <w:jc w:val="center"/>
              <w:rPr>
                <w:rFonts w:ascii="Arial" w:hAnsi="Arial" w:cs="Arial"/>
                <w:sz w:val="26"/>
                <w:szCs w:val="26"/>
              </w:rPr>
            </w:pPr>
            <w:r w:rsidRPr="00EB55E7">
              <w:rPr>
                <w:rFonts w:ascii="Arial" w:hAnsi="Arial" w:cs="Arial"/>
                <w:sz w:val="26"/>
                <w:szCs w:val="26"/>
              </w:rPr>
              <w:t>освіти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охорони здоров’я та соціальної допомоги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громадських та релігійних організацій</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культурно-просвітницького обслуговування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екстериторіальних організацій та</w:t>
            </w:r>
          </w:p>
          <w:p w:rsidR="00CA2553" w:rsidRPr="00EB55E7" w:rsidRDefault="00CA2553" w:rsidP="00CA2553">
            <w:pPr>
              <w:jc w:val="center"/>
              <w:rPr>
                <w:rFonts w:ascii="Arial" w:hAnsi="Arial" w:cs="Arial"/>
                <w:sz w:val="26"/>
                <w:szCs w:val="26"/>
              </w:rPr>
            </w:pPr>
            <w:r w:rsidRPr="00EB55E7">
              <w:rPr>
                <w:rFonts w:ascii="Arial" w:hAnsi="Arial" w:cs="Arial"/>
                <w:sz w:val="26"/>
                <w:szCs w:val="26"/>
              </w:rPr>
              <w:t>органів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торгівлі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об’єктів туристичної інфраструктури та закладів громадського харчування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br w:type="page"/>
              <w:t>03.09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кредитно-фінансових установ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941FBB" w:rsidP="00CA2553">
            <w:pPr>
              <w:jc w:val="center"/>
              <w:rPr>
                <w:rFonts w:ascii="Arial" w:hAnsi="Arial" w:cs="Arial"/>
                <w:sz w:val="26"/>
                <w:szCs w:val="26"/>
              </w:rPr>
            </w:pPr>
            <w:r w:rsidRPr="00EB55E7">
              <w:rPr>
                <w:rFonts w:ascii="Arial" w:hAnsi="Arial" w:cs="Arial"/>
                <w:sz w:val="26"/>
                <w:szCs w:val="26"/>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і споруд закладів науки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комунального обслуговування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побутового обслуговування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органів ДСНС</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інших будівель громадської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03.16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03.01-03.15, 03.17-03.20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закладів з обслуговування відвідувачів об’єктів рекреаційного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установ</w:t>
            </w:r>
            <w:r w:rsidR="003F261F" w:rsidRPr="00EB55E7">
              <w:rPr>
                <w:rFonts w:ascii="Arial" w:hAnsi="Arial" w:cs="Arial"/>
                <w:sz w:val="26"/>
                <w:szCs w:val="26"/>
              </w:rPr>
              <w:t xml:space="preserve"> </w:t>
            </w:r>
            <w:r w:rsidRPr="00EB55E7">
              <w:rPr>
                <w:rFonts w:ascii="Arial" w:hAnsi="Arial" w:cs="Arial"/>
                <w:sz w:val="26"/>
                <w:szCs w:val="26"/>
              </w:rPr>
              <w:t>/</w:t>
            </w:r>
            <w:r w:rsidR="003F261F" w:rsidRPr="00EB55E7">
              <w:rPr>
                <w:rFonts w:ascii="Arial" w:hAnsi="Arial" w:cs="Arial"/>
                <w:sz w:val="26"/>
                <w:szCs w:val="26"/>
              </w:rPr>
              <w:t xml:space="preserve"> </w:t>
            </w:r>
            <w:r w:rsidRPr="00EB55E7">
              <w:rPr>
                <w:rFonts w:ascii="Arial" w:hAnsi="Arial" w:cs="Arial"/>
                <w:sz w:val="26"/>
                <w:szCs w:val="26"/>
              </w:rPr>
              <w:t>місць виконання покарань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03.20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 xml:space="preserve">Земельні ділянки загального користування, які використовуються як </w:t>
            </w:r>
            <w:proofErr w:type="spellStart"/>
            <w:r w:rsidRPr="00EB55E7">
              <w:rPr>
                <w:rFonts w:ascii="Arial" w:hAnsi="Arial" w:cs="Arial"/>
                <w:sz w:val="26"/>
                <w:szCs w:val="26"/>
              </w:rPr>
              <w:t>внутрішньоквартальні</w:t>
            </w:r>
            <w:proofErr w:type="spellEnd"/>
            <w:r w:rsidRPr="00EB55E7">
              <w:rPr>
                <w:rFonts w:ascii="Arial" w:hAnsi="Arial" w:cs="Arial"/>
                <w:sz w:val="26"/>
                <w:szCs w:val="26"/>
              </w:rPr>
              <w:t xml:space="preserve"> проїзди, пішохідні</w:t>
            </w:r>
            <w:r w:rsidR="003F261F" w:rsidRPr="00EB55E7">
              <w:rPr>
                <w:rFonts w:ascii="Arial" w:hAnsi="Arial" w:cs="Arial"/>
                <w:sz w:val="26"/>
                <w:szCs w:val="26"/>
              </w:rPr>
              <w:t xml:space="preserve"> </w:t>
            </w:r>
            <w:r w:rsidRPr="00EB55E7">
              <w:rPr>
                <w:rFonts w:ascii="Arial" w:hAnsi="Arial" w:cs="Arial"/>
                <w:sz w:val="26"/>
                <w:szCs w:val="26"/>
              </w:rPr>
              <w:t>зони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Для всіх підрозділів з кодом 03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w:t>
            </w:r>
            <w:r w:rsidR="00037954" w:rsidRPr="00EB55E7">
              <w:rPr>
                <w:rFonts w:ascii="Arial" w:hAnsi="Arial" w:cs="Arial"/>
                <w:sz w:val="26"/>
                <w:szCs w:val="26"/>
              </w:rPr>
              <w:t xml:space="preserve"> осіб з </w:t>
            </w:r>
            <w:r w:rsidRPr="00EB55E7">
              <w:rPr>
                <w:rFonts w:ascii="Arial" w:hAnsi="Arial" w:cs="Arial"/>
                <w:sz w:val="26"/>
                <w:szCs w:val="26"/>
              </w:rPr>
              <w:t>інвалід</w:t>
            </w:r>
            <w:r w:rsidR="00037954" w:rsidRPr="00EB55E7">
              <w:rPr>
                <w:rFonts w:ascii="Arial" w:hAnsi="Arial" w:cs="Arial"/>
                <w:sz w:val="26"/>
                <w:szCs w:val="26"/>
              </w:rPr>
              <w:t>ністю</w:t>
            </w:r>
            <w:r w:rsidRPr="00EB55E7">
              <w:rPr>
                <w:rFonts w:ascii="Arial" w:hAnsi="Arial" w:cs="Arial"/>
                <w:sz w:val="26"/>
                <w:szCs w:val="26"/>
              </w:rPr>
              <w:t xml:space="preserve"> України, їх</w:t>
            </w:r>
            <w:r w:rsidR="003F261F" w:rsidRPr="00EB55E7">
              <w:rPr>
                <w:rFonts w:ascii="Arial" w:hAnsi="Arial" w:cs="Arial"/>
                <w:sz w:val="26"/>
                <w:szCs w:val="26"/>
              </w:rPr>
              <w:t>ніх</w:t>
            </w:r>
            <w:r w:rsidRPr="00EB55E7">
              <w:rPr>
                <w:rFonts w:ascii="Arial" w:hAnsi="Arial" w:cs="Arial"/>
                <w:sz w:val="26"/>
                <w:szCs w:val="26"/>
              </w:rPr>
              <w:t xml:space="preserve"> підприємств (об’єднань); релігійних організацій України, статути (положення) яких зареєстровано у встановленому законо</w:t>
            </w:r>
            <w:r w:rsidR="003F261F" w:rsidRPr="00EB55E7">
              <w:rPr>
                <w:rFonts w:ascii="Arial" w:hAnsi="Arial" w:cs="Arial"/>
                <w:sz w:val="26"/>
                <w:szCs w:val="26"/>
              </w:rPr>
              <w:t>давством України</w:t>
            </w:r>
            <w:r w:rsidRPr="00EB55E7">
              <w:rPr>
                <w:rFonts w:ascii="Arial" w:hAnsi="Arial" w:cs="Arial"/>
                <w:sz w:val="26"/>
                <w:szCs w:val="26"/>
              </w:rPr>
              <w:t xml:space="preserve">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F635B0" w:rsidP="00CA2553">
            <w:pPr>
              <w:jc w:val="center"/>
              <w:rPr>
                <w:rFonts w:ascii="Arial" w:hAnsi="Arial" w:cs="Arial"/>
                <w:sz w:val="26"/>
                <w:szCs w:val="26"/>
              </w:rPr>
            </w:pPr>
            <w:r w:rsidRPr="0010067D">
              <w:rPr>
                <w:rFonts w:ascii="Arial" w:eastAsiaTheme="minorHAnsi" w:hAnsi="Arial" w:cs="Arial"/>
                <w:color w:val="000080"/>
                <w:sz w:val="20"/>
                <w:szCs w:val="20"/>
                <w:lang w:eastAsia="en-US"/>
              </w:rPr>
              <w:t>Визнано протиправною та нечинною згідно з рішенням Львівського окружного адміністративного суду від 18.06.2025 (справа № 380/5665/25)</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941FBB">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природно-заповідного фонду та іншого природоохоронного призначання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rPr>
            </w:pPr>
            <w:r w:rsidRPr="00EB55E7">
              <w:rPr>
                <w:rFonts w:ascii="Arial" w:hAnsi="Arial" w:cs="Arial"/>
                <w:sz w:val="26"/>
                <w:szCs w:val="26"/>
              </w:rPr>
              <w:t>04</w:t>
            </w:r>
          </w:p>
        </w:tc>
        <w:tc>
          <w:tcPr>
            <w:tcW w:w="4086" w:type="pct"/>
            <w:gridSpan w:val="5"/>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біосферних заповідників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3F261F">
        <w:trPr>
          <w:gridAfter w:val="1"/>
          <w:wAfter w:w="540" w:type="pct"/>
          <w:trHeight w:val="483"/>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Для збереження та використання природних</w:t>
            </w:r>
            <w:r w:rsidR="003F261F" w:rsidRPr="00EB55E7">
              <w:rPr>
                <w:rFonts w:ascii="Arial" w:hAnsi="Arial" w:cs="Arial"/>
                <w:sz w:val="26"/>
                <w:szCs w:val="26"/>
              </w:rPr>
              <w:t xml:space="preserve"> </w:t>
            </w:r>
            <w:r w:rsidRPr="00EB55E7">
              <w:rPr>
                <w:rFonts w:ascii="Arial" w:hAnsi="Arial" w:cs="Arial"/>
                <w:sz w:val="26"/>
                <w:szCs w:val="26"/>
              </w:rPr>
              <w:t>заповідників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04.03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національних природних парків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ботанічних садів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зоологічних парків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дендрологічних парків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Для збереження та використання парків</w:t>
            </w:r>
            <w:r w:rsidR="003F261F" w:rsidRPr="00EB55E7">
              <w:rPr>
                <w:rFonts w:ascii="Arial" w:hAnsi="Arial" w:cs="Arial"/>
                <w:sz w:val="26"/>
                <w:szCs w:val="26"/>
              </w:rPr>
              <w:t>-п</w:t>
            </w:r>
            <w:r w:rsidRPr="00EB55E7">
              <w:rPr>
                <w:rFonts w:ascii="Arial" w:hAnsi="Arial" w:cs="Arial"/>
                <w:sz w:val="26"/>
                <w:szCs w:val="26"/>
              </w:rPr>
              <w:t>ам’яток садово-паркового мистецтва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заказників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заповідних урочищ</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пам’яток природи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регіональних ландшафтних парків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 xml:space="preserve">Для всіх підрозділів з кодом 04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Height w:val="311"/>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Землі іншого природоохоронного призначення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Категорія: землі оздоровчого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lastRenderedPageBreak/>
              <w:t>06</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Земельні ділянки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санаторно-оздоровчих закладів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розробки родовищ природних лікувальних ресурсів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інших оздоровчих цілей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06.01-06.03,</w:t>
            </w:r>
            <w:r w:rsidR="00037954" w:rsidRPr="00EB55E7">
              <w:rPr>
                <w:rFonts w:ascii="Arial" w:hAnsi="Arial" w:cs="Arial"/>
                <w:sz w:val="26"/>
                <w:szCs w:val="26"/>
              </w:rPr>
              <w:t xml:space="preserve"> </w:t>
            </w:r>
            <w:r w:rsidRPr="00EB55E7">
              <w:rPr>
                <w:rFonts w:ascii="Arial" w:hAnsi="Arial" w:cs="Arial"/>
                <w:sz w:val="26"/>
                <w:szCs w:val="26"/>
              </w:rPr>
              <w:t>06.05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06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рекреаційного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07</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об’єктів рекреаційного призначення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об’єктів фізичної культури і спорту</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45454A" w:rsidP="00CA2553">
            <w:pPr>
              <w:jc w:val="center"/>
              <w:rPr>
                <w:rFonts w:ascii="Arial" w:hAnsi="Arial" w:cs="Arial"/>
                <w:sz w:val="26"/>
                <w:szCs w:val="26"/>
              </w:rPr>
            </w:pPr>
            <w:r>
              <w:rPr>
                <w:rFonts w:ascii="Arial" w:hAnsi="Arial" w:cs="Arial"/>
                <w:sz w:val="26"/>
                <w:szCs w:val="26"/>
              </w:rPr>
              <w:t>1</w:t>
            </w:r>
            <w:r w:rsidR="00037954" w:rsidRPr="00EB55E7">
              <w:rPr>
                <w:rFonts w:ascii="Arial" w:hAnsi="Arial" w:cs="Arial"/>
                <w:sz w:val="26"/>
                <w:szCs w:val="26"/>
              </w:rPr>
              <w:t>,</w:t>
            </w:r>
            <w:r>
              <w:rPr>
                <w:rFonts w:ascii="Arial" w:hAnsi="Arial" w:cs="Arial"/>
                <w:sz w:val="26"/>
                <w:szCs w:val="26"/>
              </w:rPr>
              <w:t>0</w:t>
            </w:r>
            <w:r w:rsidR="00037954" w:rsidRPr="00EB55E7">
              <w:rPr>
                <w:rFonts w:ascii="Arial" w:hAnsi="Arial" w:cs="Arial"/>
                <w:sz w:val="26"/>
                <w:szCs w:val="26"/>
              </w:rPr>
              <w:t>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45454A" w:rsidP="00CA2553">
            <w:pPr>
              <w:jc w:val="center"/>
              <w:rPr>
                <w:rFonts w:ascii="Arial" w:hAnsi="Arial" w:cs="Arial"/>
                <w:sz w:val="26"/>
                <w:szCs w:val="26"/>
              </w:rPr>
            </w:pPr>
            <w:r>
              <w:rPr>
                <w:rFonts w:ascii="Arial" w:hAnsi="Arial" w:cs="Arial"/>
                <w:sz w:val="26"/>
                <w:szCs w:val="26"/>
              </w:rPr>
              <w:t>1</w:t>
            </w:r>
            <w:r w:rsidR="00037954" w:rsidRPr="00EB55E7">
              <w:rPr>
                <w:rFonts w:ascii="Arial" w:hAnsi="Arial" w:cs="Arial"/>
                <w:sz w:val="26"/>
                <w:szCs w:val="26"/>
              </w:rPr>
              <w:t>,</w:t>
            </w:r>
            <w:r>
              <w:rPr>
                <w:rFonts w:ascii="Arial" w:hAnsi="Arial" w:cs="Arial"/>
                <w:sz w:val="26"/>
                <w:szCs w:val="26"/>
              </w:rPr>
              <w:t>0</w:t>
            </w:r>
            <w:r w:rsidR="00037954" w:rsidRPr="00EB55E7">
              <w:rPr>
                <w:rFonts w:ascii="Arial" w:hAnsi="Arial" w:cs="Arial"/>
                <w:sz w:val="26"/>
                <w:szCs w:val="26"/>
              </w:rPr>
              <w:t>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індивідуального дачного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07.04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дачного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07.01-07.04,</w:t>
            </w:r>
            <w:r w:rsidR="00037954" w:rsidRPr="00EB55E7">
              <w:rPr>
                <w:rFonts w:ascii="Arial" w:hAnsi="Arial" w:cs="Arial"/>
                <w:sz w:val="26"/>
                <w:szCs w:val="26"/>
              </w:rPr>
              <w:t xml:space="preserve"> </w:t>
            </w:r>
            <w:r w:rsidRPr="00EB55E7">
              <w:rPr>
                <w:rFonts w:ascii="Arial" w:hAnsi="Arial" w:cs="Arial"/>
                <w:sz w:val="26"/>
                <w:szCs w:val="26"/>
              </w:rPr>
              <w:t>07.06-07.09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використання та відтворення зелених зон і зелених насаджень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загального користування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відведені під місця поховання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07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історико-культурного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08</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забезпечення охорони об’єктів культурної спадщини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обслуговування музейних закладів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іншого історико-культурного призначення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цілей підрозділів 08.01-08.03, 08.05 та для збереження та </w:t>
            </w:r>
            <w:r w:rsidRPr="00EB55E7">
              <w:rPr>
                <w:rFonts w:ascii="Arial" w:hAnsi="Arial" w:cs="Arial"/>
                <w:sz w:val="26"/>
                <w:szCs w:val="26"/>
              </w:rPr>
              <w:lastRenderedPageBreak/>
              <w:t>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08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rPr>
              <w:t>Категорія: Землі лісогосподарського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09</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pStyle w:val="rvps14"/>
              <w:spacing w:before="150" w:after="150"/>
              <w:jc w:val="center"/>
              <w:rPr>
                <w:rFonts w:ascii="Arial" w:hAnsi="Arial" w:cs="Arial"/>
                <w:sz w:val="26"/>
                <w:szCs w:val="26"/>
              </w:rPr>
            </w:pPr>
            <w:r w:rsidRPr="00EB55E7">
              <w:rPr>
                <w:rFonts w:ascii="Arial" w:hAnsi="Arial" w:cs="Arial"/>
                <w:sz w:val="26"/>
                <w:szCs w:val="26"/>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лісового господарства і пов’язаних з ним послуг</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іншого лісогосподарського призначення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Для цілей підрозділів 09.01-09.02,</w:t>
            </w:r>
            <w:r w:rsidR="00037954" w:rsidRPr="00EB55E7">
              <w:rPr>
                <w:rFonts w:ascii="Arial" w:hAnsi="Arial" w:cs="Arial"/>
                <w:sz w:val="26"/>
                <w:szCs w:val="26"/>
              </w:rPr>
              <w:t xml:space="preserve"> </w:t>
            </w:r>
            <w:r w:rsidRPr="00EB55E7">
              <w:rPr>
                <w:rFonts w:ascii="Arial" w:hAnsi="Arial" w:cs="Arial"/>
                <w:sz w:val="26"/>
                <w:szCs w:val="26"/>
              </w:rPr>
              <w:t>09.04-09.05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rPr>
              <w:t>Категорія: Землі водного фонду</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10</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 xml:space="preserve">Земельні ділянки водного фонду (земельні ділянки, зайняті морями, річками, озерами, водосховищами, іншими водними об’єктами, </w:t>
            </w:r>
            <w:r w:rsidRPr="00EB55E7">
              <w:rPr>
                <w:rFonts w:ascii="Arial" w:hAnsi="Arial" w:cs="Arial"/>
                <w:sz w:val="26"/>
                <w:szCs w:val="26"/>
                <w:shd w:val="clear" w:color="auto" w:fill="FFFFFF"/>
              </w:rPr>
              <w:lastRenderedPageBreak/>
              <w:t>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10.01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експлуатації та догляду за водними об’єктами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облаштування та догляду за прибережними захисними смугами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експлуатації та догляду за смугами відведення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експлуатації та догляду за гідротехнічними, іншими водогосподарськими спорудами і каналами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догляду за береговими смугами водних шляхів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сінокосіння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r>
      <w:tr w:rsidR="00CA2553" w:rsidRPr="00EB55E7" w:rsidTr="00CA2553">
        <w:trPr>
          <w:gridAfter w:val="1"/>
          <w:wAfter w:w="540" w:type="pct"/>
          <w:trHeight w:val="461"/>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рибогосподарських потреб</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культурно-оздоровчих потреб, рекреаційних, спортивних і туристичних цілей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trHeight w:val="657"/>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проведення науково-дослідних робіт</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540"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експлуатації гідротехнічних, гідрометричних та лінійних споруд</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10.01-10.11,</w:t>
            </w:r>
            <w:r w:rsidR="00037954" w:rsidRPr="00EB55E7">
              <w:rPr>
                <w:rFonts w:ascii="Arial" w:hAnsi="Arial" w:cs="Arial"/>
                <w:sz w:val="26"/>
                <w:szCs w:val="26"/>
              </w:rPr>
              <w:t xml:space="preserve"> </w:t>
            </w:r>
            <w:r w:rsidRPr="00EB55E7">
              <w:rPr>
                <w:rFonts w:ascii="Arial" w:hAnsi="Arial" w:cs="Arial"/>
                <w:sz w:val="26"/>
                <w:szCs w:val="26"/>
              </w:rPr>
              <w:t>10.13-10.16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Водні об’єкти загального користування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пляжами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громадськими сіножатями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10 за земельні ділянки, які перебувають </w:t>
            </w:r>
            <w:r w:rsidRPr="00EB55E7">
              <w:rPr>
                <w:rFonts w:ascii="Arial" w:hAnsi="Arial" w:cs="Arial"/>
                <w:sz w:val="26"/>
                <w:szCs w:val="26"/>
              </w:rPr>
              <w:lastRenderedPageBreak/>
              <w:t xml:space="preserve">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EB55E7">
            <w:pPr>
              <w:jc w:val="center"/>
              <w:rPr>
                <w:rFonts w:ascii="Arial" w:hAnsi="Arial" w:cs="Arial"/>
                <w:sz w:val="26"/>
                <w:szCs w:val="26"/>
              </w:rPr>
            </w:pPr>
            <w:r w:rsidRPr="00EB55E7">
              <w:rPr>
                <w:rFonts w:ascii="Arial" w:hAnsi="Arial" w:cs="Arial"/>
                <w:sz w:val="26"/>
                <w:szCs w:val="26"/>
              </w:rPr>
              <w:t>Категорія: Землі промисловості, транспорту,</w:t>
            </w:r>
            <w:r w:rsidRPr="00EB55E7">
              <w:rPr>
                <w:sz w:val="26"/>
                <w:szCs w:val="26"/>
                <w:shd w:val="clear" w:color="auto" w:fill="FFFFFF"/>
              </w:rPr>
              <w:t xml:space="preserve"> </w:t>
            </w:r>
            <w:r w:rsidRPr="00EB55E7">
              <w:rPr>
                <w:rFonts w:ascii="Arial" w:hAnsi="Arial" w:cs="Arial"/>
                <w:sz w:val="26"/>
                <w:szCs w:val="26"/>
                <w:shd w:val="clear" w:color="auto" w:fill="FFFFFF"/>
              </w:rPr>
              <w:t>електронних комунікацій</w:t>
            </w:r>
            <w:r w:rsidRPr="00EB55E7">
              <w:rPr>
                <w:rFonts w:ascii="Arial" w:hAnsi="Arial" w:cs="Arial"/>
                <w:sz w:val="26"/>
                <w:szCs w:val="26"/>
              </w:rPr>
              <w:t>, енергетики, оборони та іншого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11</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будівельних організацій та підприємств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11.01-11.04, 11.06-11.08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11.07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спеціального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відведенні для цілей поводження з відходами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11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F635B0" w:rsidP="00CA2553">
            <w:pPr>
              <w:jc w:val="center"/>
              <w:rPr>
                <w:rFonts w:ascii="Arial" w:hAnsi="Arial" w:cs="Arial"/>
                <w:sz w:val="26"/>
                <w:szCs w:val="26"/>
              </w:rPr>
            </w:pPr>
            <w:r w:rsidRPr="0010067D">
              <w:rPr>
                <w:rFonts w:ascii="Arial" w:eastAsiaTheme="minorHAnsi" w:hAnsi="Arial" w:cs="Arial"/>
                <w:color w:val="000080"/>
                <w:sz w:val="20"/>
                <w:szCs w:val="20"/>
                <w:lang w:eastAsia="en-US"/>
              </w:rPr>
              <w:t>Визнано протиправною та нечинною згідно з рішенням Львівського окружного адміністративного суду від 18.06.2025 (справа № 380/5665/25)</w:t>
            </w:r>
            <w:bookmarkStart w:id="0" w:name="_GoBack"/>
            <w:bookmarkEnd w:id="0"/>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shd w:val="clear" w:color="auto" w:fill="FFFFFF"/>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залізничного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морського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Х</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Х</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річкового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автомобільного транспорту та дорожнього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авіаційного транспорту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об’єктів трубопровідного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12.07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міського електротранспорту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додаткових транспортних послуг та допоміжних операцій</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іншого наземного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12.01-12.09, 12.11-12.13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об'єктів дорожнього сервісу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вулиці, майдани, проїзди, дороги, набережні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12 за земельні ділянки, які перебувають у постійному користуванні суб’єктів господарювання (крім державної та комунальної форми власності; </w:t>
            </w:r>
            <w:r w:rsidR="00484AF9"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shd w:val="clear" w:color="auto" w:fill="FFFFFF"/>
              </w:rPr>
              <w:t>Земельні ділянки електронних комунікацій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розміщення та експлуатації об’єктів і споруд </w:t>
            </w:r>
            <w:r w:rsidR="00F0357C" w:rsidRPr="00EB55E7">
              <w:rPr>
                <w:rFonts w:ascii="Arial" w:hAnsi="Arial" w:cs="Arial"/>
                <w:sz w:val="26"/>
                <w:szCs w:val="26"/>
                <w:shd w:val="clear" w:color="auto" w:fill="FFFFFF"/>
              </w:rPr>
              <w:t>електронних комунікацій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та споруд об’єктів поштового зв’язку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484AF9">
        <w:trPr>
          <w:gridAfter w:val="1"/>
          <w:wAfter w:w="540" w:type="pct"/>
          <w:trHeight w:val="656"/>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13.03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інших технічних засобів зв’язку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13.01-13.03, 13.05-13.06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Державної служби спеціального зв’язку та захисту інформації України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13 за земельні ділянки, які перебувають у постійному користуванні суб’єктів господарювання (крім державної та комунальної форми власності; </w:t>
            </w:r>
            <w:r w:rsidR="00484AF9"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EB55E7">
            <w:pPr>
              <w:jc w:val="center"/>
              <w:rPr>
                <w:rFonts w:ascii="Arial" w:hAnsi="Arial" w:cs="Arial"/>
                <w:sz w:val="26"/>
                <w:szCs w:val="26"/>
              </w:rPr>
            </w:pPr>
            <w:r w:rsidRPr="00EB55E7">
              <w:rPr>
                <w:rFonts w:ascii="Arial" w:hAnsi="Arial" w:cs="Arial"/>
                <w:sz w:val="26"/>
                <w:szCs w:val="26"/>
              </w:rPr>
              <w:t>Земельні ділянки енергетики</w:t>
            </w:r>
            <w:r w:rsidRPr="00EB55E7">
              <w:rPr>
                <w:sz w:val="26"/>
                <w:szCs w:val="26"/>
                <w:shd w:val="clear" w:color="auto" w:fill="FFFFFF"/>
              </w:rPr>
              <w:t> </w:t>
            </w:r>
            <w:r w:rsidRPr="00EB55E7">
              <w:rPr>
                <w:rFonts w:ascii="Arial" w:hAnsi="Arial" w:cs="Arial"/>
                <w:sz w:val="26"/>
                <w:szCs w:val="26"/>
                <w:shd w:val="clear" w:color="auto" w:fill="FFFFFF"/>
              </w:rPr>
              <w:t xml:space="preserve">(земельні ділянки, надані </w:t>
            </w:r>
            <w:r w:rsidR="00EB55E7" w:rsidRPr="00EB55E7">
              <w:rPr>
                <w:rFonts w:ascii="Arial" w:hAnsi="Arial" w:cs="Arial"/>
                <w:sz w:val="26"/>
                <w:szCs w:val="26"/>
                <w:shd w:val="clear" w:color="auto" w:fill="FFFFFF"/>
              </w:rPr>
              <w:t>у</w:t>
            </w:r>
            <w:r w:rsidRPr="00EB55E7">
              <w:rPr>
                <w:rFonts w:ascii="Arial" w:hAnsi="Arial" w:cs="Arial"/>
                <w:sz w:val="26"/>
                <w:szCs w:val="26"/>
                <w:shd w:val="clear" w:color="auto" w:fill="FFFFFF"/>
              </w:rPr>
              <w:t xml:space="preserve"> </w:t>
            </w:r>
            <w:r w:rsidR="00EB55E7" w:rsidRPr="00EB55E7">
              <w:rPr>
                <w:rFonts w:ascii="Arial" w:hAnsi="Arial" w:cs="Arial"/>
                <w:sz w:val="26"/>
                <w:szCs w:val="26"/>
                <w:shd w:val="clear" w:color="auto" w:fill="FFFFFF"/>
              </w:rPr>
              <w:t>в</w:t>
            </w:r>
            <w:r w:rsidRPr="00EB55E7">
              <w:rPr>
                <w:rFonts w:ascii="Arial" w:hAnsi="Arial" w:cs="Arial"/>
                <w:sz w:val="26"/>
                <w:szCs w:val="26"/>
                <w:shd w:val="clear" w:color="auto" w:fill="FFFFFF"/>
              </w:rPr>
              <w:t xml:space="preserve">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EB55E7">
              <w:rPr>
                <w:rFonts w:ascii="Arial" w:hAnsi="Arial" w:cs="Arial"/>
                <w:sz w:val="26"/>
                <w:szCs w:val="26"/>
                <w:shd w:val="clear" w:color="auto" w:fill="FFFFFF"/>
              </w:rPr>
              <w:t>гідроакумулюючі</w:t>
            </w:r>
            <w:proofErr w:type="spellEnd"/>
            <w:r w:rsidRPr="00EB55E7">
              <w:rPr>
                <w:rFonts w:ascii="Arial" w:hAnsi="Arial" w:cs="Arial"/>
                <w:sz w:val="26"/>
                <w:szCs w:val="26"/>
                <w:shd w:val="clear" w:color="auto" w:fill="FFFFFF"/>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будівництва, експлуатації та обслуговування будівель і споруд об’єктів передачі електричної та теплової енергії</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14.03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14.01-14.02,</w:t>
            </w:r>
            <w:r w:rsidR="00484AF9" w:rsidRPr="00EB55E7">
              <w:rPr>
                <w:rFonts w:ascii="Arial" w:hAnsi="Arial" w:cs="Arial"/>
                <w:sz w:val="26"/>
                <w:szCs w:val="26"/>
              </w:rPr>
              <w:t xml:space="preserve"> </w:t>
            </w:r>
            <w:r w:rsidRPr="00EB55E7">
              <w:rPr>
                <w:rFonts w:ascii="Arial" w:hAnsi="Arial" w:cs="Arial"/>
                <w:sz w:val="26"/>
                <w:szCs w:val="26"/>
              </w:rPr>
              <w:t>14.04-14.06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спеціального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відведені для цілей поводження з відходами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14 за земельні ділянки, які перебувають у постійному користуванні суб’єктів господарювання (крім державної та комунальної форми власності; </w:t>
            </w:r>
            <w:r w:rsidR="00484AF9"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 xml:space="preserve">Земельні ділянки оборони </w:t>
            </w:r>
            <w:r w:rsidRPr="00EB55E7">
              <w:rPr>
                <w:rFonts w:ascii="Arial" w:hAnsi="Arial" w:cs="Arial"/>
                <w:sz w:val="26"/>
                <w:szCs w:val="26"/>
                <w:shd w:val="clear" w:color="auto" w:fill="FFFFFF"/>
              </w:rPr>
              <w:t>(земельні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Збройних Сил</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Для розміщення та постійної діяльності Національної гвардії</w:t>
            </w:r>
            <w:r w:rsidR="00CA2553"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Державної прикордонної служби</w:t>
            </w:r>
            <w:r w:rsidR="00CA2553"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00F0357C" w:rsidRPr="00EB55E7">
              <w:rPr>
                <w:rFonts w:ascii="Arial" w:hAnsi="Arial" w:cs="Arial"/>
                <w:sz w:val="26"/>
                <w:szCs w:val="26"/>
                <w:shd w:val="clear" w:color="auto" w:fill="FFFFFF"/>
              </w:rPr>
              <w:t>Служби безпеки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Державної спеціальної служби транспорту</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Служби зовнішньої розвідки</w:t>
            </w:r>
            <w:r w:rsidR="00F0357C" w:rsidRPr="00EB55E7">
              <w:rPr>
                <w:rFonts w:ascii="Arial" w:hAnsi="Arial" w:cs="Arial"/>
                <w:sz w:val="26"/>
                <w:szCs w:val="26"/>
              </w:rPr>
              <w:t xml:space="preserve"> України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br w:type="page"/>
              <w:t>15.07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інших, </w:t>
            </w:r>
            <w:r w:rsidR="00F0357C" w:rsidRPr="00EB55E7">
              <w:rPr>
                <w:rFonts w:ascii="Arial" w:hAnsi="Arial" w:cs="Arial"/>
                <w:sz w:val="26"/>
                <w:szCs w:val="26"/>
                <w:shd w:val="clear" w:color="auto" w:fill="FFFFFF"/>
              </w:rPr>
              <w:t>створених</w:t>
            </w:r>
            <w:r w:rsidRPr="00EB55E7">
              <w:rPr>
                <w:rFonts w:ascii="Arial" w:hAnsi="Arial" w:cs="Arial"/>
                <w:sz w:val="26"/>
                <w:szCs w:val="26"/>
              </w:rPr>
              <w:t xml:space="preserve"> відповідно до законів, військових формувань</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Height w:val="1137"/>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15.01-15.07,</w:t>
            </w:r>
            <w:r w:rsidR="001F1B65" w:rsidRPr="00EB55E7">
              <w:rPr>
                <w:rFonts w:ascii="Arial" w:hAnsi="Arial" w:cs="Arial"/>
                <w:sz w:val="26"/>
                <w:szCs w:val="26"/>
              </w:rPr>
              <w:t xml:space="preserve"> </w:t>
            </w:r>
            <w:r w:rsidRPr="00EB55E7">
              <w:rPr>
                <w:rFonts w:ascii="Arial" w:hAnsi="Arial" w:cs="Arial"/>
                <w:sz w:val="26"/>
                <w:szCs w:val="26"/>
              </w:rPr>
              <w:t>15.09-15.11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bl>
    <w:p w:rsidR="00CA2553" w:rsidRPr="00EB55E7" w:rsidRDefault="00CA2553" w:rsidP="00CA2553">
      <w:pPr>
        <w:jc w:val="center"/>
        <w:rPr>
          <w:rFonts w:ascii="Arial" w:hAnsi="Arial" w:cs="Arial"/>
          <w:sz w:val="26"/>
          <w:szCs w:val="26"/>
        </w:rPr>
      </w:pP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Примітки:</w:t>
      </w:r>
    </w:p>
    <w:p w:rsidR="00F0357C" w:rsidRPr="00EB55E7" w:rsidRDefault="00F0357C" w:rsidP="00F0357C">
      <w:pPr>
        <w:ind w:firstLine="708"/>
        <w:jc w:val="both"/>
        <w:rPr>
          <w:rFonts w:ascii="Arial" w:hAnsi="Arial" w:cs="Arial"/>
          <w:sz w:val="26"/>
          <w:szCs w:val="26"/>
        </w:rPr>
      </w:pPr>
      <w:r w:rsidRPr="00EB55E7">
        <w:rPr>
          <w:rFonts w:ascii="Arial" w:hAnsi="Arial" w:cs="Arial"/>
          <w:sz w:val="26"/>
          <w:szCs w:val="26"/>
        </w:rPr>
        <w:t xml:space="preserve">Пільги щодо сплати земельного податку для фізичних осіб та юридичних осіб, визначені статтями 281 та 282 Податкового кодексу України. Земельні ділянки, визначені статтею 283 Податкового кодексу України не підлягають оподаткуванню земельним податком. </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 xml:space="preserve">Якщо право на пільгу у платника </w:t>
      </w:r>
      <w:r w:rsidR="00F726B7" w:rsidRPr="00EB55E7">
        <w:rPr>
          <w:rFonts w:ascii="Arial" w:hAnsi="Arial" w:cs="Arial"/>
          <w:sz w:val="26"/>
          <w:szCs w:val="26"/>
        </w:rPr>
        <w:t xml:space="preserve">земельного податку </w:t>
      </w:r>
      <w:r w:rsidRPr="00EB55E7">
        <w:rPr>
          <w:rFonts w:ascii="Arial" w:hAnsi="Arial" w:cs="Arial"/>
          <w:sz w:val="26"/>
          <w:szCs w:val="26"/>
        </w:rPr>
        <w:t xml:space="preserve">виникає протягом року, то він звільняється від сплати земельного податку починаючи з місяця, що настає за місяцем, у якому </w:t>
      </w:r>
      <w:proofErr w:type="spellStart"/>
      <w:r w:rsidRPr="00EB55E7">
        <w:rPr>
          <w:rFonts w:ascii="Arial" w:hAnsi="Arial" w:cs="Arial"/>
          <w:sz w:val="26"/>
          <w:szCs w:val="26"/>
        </w:rPr>
        <w:t>виникло</w:t>
      </w:r>
      <w:proofErr w:type="spellEnd"/>
      <w:r w:rsidRPr="00EB55E7">
        <w:rPr>
          <w:rFonts w:ascii="Arial" w:hAnsi="Arial" w:cs="Arial"/>
          <w:sz w:val="26"/>
          <w:szCs w:val="26"/>
        </w:rPr>
        <w:t xml:space="preserve"> це право. У разі втрати права на пільгу протягом року земельний податок сплачується починаючи з місяця, що настає за місяцем, у якому втрачено це право.</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Якщо платники земельного податку, які користуються пільгами з цього податку, надають в оренду земельні ділянки, окремі будівлі, споруди або їх</w:t>
      </w:r>
      <w:r w:rsidR="001F1B65" w:rsidRPr="00EB55E7">
        <w:rPr>
          <w:rFonts w:ascii="Arial" w:hAnsi="Arial" w:cs="Arial"/>
          <w:sz w:val="26"/>
          <w:szCs w:val="26"/>
        </w:rPr>
        <w:t>ні</w:t>
      </w:r>
      <w:r w:rsidRPr="00EB55E7">
        <w:rPr>
          <w:rFonts w:ascii="Arial" w:hAnsi="Arial" w:cs="Arial"/>
          <w:sz w:val="26"/>
          <w:szCs w:val="26"/>
        </w:rPr>
        <w:t xml:space="preserve"> частини, податок за такі земельні ділянки та земельні ділянки під такими </w:t>
      </w:r>
      <w:r w:rsidRPr="00EB55E7">
        <w:rPr>
          <w:rFonts w:ascii="Arial" w:hAnsi="Arial" w:cs="Arial"/>
          <w:sz w:val="26"/>
          <w:szCs w:val="26"/>
        </w:rPr>
        <w:lastRenderedPageBreak/>
        <w:t>будівлями (їх</w:t>
      </w:r>
      <w:r w:rsidR="001F1B65" w:rsidRPr="00EB55E7">
        <w:rPr>
          <w:rFonts w:ascii="Arial" w:hAnsi="Arial" w:cs="Arial"/>
          <w:sz w:val="26"/>
          <w:szCs w:val="26"/>
        </w:rPr>
        <w:t>німи</w:t>
      </w:r>
      <w:r w:rsidRPr="00EB55E7">
        <w:rPr>
          <w:rFonts w:ascii="Arial" w:hAnsi="Arial" w:cs="Arial"/>
          <w:sz w:val="26"/>
          <w:szCs w:val="26"/>
        </w:rPr>
        <w:t xml:space="preserve"> частинами) сплачується на загальних підставах </w:t>
      </w:r>
      <w:r w:rsidR="001F1B65" w:rsidRPr="00EB55E7">
        <w:rPr>
          <w:rFonts w:ascii="Arial" w:hAnsi="Arial" w:cs="Arial"/>
          <w:sz w:val="26"/>
          <w:szCs w:val="26"/>
        </w:rPr>
        <w:t>і</w:t>
      </w:r>
      <w:r w:rsidRPr="00EB55E7">
        <w:rPr>
          <w:rFonts w:ascii="Arial" w:hAnsi="Arial" w:cs="Arial"/>
          <w:sz w:val="26"/>
          <w:szCs w:val="26"/>
        </w:rPr>
        <w:t xml:space="preserve">з </w:t>
      </w:r>
      <w:r w:rsidR="001F1B65" w:rsidRPr="00EB55E7">
        <w:rPr>
          <w:rFonts w:ascii="Arial" w:hAnsi="Arial" w:cs="Arial"/>
          <w:sz w:val="26"/>
          <w:szCs w:val="26"/>
        </w:rPr>
        <w:t>в</w:t>
      </w:r>
      <w:r w:rsidRPr="00EB55E7">
        <w:rPr>
          <w:rFonts w:ascii="Arial" w:hAnsi="Arial" w:cs="Arial"/>
          <w:sz w:val="26"/>
          <w:szCs w:val="26"/>
        </w:rPr>
        <w:t>рахуванням прибудинкової території.</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Ця норма не поширюється на бюджетні установи у разі надання ними будівель, споруд (їх</w:t>
      </w:r>
      <w:r w:rsidR="001F1B65" w:rsidRPr="00EB55E7">
        <w:rPr>
          <w:rFonts w:ascii="Arial" w:hAnsi="Arial" w:cs="Arial"/>
          <w:sz w:val="26"/>
          <w:szCs w:val="26"/>
        </w:rPr>
        <w:t>ніх</w:t>
      </w:r>
      <w:r w:rsidRPr="00EB55E7">
        <w:rPr>
          <w:rFonts w:ascii="Arial" w:hAnsi="Arial" w:cs="Arial"/>
          <w:sz w:val="26"/>
          <w:szCs w:val="26"/>
        </w:rPr>
        <w:t xml:space="preserve"> частин) у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За земельні ділянки, інформація про які не внесена до відомостей Державного земельного кадастру, а також у разі, якщо у відомостях Державного земельного кадастру відсутній код Класифікації видів цільового призначення земель для земельної ділянки, ставка податку встановлюється для фізичних осіб у розмірі 1 відсотка від їх нормативно-грошової оцінки, для фізичних осіб – підприємців та юридичних осіб – у розмірі 3 відсотки від їх</w:t>
      </w:r>
      <w:r w:rsidR="001F1B65" w:rsidRPr="00EB55E7">
        <w:rPr>
          <w:rFonts w:ascii="Arial" w:hAnsi="Arial" w:cs="Arial"/>
          <w:sz w:val="26"/>
          <w:szCs w:val="26"/>
        </w:rPr>
        <w:t>ньої</w:t>
      </w:r>
      <w:r w:rsidRPr="00EB55E7">
        <w:rPr>
          <w:rFonts w:ascii="Arial" w:hAnsi="Arial" w:cs="Arial"/>
          <w:sz w:val="26"/>
          <w:szCs w:val="26"/>
        </w:rPr>
        <w:t xml:space="preserve"> нормативно-грошової оцінки.</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За земельні ділянки, надані ОСББ чи ЖБК для обслуговування житлових будинків, а також підприємствам, установам і організаціям, які здійснюють управління багатоквартирними будинками, незалежно від коду цільового призначення земельної ділянки, ставка податку встановлюється у розмірі 0,100 відсотка від нормативної грошової оцінки землі</w:t>
      </w:r>
      <w:r w:rsidR="001F1B65" w:rsidRPr="00EB55E7">
        <w:rPr>
          <w:rFonts w:ascii="Arial" w:hAnsi="Arial" w:cs="Arial"/>
          <w:sz w:val="26"/>
          <w:szCs w:val="26"/>
        </w:rPr>
        <w:t>.</w:t>
      </w:r>
    </w:p>
    <w:p w:rsidR="00CA2553" w:rsidRPr="00EB55E7" w:rsidRDefault="00CA2553" w:rsidP="001F1B65">
      <w:pPr>
        <w:jc w:val="both"/>
        <w:rPr>
          <w:rFonts w:ascii="Arial" w:hAnsi="Arial" w:cs="Arial"/>
          <w:sz w:val="26"/>
          <w:szCs w:val="26"/>
        </w:rPr>
      </w:pPr>
      <w:r w:rsidRPr="00EB55E7">
        <w:rPr>
          <w:rFonts w:ascii="Arial" w:hAnsi="Arial" w:cs="Arial"/>
          <w:sz w:val="26"/>
          <w:szCs w:val="26"/>
        </w:rPr>
        <w:t>__________</w:t>
      </w:r>
    </w:p>
    <w:p w:rsidR="00CA2553" w:rsidRPr="00EB55E7" w:rsidRDefault="00CA2553" w:rsidP="001F1B65">
      <w:pPr>
        <w:jc w:val="both"/>
        <w:rPr>
          <w:rFonts w:ascii="Arial" w:hAnsi="Arial" w:cs="Arial"/>
          <w:sz w:val="26"/>
          <w:szCs w:val="26"/>
        </w:rPr>
      </w:pPr>
      <w:r w:rsidRPr="00EB55E7">
        <w:rPr>
          <w:rFonts w:ascii="Arial" w:hAnsi="Arial" w:cs="Arial"/>
          <w:sz w:val="26"/>
          <w:szCs w:val="26"/>
          <w:vertAlign w:val="superscript"/>
        </w:rPr>
        <w:t>1</w:t>
      </w:r>
      <w:r w:rsidRPr="00EB55E7">
        <w:rPr>
          <w:rFonts w:ascii="Arial" w:hAnsi="Arial" w:cs="Arial"/>
          <w:sz w:val="26"/>
          <w:szCs w:val="26"/>
        </w:rPr>
        <w:t>Земельні ділянки, що класифікуються за кодами цього підрозділу, звільняються</w:t>
      </w:r>
      <w:r w:rsidR="001F1B65" w:rsidRPr="00EB55E7">
        <w:rPr>
          <w:rFonts w:ascii="Arial" w:hAnsi="Arial" w:cs="Arial"/>
          <w:sz w:val="26"/>
          <w:szCs w:val="26"/>
        </w:rPr>
        <w:t xml:space="preserve"> </w:t>
      </w:r>
      <w:r w:rsidRPr="00EB55E7">
        <w:rPr>
          <w:rFonts w:ascii="Arial" w:hAnsi="Arial" w:cs="Arial"/>
          <w:sz w:val="26"/>
          <w:szCs w:val="26"/>
        </w:rPr>
        <w:t>/</w:t>
      </w:r>
      <w:r w:rsidR="001F1B65" w:rsidRPr="00EB55E7">
        <w:rPr>
          <w:rFonts w:ascii="Arial" w:hAnsi="Arial" w:cs="Arial"/>
          <w:sz w:val="26"/>
          <w:szCs w:val="26"/>
        </w:rPr>
        <w:t xml:space="preserve"> </w:t>
      </w:r>
      <w:r w:rsidRPr="00EB55E7">
        <w:rPr>
          <w:rFonts w:ascii="Arial" w:hAnsi="Arial" w:cs="Arial"/>
          <w:sz w:val="26"/>
          <w:szCs w:val="26"/>
        </w:rPr>
        <w:t>можуть звільнятися повністю або частково від оподаткування земельним податком відповідно до норм статей 281-283 Податкового кодексу України".</w:t>
      </w:r>
    </w:p>
    <w:p w:rsidR="00CA2553" w:rsidRPr="00EB55E7" w:rsidRDefault="00CA2553" w:rsidP="00CA2553">
      <w:pPr>
        <w:jc w:val="center"/>
        <w:rPr>
          <w:rFonts w:ascii="Arial" w:hAnsi="Arial" w:cs="Arial"/>
          <w:sz w:val="26"/>
          <w:szCs w:val="26"/>
        </w:rPr>
      </w:pPr>
    </w:p>
    <w:p w:rsidR="00CA2553" w:rsidRPr="00EB55E7" w:rsidRDefault="00CA2553" w:rsidP="00CA2553">
      <w:pPr>
        <w:jc w:val="center"/>
        <w:rPr>
          <w:rFonts w:ascii="Arial" w:hAnsi="Arial" w:cs="Arial"/>
          <w:sz w:val="26"/>
          <w:szCs w:val="26"/>
        </w:rPr>
      </w:pPr>
    </w:p>
    <w:p w:rsidR="00CA2553" w:rsidRPr="00EB55E7" w:rsidRDefault="00CA2553" w:rsidP="00CA2553">
      <w:pPr>
        <w:jc w:val="center"/>
        <w:rPr>
          <w:rFonts w:ascii="Arial" w:hAnsi="Arial" w:cs="Arial"/>
          <w:sz w:val="26"/>
          <w:szCs w:val="26"/>
        </w:rPr>
      </w:pPr>
    </w:p>
    <w:p w:rsidR="00CA2553" w:rsidRPr="00EB55E7" w:rsidRDefault="00CA2553" w:rsidP="001F1B65">
      <w:pPr>
        <w:jc w:val="both"/>
        <w:rPr>
          <w:rFonts w:ascii="Arial" w:hAnsi="Arial" w:cs="Arial"/>
          <w:sz w:val="26"/>
          <w:szCs w:val="26"/>
        </w:rPr>
      </w:pPr>
      <w:r w:rsidRPr="00EB55E7">
        <w:rPr>
          <w:rFonts w:ascii="Arial" w:hAnsi="Arial" w:cs="Arial"/>
          <w:sz w:val="26"/>
          <w:szCs w:val="26"/>
        </w:rPr>
        <w:t>Секретар ради</w:t>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t>Маркіян ЛОПАЧАК</w:t>
      </w:r>
    </w:p>
    <w:p w:rsidR="00CA2553" w:rsidRPr="00EB55E7" w:rsidRDefault="00CA2553" w:rsidP="001F1B65">
      <w:pPr>
        <w:jc w:val="both"/>
        <w:rPr>
          <w:rFonts w:ascii="Arial" w:hAnsi="Arial" w:cs="Arial"/>
          <w:sz w:val="26"/>
          <w:szCs w:val="26"/>
        </w:rPr>
      </w:pP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Віза:</w:t>
      </w:r>
    </w:p>
    <w:p w:rsidR="00CA2553" w:rsidRPr="00EB55E7" w:rsidRDefault="00CA2553" w:rsidP="001F1B65">
      <w:pPr>
        <w:jc w:val="both"/>
        <w:rPr>
          <w:rFonts w:ascii="Arial" w:hAnsi="Arial" w:cs="Arial"/>
          <w:sz w:val="26"/>
          <w:szCs w:val="26"/>
        </w:rPr>
      </w:pPr>
    </w:p>
    <w:p w:rsidR="00CA2553" w:rsidRPr="00EB55E7" w:rsidRDefault="00CA2553" w:rsidP="001F1B65">
      <w:pPr>
        <w:jc w:val="both"/>
        <w:rPr>
          <w:rFonts w:ascii="Arial" w:hAnsi="Arial" w:cs="Arial"/>
          <w:sz w:val="26"/>
          <w:szCs w:val="26"/>
        </w:rPr>
      </w:pPr>
      <w:r w:rsidRPr="00EB55E7">
        <w:rPr>
          <w:rFonts w:ascii="Arial" w:hAnsi="Arial" w:cs="Arial"/>
          <w:sz w:val="26"/>
          <w:szCs w:val="26"/>
        </w:rPr>
        <w:t>Директор департаменту</w:t>
      </w:r>
    </w:p>
    <w:p w:rsidR="00967E87" w:rsidRPr="00EB55E7" w:rsidRDefault="00CA2553" w:rsidP="001F1B65">
      <w:pPr>
        <w:jc w:val="both"/>
        <w:rPr>
          <w:rFonts w:ascii="Arial" w:hAnsi="Arial" w:cs="Arial"/>
          <w:sz w:val="26"/>
          <w:szCs w:val="26"/>
        </w:rPr>
      </w:pPr>
      <w:r w:rsidRPr="00EB55E7">
        <w:rPr>
          <w:rFonts w:ascii="Arial" w:hAnsi="Arial" w:cs="Arial"/>
          <w:sz w:val="26"/>
          <w:szCs w:val="26"/>
        </w:rPr>
        <w:t>економічного розвитку</w:t>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t>Інна СВИСТУН</w:t>
      </w:r>
    </w:p>
    <w:sectPr w:rsidR="00967E87" w:rsidRPr="00EB55E7" w:rsidSect="001F1B65">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D48" w:rsidRDefault="00D01D48">
      <w:r>
        <w:separator/>
      </w:r>
    </w:p>
  </w:endnote>
  <w:endnote w:type="continuationSeparator" w:id="0">
    <w:p w:rsidR="00D01D48" w:rsidRDefault="00D0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D48" w:rsidRDefault="00D01D48">
      <w:r>
        <w:separator/>
      </w:r>
    </w:p>
  </w:footnote>
  <w:footnote w:type="continuationSeparator" w:id="0">
    <w:p w:rsidR="00D01D48" w:rsidRDefault="00D0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D01D48" w:rsidRDefault="00D01D48">
        <w:pPr>
          <w:pStyle w:val="a5"/>
          <w:jc w:val="center"/>
        </w:pPr>
        <w:r>
          <w:fldChar w:fldCharType="begin"/>
        </w:r>
        <w:r>
          <w:instrText>PAGE   \* MERGEFORMAT</w:instrText>
        </w:r>
        <w:r>
          <w:fldChar w:fldCharType="separate"/>
        </w:r>
        <w:r w:rsidR="00F635B0">
          <w:rPr>
            <w:noProof/>
          </w:rPr>
          <w:t>17</w:t>
        </w:r>
        <w:r>
          <w:fldChar w:fldCharType="end"/>
        </w:r>
      </w:p>
    </w:sdtContent>
  </w:sdt>
  <w:p w:rsidR="00D01D48" w:rsidRDefault="00D01D4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954"/>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1B65"/>
    <w:rsid w:val="001F659C"/>
    <w:rsid w:val="0022545B"/>
    <w:rsid w:val="00227E8D"/>
    <w:rsid w:val="00227FB6"/>
    <w:rsid w:val="00232703"/>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61F"/>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454A"/>
    <w:rsid w:val="0045537C"/>
    <w:rsid w:val="00456CE5"/>
    <w:rsid w:val="00480C2D"/>
    <w:rsid w:val="00484AF9"/>
    <w:rsid w:val="0049184C"/>
    <w:rsid w:val="0049290F"/>
    <w:rsid w:val="00493616"/>
    <w:rsid w:val="004956B3"/>
    <w:rsid w:val="004A0978"/>
    <w:rsid w:val="004A60E1"/>
    <w:rsid w:val="004A72E3"/>
    <w:rsid w:val="004B4B1D"/>
    <w:rsid w:val="004B5305"/>
    <w:rsid w:val="004C0AA1"/>
    <w:rsid w:val="004C368C"/>
    <w:rsid w:val="004D2C71"/>
    <w:rsid w:val="004D2E5B"/>
    <w:rsid w:val="004D72BF"/>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4A48"/>
    <w:rsid w:val="00556BA1"/>
    <w:rsid w:val="00556CF2"/>
    <w:rsid w:val="00557DCD"/>
    <w:rsid w:val="005624ED"/>
    <w:rsid w:val="00562D6D"/>
    <w:rsid w:val="00581213"/>
    <w:rsid w:val="005963E6"/>
    <w:rsid w:val="005A76F8"/>
    <w:rsid w:val="005A77D2"/>
    <w:rsid w:val="005B2385"/>
    <w:rsid w:val="005B6AD9"/>
    <w:rsid w:val="005B7757"/>
    <w:rsid w:val="005C0F38"/>
    <w:rsid w:val="005C3974"/>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2F9A"/>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1FBB"/>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95125"/>
    <w:rsid w:val="00CA1A41"/>
    <w:rsid w:val="00CA2553"/>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1D48"/>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B55E7"/>
    <w:rsid w:val="00EC17AE"/>
    <w:rsid w:val="00ED0942"/>
    <w:rsid w:val="00ED41A6"/>
    <w:rsid w:val="00EE458A"/>
    <w:rsid w:val="00EF5ED3"/>
    <w:rsid w:val="00F0357C"/>
    <w:rsid w:val="00F04101"/>
    <w:rsid w:val="00F1066F"/>
    <w:rsid w:val="00F10B48"/>
    <w:rsid w:val="00F149D9"/>
    <w:rsid w:val="00F155D4"/>
    <w:rsid w:val="00F15850"/>
    <w:rsid w:val="00F21F0C"/>
    <w:rsid w:val="00F2385B"/>
    <w:rsid w:val="00F26A88"/>
    <w:rsid w:val="00F33684"/>
    <w:rsid w:val="00F51CB8"/>
    <w:rsid w:val="00F56090"/>
    <w:rsid w:val="00F56FB4"/>
    <w:rsid w:val="00F635B0"/>
    <w:rsid w:val="00F642CD"/>
    <w:rsid w:val="00F65A2F"/>
    <w:rsid w:val="00F6619F"/>
    <w:rsid w:val="00F6690D"/>
    <w:rsid w:val="00F71DB1"/>
    <w:rsid w:val="00F726B7"/>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uiPriority="99" w:qFormat="1"/>
    <w:lsdException w:name="Hyperlink" w:uiPriority="99"/>
    <w:lsdException w:name="FollowedHyperlink" w:uiPriority="99"/>
    <w:lsdException w:name="Strong" w:uiPriority="22" w:qFormat="1"/>
    <w:lsdException w:name="Emphasis" w:qFormat="1"/>
    <w:lsdException w:name="Plain Text" w:uiPriority="99"/>
    <w:lsdException w:name="Normal (Web)"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uiPriority w:val="9"/>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uiPriority w:val="9"/>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uiPriority w:val="9"/>
    <w:rsid w:val="00A84230"/>
    <w:rPr>
      <w:rFonts w:cs="Arial"/>
      <w:b/>
      <w:bCs/>
      <w:iCs/>
      <w:sz w:val="24"/>
      <w:szCs w:val="28"/>
      <w:lang w:eastAsia="ru-RU"/>
    </w:rPr>
  </w:style>
  <w:style w:type="character" w:customStyle="1" w:styleId="30">
    <w:name w:val="Заголовок 3 Знак"/>
    <w:link w:val="3"/>
    <w:uiPriority w:val="9"/>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c"/>
    <w:unhideWhenUsed/>
    <w:qFormat/>
    <w:rsid w:val="00037E17"/>
    <w:pPr>
      <w:suppressAutoHyphens w:val="0"/>
    </w:pPr>
    <w:rPr>
      <w:lang w:val="ru-RU" w:eastAsia="ru-RU"/>
    </w:rPr>
  </w:style>
  <w:style w:type="character" w:customStyle="1" w:styleId="ac">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b"/>
    <w:locked/>
    <w:rsid w:val="00CA2553"/>
    <w:rPr>
      <w:sz w:val="24"/>
      <w:szCs w:val="24"/>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e">
    <w:name w:val="Balloon Text"/>
    <w:basedOn w:val="a"/>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3">
    <w:name w:val="footnote text"/>
    <w:basedOn w:val="a"/>
    <w:link w:val="af4"/>
    <w:uiPriority w:val="99"/>
    <w:unhideWhenUsed/>
    <w:rsid w:val="008814F9"/>
    <w:pPr>
      <w:suppressAutoHyphens w:val="0"/>
    </w:pPr>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paragraph" w:styleId="af6">
    <w:name w:val="Plain Text"/>
    <w:basedOn w:val="a"/>
    <w:link w:val="af7"/>
    <w:uiPriority w:val="99"/>
    <w:rsid w:val="00232703"/>
    <w:pPr>
      <w:suppressAutoHyphens w:val="0"/>
    </w:pPr>
    <w:rPr>
      <w:rFonts w:ascii="Courier New" w:hAnsi="Courier New"/>
      <w:sz w:val="20"/>
      <w:szCs w:val="20"/>
      <w:lang w:val="ru-RU" w:eastAsia="ru-RU"/>
    </w:rPr>
  </w:style>
  <w:style w:type="character" w:customStyle="1" w:styleId="af7">
    <w:name w:val="Текст Знак"/>
    <w:basedOn w:val="a1"/>
    <w:link w:val="af6"/>
    <w:uiPriority w:val="99"/>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8">
    <w:name w:val="annotation text"/>
    <w:basedOn w:val="a"/>
    <w:link w:val="af9"/>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9">
    <w:name w:val="Текст примітки Знак"/>
    <w:basedOn w:val="a1"/>
    <w:link w:val="af8"/>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a">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character" w:customStyle="1" w:styleId="afb">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1"/>
    <w:link w:val="afc"/>
    <w:uiPriority w:val="99"/>
    <w:locked/>
    <w:rsid w:val="00CA2553"/>
    <w:rPr>
      <w:rFonts w:eastAsia="Calibri"/>
      <w:b/>
      <w:lang w:val="ru-RU" w:eastAsia="ru-RU"/>
    </w:rPr>
  </w:style>
  <w:style w:type="paragraph" w:styleId="afc">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fb"/>
    <w:uiPriority w:val="99"/>
    <w:qFormat/>
    <w:rsid w:val="00CA2553"/>
    <w:pPr>
      <w:suppressAutoHyphens w:val="0"/>
      <w:jc w:val="center"/>
    </w:pPr>
    <w:rPr>
      <w:rFonts w:eastAsia="Calibri"/>
      <w:b/>
      <w:sz w:val="20"/>
      <w:szCs w:val="20"/>
      <w:lang w:val="ru-RU" w:eastAsia="ru-RU"/>
    </w:rPr>
  </w:style>
  <w:style w:type="character" w:customStyle="1" w:styleId="15">
    <w:name w:val="Назва Знак1"/>
    <w:aliases w:val="Знак Знак2,Знак Знак Знак Знак Знак2,Знак Знак Знак Знак Знак Знак2,Знак Знак Знак Знак Знак Знак Знак1,Знак Знак Знак Знак Знак Знак Знак Знак Знак Знак Знак Знак Знак Знак1,Знак Знак Знак1,Название1 Знак1"/>
    <w:basedOn w:val="a1"/>
    <w:uiPriority w:val="99"/>
    <w:rsid w:val="00CA2553"/>
    <w:rPr>
      <w:rFonts w:asciiTheme="majorHAnsi" w:eastAsiaTheme="majorEastAsia" w:hAnsiTheme="majorHAnsi" w:cstheme="majorBidi"/>
      <w:spacing w:val="-10"/>
      <w:kern w:val="28"/>
      <w:sz w:val="56"/>
      <w:szCs w:val="56"/>
      <w:lang w:eastAsia="ar-SA"/>
    </w:rPr>
  </w:style>
  <w:style w:type="character" w:customStyle="1" w:styleId="afd">
    <w:name w:val="Основний текст з відступом Знак"/>
    <w:basedOn w:val="a1"/>
    <w:link w:val="afe"/>
    <w:locked/>
    <w:rsid w:val="00CA2553"/>
    <w:rPr>
      <w:rFonts w:eastAsia="Calibri"/>
      <w:sz w:val="24"/>
      <w:lang w:val="ru-RU" w:eastAsia="ru-RU"/>
    </w:rPr>
  </w:style>
  <w:style w:type="paragraph" w:styleId="afe">
    <w:name w:val="Body Text Indent"/>
    <w:basedOn w:val="a"/>
    <w:link w:val="afd"/>
    <w:unhideWhenUsed/>
    <w:rsid w:val="00CA2553"/>
    <w:pPr>
      <w:suppressAutoHyphens w:val="0"/>
      <w:spacing w:after="120"/>
      <w:ind w:left="283"/>
      <w:jc w:val="both"/>
    </w:pPr>
    <w:rPr>
      <w:rFonts w:eastAsia="Calibri"/>
      <w:szCs w:val="20"/>
      <w:lang w:val="ru-RU" w:eastAsia="ru-RU"/>
    </w:rPr>
  </w:style>
  <w:style w:type="character" w:customStyle="1" w:styleId="aff">
    <w:name w:val="Підзаголовок Знак"/>
    <w:basedOn w:val="a1"/>
    <w:link w:val="aff0"/>
    <w:uiPriority w:val="99"/>
    <w:locked/>
    <w:rsid w:val="00CA2553"/>
    <w:rPr>
      <w:rFonts w:eastAsia="Calibri"/>
      <w:b/>
      <w:sz w:val="24"/>
      <w:lang w:val="ru-RU" w:eastAsia="ru-RU"/>
    </w:rPr>
  </w:style>
  <w:style w:type="paragraph" w:styleId="aff0">
    <w:name w:val="Subtitle"/>
    <w:basedOn w:val="a"/>
    <w:next w:val="a"/>
    <w:link w:val="aff"/>
    <w:uiPriority w:val="99"/>
    <w:qFormat/>
    <w:rsid w:val="00CA2553"/>
    <w:pPr>
      <w:numPr>
        <w:ilvl w:val="1"/>
      </w:numPr>
      <w:suppressAutoHyphens w:val="0"/>
      <w:spacing w:after="160"/>
      <w:jc w:val="both"/>
    </w:pPr>
    <w:rPr>
      <w:rFonts w:eastAsia="Calibri"/>
      <w:b/>
      <w:szCs w:val="20"/>
      <w:lang w:val="ru-RU" w:eastAsia="ru-RU"/>
    </w:rPr>
  </w:style>
  <w:style w:type="character" w:customStyle="1" w:styleId="16">
    <w:name w:val="Основний текст з відступом Знак1"/>
    <w:basedOn w:val="a1"/>
    <w:rsid w:val="00CA2553"/>
    <w:rPr>
      <w:sz w:val="24"/>
      <w:szCs w:val="24"/>
      <w:lang w:eastAsia="ar-SA"/>
    </w:rPr>
  </w:style>
  <w:style w:type="character" w:customStyle="1" w:styleId="17">
    <w:name w:val="Підзаголовок Знак1"/>
    <w:basedOn w:val="a1"/>
    <w:uiPriority w:val="99"/>
    <w:rsid w:val="00CA2553"/>
    <w:rPr>
      <w:rFonts w:asciiTheme="minorHAnsi" w:eastAsiaTheme="minorEastAsia" w:hAnsiTheme="minorHAnsi" w:cstheme="minorBidi"/>
      <w:color w:val="5A5A5A" w:themeColor="text1" w:themeTint="A5"/>
      <w:spacing w:val="15"/>
      <w:sz w:val="22"/>
      <w:szCs w:val="22"/>
      <w:lang w:eastAsia="ar-SA"/>
    </w:rPr>
  </w:style>
  <w:style w:type="paragraph" w:customStyle="1" w:styleId="rvps14">
    <w:name w:val="rvps14"/>
    <w:basedOn w:val="a"/>
    <w:rsid w:val="00941FBB"/>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12940370">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187A1-6A47-4F8F-B7F8-19A97D6E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3572</Words>
  <Characters>26083</Characters>
  <Application>Microsoft Office Word</Application>
  <DocSecurity>0</DocSecurity>
  <Lines>217</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10</cp:revision>
  <cp:lastPrinted>2024-07-04T06:33:00Z</cp:lastPrinted>
  <dcterms:created xsi:type="dcterms:W3CDTF">2024-06-13T13:46:00Z</dcterms:created>
  <dcterms:modified xsi:type="dcterms:W3CDTF">2026-03-10T14:48:00Z</dcterms:modified>
</cp:coreProperties>
</file>