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533B69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      Додаток</w:t>
      </w:r>
      <w:r w:rsidR="00593302">
        <w:rPr>
          <w:rFonts w:ascii="Arial" w:hAnsi="Arial" w:cs="Arial"/>
          <w:sz w:val="26"/>
          <w:szCs w:val="26"/>
        </w:rPr>
        <w:t xml:space="preserve"> </w:t>
      </w:r>
      <w:r w:rsidR="00407FBC">
        <w:rPr>
          <w:rFonts w:ascii="Arial" w:hAnsi="Arial" w:cs="Arial"/>
          <w:sz w:val="26"/>
          <w:szCs w:val="26"/>
        </w:rPr>
        <w:t>4</w:t>
      </w:r>
    </w:p>
    <w:p w:rsidR="00DC584A" w:rsidRPr="00533B69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Затверджено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533B69"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>_________</w:t>
      </w:r>
      <w:r w:rsidRPr="00533B69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  <w:u w:val="single"/>
        </w:rPr>
        <w:t>_____</w:t>
      </w:r>
    </w:p>
    <w:p w:rsidR="00F1066F" w:rsidRDefault="00F1066F" w:rsidP="00634A05">
      <w:pPr>
        <w:jc w:val="center"/>
        <w:rPr>
          <w:rFonts w:ascii="Svoboda" w:hAnsi="Svoboda"/>
          <w:sz w:val="26"/>
          <w:szCs w:val="26"/>
        </w:rPr>
      </w:pPr>
    </w:p>
    <w:p w:rsidR="00407FBC" w:rsidRPr="00D90AFA" w:rsidRDefault="00407FBC" w:rsidP="00D90AFA">
      <w:pPr>
        <w:jc w:val="center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ПОРЯДОК</w:t>
      </w:r>
    </w:p>
    <w:p w:rsidR="00407FBC" w:rsidRPr="00D90AFA" w:rsidRDefault="00407FBC" w:rsidP="00D90AFA">
      <w:pPr>
        <w:jc w:val="center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роботи конкурсної комісії з вибору керуючої компанії</w:t>
      </w:r>
    </w:p>
    <w:p w:rsidR="00407FBC" w:rsidRPr="00D90AFA" w:rsidRDefault="00407FBC" w:rsidP="00D90AFA">
      <w:pPr>
        <w:jc w:val="center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індустріального парку "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Сигнівка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>"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D90AFA" w:rsidP="00D90AFA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1. </w:t>
      </w:r>
      <w:r w:rsidR="00407FBC" w:rsidRPr="00D90AFA">
        <w:rPr>
          <w:rFonts w:ascii="Arial" w:eastAsia="Arial" w:hAnsi="Arial" w:cs="Arial"/>
          <w:b/>
          <w:sz w:val="26"/>
          <w:szCs w:val="26"/>
        </w:rPr>
        <w:t>Вступ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1.1. Конкурсна комісія з вибору керуючої компанії індустріального парку "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Сигнівка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>" (</w:t>
      </w:r>
      <w:r w:rsidR="00D90AFA">
        <w:rPr>
          <w:rFonts w:ascii="Arial" w:eastAsia="Arial" w:hAnsi="Arial" w:cs="Arial"/>
          <w:sz w:val="26"/>
          <w:szCs w:val="26"/>
        </w:rPr>
        <w:t>на</w:t>
      </w:r>
      <w:r w:rsidRPr="00D90AFA">
        <w:rPr>
          <w:rFonts w:ascii="Arial" w:eastAsia="Arial" w:hAnsi="Arial" w:cs="Arial"/>
          <w:sz w:val="26"/>
          <w:szCs w:val="26"/>
        </w:rPr>
        <w:t xml:space="preserve">далі </w:t>
      </w:r>
      <w:r w:rsidR="00D90AFA">
        <w:rPr>
          <w:rFonts w:ascii="Arial" w:eastAsia="Arial" w:hAnsi="Arial" w:cs="Arial"/>
          <w:sz w:val="26"/>
          <w:szCs w:val="26"/>
        </w:rPr>
        <w:t>–</w:t>
      </w:r>
      <w:r w:rsidRPr="00D90AFA">
        <w:rPr>
          <w:rFonts w:ascii="Arial" w:eastAsia="Arial" w:hAnsi="Arial" w:cs="Arial"/>
          <w:sz w:val="26"/>
          <w:szCs w:val="26"/>
        </w:rPr>
        <w:t xml:space="preserve"> Конкурсна комісія) утворюється ініціатором створення індустріального парку з метою отримання, розгляду та оцінювання заявок на участі в конкурсі з вибору керуючої компанії індустріального парку "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Сигнівка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>"</w:t>
      </w:r>
      <w:r w:rsidR="00CE2FED">
        <w:rPr>
          <w:rFonts w:ascii="Arial" w:eastAsia="Arial" w:hAnsi="Arial" w:cs="Arial"/>
          <w:sz w:val="26"/>
          <w:szCs w:val="26"/>
        </w:rPr>
        <w:t>,</w:t>
      </w:r>
      <w:r w:rsidRPr="00D90AFA">
        <w:rPr>
          <w:rFonts w:ascii="Arial" w:eastAsia="Arial" w:hAnsi="Arial" w:cs="Arial"/>
          <w:sz w:val="26"/>
          <w:szCs w:val="26"/>
        </w:rPr>
        <w:t xml:space="preserve"> поданих потенційними учасниками.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1.2. У своїй роботі Конкурсна комісія керується законодавством України, нормативними документами Львівської міської ради, Положенням про умови проведення відкритого конкурсу з вибору керуючої компанії індустріального парку "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Сигнівка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 xml:space="preserve">", цим Порядком. 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90AFA">
        <w:rPr>
          <w:rFonts w:ascii="Arial" w:eastAsia="Arial" w:hAnsi="Arial" w:cs="Arial"/>
          <w:b/>
          <w:sz w:val="26"/>
          <w:szCs w:val="26"/>
        </w:rPr>
        <w:t>2. Порядок утворення та склад конкурсної комісії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2.1. Конкурсна комісія утворюється Львівською міською радою, яка є ініціатором створення індустріального парку.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2.2. Персональний склад Конкурсної комісії затверджується ухвалою Львівської міської ради.  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  <w:highlight w:val="yellow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2.3. До складу Конкурсної комісії входять представники виконавчих органів структурних підрозділів Львівської міської ради та депутати Львівської міської ради. 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90AFA">
        <w:rPr>
          <w:rFonts w:ascii="Arial" w:eastAsia="Arial" w:hAnsi="Arial" w:cs="Arial"/>
          <w:b/>
          <w:sz w:val="26"/>
          <w:szCs w:val="26"/>
        </w:rPr>
        <w:t>3. Завдання Конкурсної комісії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3.1. До завдань Конкурсної комісії належать: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3.1.1. Затвердження та внесення змін до конкурсної документації</w:t>
      </w:r>
      <w:r w:rsidR="00CE2FED">
        <w:rPr>
          <w:rFonts w:ascii="Arial" w:eastAsia="Arial" w:hAnsi="Arial" w:cs="Arial"/>
          <w:sz w:val="26"/>
          <w:szCs w:val="26"/>
        </w:rPr>
        <w:t>,</w:t>
      </w:r>
      <w:r w:rsidRPr="00D90AFA">
        <w:rPr>
          <w:rFonts w:ascii="Arial" w:eastAsia="Arial" w:hAnsi="Arial" w:cs="Arial"/>
          <w:sz w:val="26"/>
          <w:szCs w:val="26"/>
        </w:rPr>
        <w:t xml:space="preserve"> розробленої уповноваженим органом на виконання функцій ініціатора створення індустріального парку при організації та проведенні конкурсу з вибору керуючої компанії індустріального парку (</w:t>
      </w:r>
      <w:r w:rsidR="00CE2FED">
        <w:rPr>
          <w:rFonts w:ascii="Arial" w:eastAsia="Arial" w:hAnsi="Arial" w:cs="Arial"/>
          <w:sz w:val="26"/>
          <w:szCs w:val="26"/>
        </w:rPr>
        <w:t>на</w:t>
      </w:r>
      <w:r w:rsidRPr="00D90AFA">
        <w:rPr>
          <w:rFonts w:ascii="Arial" w:eastAsia="Arial" w:hAnsi="Arial" w:cs="Arial"/>
          <w:sz w:val="26"/>
          <w:szCs w:val="26"/>
        </w:rPr>
        <w:t xml:space="preserve">далі </w:t>
      </w:r>
      <w:r w:rsidR="00CE2FED">
        <w:rPr>
          <w:rFonts w:ascii="Arial" w:eastAsia="Arial" w:hAnsi="Arial" w:cs="Arial"/>
          <w:sz w:val="26"/>
          <w:szCs w:val="26"/>
        </w:rPr>
        <w:t>–</w:t>
      </w:r>
      <w:r w:rsidRPr="00D90AFA">
        <w:rPr>
          <w:rFonts w:ascii="Arial" w:eastAsia="Arial" w:hAnsi="Arial" w:cs="Arial"/>
          <w:sz w:val="26"/>
          <w:szCs w:val="26"/>
        </w:rPr>
        <w:t xml:space="preserve"> Уповноважений орган).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3.1.2. Прийняття рішення про оголошення конкурсу.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3.1.3. Розгляд заявок на участь в конкурсі, отриманих від претендентів на участь в конкурсі, вивчення їх на предмет відповідності конкурсній документації, концепції розвитку парку, цілям та завданням проекту.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3.1.4. Прий</w:t>
      </w:r>
      <w:r w:rsidR="00D90AFA">
        <w:rPr>
          <w:rFonts w:ascii="Arial" w:eastAsia="Arial" w:hAnsi="Arial" w:cs="Arial"/>
          <w:sz w:val="26"/>
          <w:szCs w:val="26"/>
        </w:rPr>
        <w:t>няття</w:t>
      </w:r>
      <w:r w:rsidRPr="00D90AFA">
        <w:rPr>
          <w:rFonts w:ascii="Arial" w:eastAsia="Arial" w:hAnsi="Arial" w:cs="Arial"/>
          <w:sz w:val="26"/>
          <w:szCs w:val="26"/>
        </w:rPr>
        <w:t xml:space="preserve"> рішення про допущення або недопущення претендентів до участі у конкурсі.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3.1.5. Здійсн</w:t>
      </w:r>
      <w:r w:rsidR="00D90AFA">
        <w:rPr>
          <w:rFonts w:ascii="Arial" w:eastAsia="Arial" w:hAnsi="Arial" w:cs="Arial"/>
          <w:sz w:val="26"/>
          <w:szCs w:val="26"/>
        </w:rPr>
        <w:t>ення</w:t>
      </w:r>
      <w:r w:rsidRPr="00D90AFA">
        <w:rPr>
          <w:rFonts w:ascii="Arial" w:eastAsia="Arial" w:hAnsi="Arial" w:cs="Arial"/>
          <w:sz w:val="26"/>
          <w:szCs w:val="26"/>
        </w:rPr>
        <w:t xml:space="preserve"> оцінк</w:t>
      </w:r>
      <w:r w:rsidR="00D90AFA">
        <w:rPr>
          <w:rFonts w:ascii="Arial" w:eastAsia="Arial" w:hAnsi="Arial" w:cs="Arial"/>
          <w:sz w:val="26"/>
          <w:szCs w:val="26"/>
        </w:rPr>
        <w:t>и</w:t>
      </w:r>
      <w:r w:rsidRPr="00D90AFA">
        <w:rPr>
          <w:rFonts w:ascii="Arial" w:eastAsia="Arial" w:hAnsi="Arial" w:cs="Arial"/>
          <w:sz w:val="26"/>
          <w:szCs w:val="26"/>
        </w:rPr>
        <w:t xml:space="preserve"> заявок допущених претендентів</w:t>
      </w:r>
      <w:r w:rsidR="00D90AFA" w:rsidRPr="00D90AFA">
        <w:rPr>
          <w:rFonts w:ascii="Arial" w:eastAsia="Arial" w:hAnsi="Arial" w:cs="Arial"/>
          <w:sz w:val="26"/>
          <w:szCs w:val="26"/>
        </w:rPr>
        <w:t xml:space="preserve"> на участь </w:t>
      </w:r>
      <w:r w:rsidR="00D90AFA">
        <w:rPr>
          <w:rFonts w:ascii="Arial" w:eastAsia="Arial" w:hAnsi="Arial" w:cs="Arial"/>
          <w:sz w:val="26"/>
          <w:szCs w:val="26"/>
        </w:rPr>
        <w:t>у</w:t>
      </w:r>
      <w:r w:rsidR="00D90AFA" w:rsidRPr="00D90AFA">
        <w:rPr>
          <w:rFonts w:ascii="Arial" w:eastAsia="Arial" w:hAnsi="Arial" w:cs="Arial"/>
          <w:sz w:val="26"/>
          <w:szCs w:val="26"/>
        </w:rPr>
        <w:t xml:space="preserve"> конкурсі</w:t>
      </w:r>
      <w:r w:rsidRPr="00D90AFA">
        <w:rPr>
          <w:rFonts w:ascii="Arial" w:eastAsia="Arial" w:hAnsi="Arial" w:cs="Arial"/>
          <w:sz w:val="26"/>
          <w:szCs w:val="26"/>
        </w:rPr>
        <w:t>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3.1.6. 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>Визнач</w:t>
      </w:r>
      <w:r w:rsidR="00D90AFA">
        <w:rPr>
          <w:rFonts w:ascii="Arial" w:eastAsia="Arial" w:hAnsi="Arial" w:cs="Arial"/>
          <w:sz w:val="26"/>
          <w:szCs w:val="26"/>
          <w:highlight w:val="white"/>
        </w:rPr>
        <w:t>ення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 xml:space="preserve"> переможця конкурсу та склад</w:t>
      </w:r>
      <w:r w:rsidR="00D90AFA">
        <w:rPr>
          <w:rFonts w:ascii="Arial" w:eastAsia="Arial" w:hAnsi="Arial" w:cs="Arial"/>
          <w:sz w:val="26"/>
          <w:szCs w:val="26"/>
          <w:highlight w:val="white"/>
        </w:rPr>
        <w:t>ання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 xml:space="preserve"> протокол</w:t>
      </w:r>
      <w:r w:rsidR="00D90AFA">
        <w:rPr>
          <w:rFonts w:ascii="Arial" w:eastAsia="Arial" w:hAnsi="Arial" w:cs="Arial"/>
          <w:sz w:val="26"/>
          <w:szCs w:val="26"/>
          <w:highlight w:val="white"/>
        </w:rPr>
        <w:t>у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 xml:space="preserve"> з висновками </w:t>
      </w:r>
      <w:r w:rsidRPr="00D90AFA">
        <w:rPr>
          <w:rFonts w:ascii="Arial" w:eastAsia="Arial" w:hAnsi="Arial" w:cs="Arial"/>
          <w:sz w:val="26"/>
          <w:szCs w:val="26"/>
        </w:rPr>
        <w:t>щодо встановлення результатів конкурсу.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lastRenderedPageBreak/>
        <w:t>3.1.7. Пода</w:t>
      </w:r>
      <w:r w:rsidR="00D90AFA">
        <w:rPr>
          <w:rFonts w:ascii="Arial" w:eastAsia="Arial" w:hAnsi="Arial" w:cs="Arial"/>
          <w:sz w:val="26"/>
          <w:szCs w:val="26"/>
        </w:rPr>
        <w:t>ння</w:t>
      </w:r>
      <w:r w:rsidRPr="00D90AFA">
        <w:rPr>
          <w:rFonts w:ascii="Arial" w:eastAsia="Arial" w:hAnsi="Arial" w:cs="Arial"/>
          <w:sz w:val="26"/>
          <w:szCs w:val="26"/>
        </w:rPr>
        <w:t xml:space="preserve"> ініціатору створення індустріального парку висновк</w:t>
      </w:r>
      <w:r w:rsidR="00D90AFA">
        <w:rPr>
          <w:rFonts w:ascii="Arial" w:eastAsia="Arial" w:hAnsi="Arial" w:cs="Arial"/>
          <w:sz w:val="26"/>
          <w:szCs w:val="26"/>
        </w:rPr>
        <w:t>ів</w:t>
      </w:r>
      <w:r w:rsidRPr="00D90AFA">
        <w:rPr>
          <w:rFonts w:ascii="Arial" w:eastAsia="Arial" w:hAnsi="Arial" w:cs="Arial"/>
          <w:sz w:val="26"/>
          <w:szCs w:val="26"/>
        </w:rPr>
        <w:t xml:space="preserve"> щодо встановлення результатів конкурсу, відповідно до яких він приймає рішення про затвердження переможця конкурсу.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90AFA">
        <w:rPr>
          <w:rFonts w:ascii="Arial" w:eastAsia="Arial" w:hAnsi="Arial" w:cs="Arial"/>
          <w:b/>
          <w:sz w:val="26"/>
          <w:szCs w:val="26"/>
        </w:rPr>
        <w:t>4. Організація роботи Конкурсної комісії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4.1. Основними принципами діяльності Конкурсної комісії є законність, колегіальність, відкритість, прозорість, обґрунтованість прийнятих рішень.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4.2. Організаційною формою діяльності Конкурсної комісії є засідання.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4.3. Засідання Конкурсної комісії вважаються правомочними у разі присутності на них 2/3 від загального складу конкурсної комісії. 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4.4. Кожний член Конкурсної комісії має один голос.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4.5. Рішення Конкурсної комісії приймаються простою більшістю голосів від загального складу Конкурсної комісії. Якщо голоси розподіляються порівну, вирішальне значення має голос головуючого на засіданні.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4.6. Рішення Конкурсної комісії оформляється протоколом, який підписується всіма членами Конкурсної комісії, присутніми на засіданні. Член Конкурсної комісії у разі незгоди з ухваленим рішенням або зі змістом протоколу може викласти у письмовій формі окрему думку, яка додається до протоколу, про що робиться відповідний запис у ньому.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4.7. Керує діяльністю Конкурсної комісії та організовує її роботу голова Конкурсної комісії.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4.8. Голова конкурсної комісії у межах покладених на нього повноважень: 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4.8.1. Головує на засіданнях конкурсної комісії, ставить питання на голосування, здійснює підрахунок голосів, підписує протоколи засідань конкурсної комісії.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4.8.2. Підписує повідомлення, запити, відповіді, пояснення та інші документи від імені Конкурсної комісії.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4.8.3</w:t>
      </w:r>
      <w:r w:rsidR="00CE2FED">
        <w:rPr>
          <w:rFonts w:ascii="Arial" w:eastAsia="Arial" w:hAnsi="Arial" w:cs="Arial"/>
          <w:sz w:val="26"/>
          <w:szCs w:val="26"/>
        </w:rPr>
        <w:t>.</w:t>
      </w:r>
      <w:r w:rsidRPr="00D90AFA">
        <w:rPr>
          <w:rFonts w:ascii="Arial" w:eastAsia="Arial" w:hAnsi="Arial" w:cs="Arial"/>
          <w:sz w:val="26"/>
          <w:szCs w:val="26"/>
        </w:rPr>
        <w:t xml:space="preserve"> У разі відсутності голови Конкурсної комісії на засіданні конкурсної комісії головує заступник голови конкурсної комісії. 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4.9. Секретар Конкурсної комісії: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4.9.1. Веде протокол засідань Конкурсної комісії.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4.9.2. Забезпечує інформування всіх членів Конкурсної комісії про проведення засідань. 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4.9.3. Готує документи з питань порядку денного засідання і організовує ознайомлення членів Конкурсної комісії з такими документами.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4.9.4.  Виконує інші функції згідно з дорученнями голови Конкурсної комісії.</w:t>
      </w: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>4.10. Членам Конкурсної комісії заборонено прямо або опосередковано брати участь у підготовці та/або подачі будь-яких пропозицій, а також надавати допомогу щодо цих питань будь-якому учаснику конкурсу.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D90AFA">
        <w:rPr>
          <w:rFonts w:ascii="Arial" w:eastAsia="Arial" w:hAnsi="Arial" w:cs="Arial"/>
          <w:b/>
          <w:sz w:val="26"/>
          <w:szCs w:val="26"/>
        </w:rPr>
        <w:t xml:space="preserve">5. Розкриття та оцінювання заявок на участь </w:t>
      </w:r>
      <w:r w:rsidR="00D90AFA">
        <w:rPr>
          <w:rFonts w:ascii="Arial" w:eastAsia="Arial" w:hAnsi="Arial" w:cs="Arial"/>
          <w:b/>
          <w:sz w:val="26"/>
          <w:szCs w:val="26"/>
        </w:rPr>
        <w:t>у</w:t>
      </w:r>
      <w:r w:rsidRPr="00D90AFA">
        <w:rPr>
          <w:rFonts w:ascii="Arial" w:eastAsia="Arial" w:hAnsi="Arial" w:cs="Arial"/>
          <w:b/>
          <w:sz w:val="26"/>
          <w:szCs w:val="26"/>
        </w:rPr>
        <w:t xml:space="preserve"> конкурсі</w:t>
      </w:r>
    </w:p>
    <w:p w:rsidR="00407FBC" w:rsidRPr="00D90AFA" w:rsidRDefault="00407FBC" w:rsidP="00D90AFA">
      <w:pPr>
        <w:jc w:val="both"/>
        <w:rPr>
          <w:rFonts w:ascii="Arial" w:eastAsia="Arial" w:hAnsi="Arial" w:cs="Arial"/>
          <w:sz w:val="26"/>
          <w:szCs w:val="26"/>
        </w:rPr>
      </w:pPr>
    </w:p>
    <w:p w:rsidR="00407FBC" w:rsidRPr="00D90AFA" w:rsidRDefault="00407FBC" w:rsidP="00D90AFA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5.1. Після закінчення терміну отримання заявок на участь у конкурсі голова Конкурсної комісії або його заступник (у разі відсутності голови Конкурсної комісії з поважних причин) 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скликає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 xml:space="preserve"> засідання Конкурсної комісії з метою розкриття заявок на участь </w:t>
      </w:r>
      <w:r w:rsidR="00461192">
        <w:rPr>
          <w:rFonts w:ascii="Arial" w:eastAsia="Arial" w:hAnsi="Arial" w:cs="Arial"/>
          <w:sz w:val="26"/>
          <w:szCs w:val="26"/>
        </w:rPr>
        <w:t>у</w:t>
      </w:r>
      <w:r w:rsidRPr="00D90AFA">
        <w:rPr>
          <w:rFonts w:ascii="Arial" w:eastAsia="Arial" w:hAnsi="Arial" w:cs="Arial"/>
          <w:sz w:val="26"/>
          <w:szCs w:val="26"/>
        </w:rPr>
        <w:t xml:space="preserve"> конкурсі. При цьому ведеться протокол, до якого вносяться відомості</w:t>
      </w:r>
      <w:r w:rsidR="00CE2FED">
        <w:rPr>
          <w:rFonts w:ascii="Arial" w:eastAsia="Arial" w:hAnsi="Arial" w:cs="Arial"/>
          <w:sz w:val="26"/>
          <w:szCs w:val="26"/>
        </w:rPr>
        <w:t>,</w:t>
      </w:r>
      <w:r w:rsidRPr="00D90AFA">
        <w:rPr>
          <w:rFonts w:ascii="Arial" w:eastAsia="Arial" w:hAnsi="Arial" w:cs="Arial"/>
          <w:sz w:val="26"/>
          <w:szCs w:val="26"/>
        </w:rPr>
        <w:t xml:space="preserve"> визначені умовами конкурсу. </w:t>
      </w:r>
    </w:p>
    <w:p w:rsidR="00407FBC" w:rsidRPr="00D90AFA" w:rsidRDefault="00407FBC" w:rsidP="00CE2FED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lastRenderedPageBreak/>
        <w:t xml:space="preserve">5.2. </w:t>
      </w:r>
      <w:r w:rsidR="00CE2FED">
        <w:rPr>
          <w:rFonts w:ascii="Arial" w:eastAsia="Arial" w:hAnsi="Arial" w:cs="Arial"/>
          <w:sz w:val="26"/>
          <w:szCs w:val="26"/>
        </w:rPr>
        <w:t>У</w:t>
      </w:r>
      <w:r w:rsidRPr="00D90AFA">
        <w:rPr>
          <w:rFonts w:ascii="Arial" w:eastAsia="Arial" w:hAnsi="Arial" w:cs="Arial"/>
          <w:sz w:val="26"/>
          <w:szCs w:val="26"/>
        </w:rPr>
        <w:t xml:space="preserve"> засідання Конкурсної комісії з розкриття заявок на участь </w:t>
      </w:r>
      <w:r w:rsidR="00461192">
        <w:rPr>
          <w:rFonts w:ascii="Arial" w:eastAsia="Arial" w:hAnsi="Arial" w:cs="Arial"/>
          <w:sz w:val="26"/>
          <w:szCs w:val="26"/>
        </w:rPr>
        <w:t>у</w:t>
      </w:r>
      <w:r w:rsidRPr="00D90AFA">
        <w:rPr>
          <w:rFonts w:ascii="Arial" w:eastAsia="Arial" w:hAnsi="Arial" w:cs="Arial"/>
          <w:sz w:val="26"/>
          <w:szCs w:val="26"/>
        </w:rPr>
        <w:t xml:space="preserve"> конкурсі також можуть брати участь учасники</w:t>
      </w:r>
      <w:r w:rsidR="00461192">
        <w:rPr>
          <w:rFonts w:ascii="Arial" w:eastAsia="Arial" w:hAnsi="Arial" w:cs="Arial"/>
          <w:sz w:val="26"/>
          <w:szCs w:val="26"/>
        </w:rPr>
        <w:t xml:space="preserve"> – </w:t>
      </w:r>
      <w:r w:rsidRPr="00D90AFA">
        <w:rPr>
          <w:rFonts w:ascii="Arial" w:eastAsia="Arial" w:hAnsi="Arial" w:cs="Arial"/>
          <w:sz w:val="26"/>
          <w:szCs w:val="26"/>
        </w:rPr>
        <w:t xml:space="preserve">претенденти конкурсу, а також за рішенням Конкурсної комісії </w:t>
      </w:r>
      <w:r w:rsidR="00CE2FED">
        <w:rPr>
          <w:rFonts w:ascii="Arial" w:eastAsia="Arial" w:hAnsi="Arial" w:cs="Arial"/>
          <w:sz w:val="26"/>
          <w:szCs w:val="26"/>
        </w:rPr>
        <w:t xml:space="preserve">– </w:t>
      </w:r>
      <w:r w:rsidRPr="00D90AFA">
        <w:rPr>
          <w:rFonts w:ascii="Arial" w:eastAsia="Arial" w:hAnsi="Arial" w:cs="Arial"/>
          <w:sz w:val="26"/>
          <w:szCs w:val="26"/>
        </w:rPr>
        <w:t>п</w:t>
      </w:r>
      <w:bookmarkStart w:id="0" w:name="_GoBack"/>
      <w:bookmarkEnd w:id="0"/>
      <w:r w:rsidRPr="00D90AFA">
        <w:rPr>
          <w:rFonts w:ascii="Arial" w:eastAsia="Arial" w:hAnsi="Arial" w:cs="Arial"/>
          <w:sz w:val="26"/>
          <w:szCs w:val="26"/>
        </w:rPr>
        <w:t>редставники громадськості, засобів масової інформації.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5.3. Після розкриття заявок на участь </w:t>
      </w:r>
      <w:r w:rsidR="00461192">
        <w:rPr>
          <w:rFonts w:ascii="Arial" w:eastAsia="Arial" w:hAnsi="Arial" w:cs="Arial"/>
          <w:sz w:val="26"/>
          <w:szCs w:val="26"/>
        </w:rPr>
        <w:t>у</w:t>
      </w:r>
      <w:r w:rsidRPr="00D90AFA">
        <w:rPr>
          <w:rFonts w:ascii="Arial" w:eastAsia="Arial" w:hAnsi="Arial" w:cs="Arial"/>
          <w:sz w:val="26"/>
          <w:szCs w:val="26"/>
        </w:rPr>
        <w:t xml:space="preserve"> конкурсі секретар Конкурсної комісії надає доступ до них </w:t>
      </w:r>
      <w:r w:rsidR="00461192">
        <w:rPr>
          <w:rFonts w:ascii="Arial" w:eastAsia="Arial" w:hAnsi="Arial" w:cs="Arial"/>
          <w:sz w:val="26"/>
          <w:szCs w:val="26"/>
        </w:rPr>
        <w:t>в</w:t>
      </w:r>
      <w:r w:rsidRPr="00D90AFA">
        <w:rPr>
          <w:rFonts w:ascii="Arial" w:eastAsia="Arial" w:hAnsi="Arial" w:cs="Arial"/>
          <w:sz w:val="26"/>
          <w:szCs w:val="26"/>
        </w:rPr>
        <w:t xml:space="preserve">сім членам Конкурсної комісії. 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5.4. Членам Конкурсної комісії забороняється надавати доступ до заявок на участь </w:t>
      </w:r>
      <w:r w:rsidR="00461192">
        <w:rPr>
          <w:rFonts w:ascii="Arial" w:eastAsia="Arial" w:hAnsi="Arial" w:cs="Arial"/>
          <w:sz w:val="26"/>
          <w:szCs w:val="26"/>
        </w:rPr>
        <w:t>у</w:t>
      </w:r>
      <w:r w:rsidRPr="00D90AFA">
        <w:rPr>
          <w:rFonts w:ascii="Arial" w:eastAsia="Arial" w:hAnsi="Arial" w:cs="Arial"/>
          <w:sz w:val="26"/>
          <w:szCs w:val="26"/>
        </w:rPr>
        <w:t xml:space="preserve"> конкурсі та поширювати їх будь-яким третім особам, давати коментарі засобам масової інформації з питань змісту заявок на участь в конкурсі чи розголошувати інформацію про їх оцінку будь-яким іншим чином до моменту затвердження результатів конкурсу ініціатором створення індустріального парку, або довше, якщо таке визначене законодавством України та умовами учасників; проводити зустрічі з претендентами конкурсу чи спілкуватися з їх представниками у будь-який спосіб поза межами роботи Конкурсної комісії. 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5.5. Конкурсна комісія може готувати та подавати до претендентів та учасників запити на роз’яснення окремих питань змісту їх заявок на участь в конкурсі у письмовій формі та отримувати відповіді від них протягом </w:t>
      </w:r>
      <w:r w:rsidR="00461192">
        <w:rPr>
          <w:rFonts w:ascii="Arial" w:eastAsia="Arial" w:hAnsi="Arial" w:cs="Arial"/>
          <w:sz w:val="26"/>
          <w:szCs w:val="26"/>
        </w:rPr>
        <w:t xml:space="preserve">                     </w:t>
      </w:r>
      <w:r w:rsidRPr="00D90AFA">
        <w:rPr>
          <w:rFonts w:ascii="Arial" w:eastAsia="Arial" w:hAnsi="Arial" w:cs="Arial"/>
          <w:sz w:val="26"/>
          <w:szCs w:val="26"/>
        </w:rPr>
        <w:t xml:space="preserve">5 робочих днів. 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5.6. Конкурсна комісія проводить оцінку заявок на участь у конкурсі, які не було 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відхилено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>.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5.7. Конкурсна комісія визначає переможця з числа претендентів, заявки на участь </w:t>
      </w:r>
      <w:r w:rsidR="00461192">
        <w:rPr>
          <w:rFonts w:ascii="Arial" w:eastAsia="Arial" w:hAnsi="Arial" w:cs="Arial"/>
          <w:sz w:val="26"/>
          <w:szCs w:val="26"/>
        </w:rPr>
        <w:t>у</w:t>
      </w:r>
      <w:r w:rsidRPr="00D90AFA">
        <w:rPr>
          <w:rFonts w:ascii="Arial" w:eastAsia="Arial" w:hAnsi="Arial" w:cs="Arial"/>
          <w:sz w:val="26"/>
          <w:szCs w:val="26"/>
        </w:rPr>
        <w:t xml:space="preserve"> конкурсі яких не було 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відхилено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 xml:space="preserve"> згідно з положенням про умови проведення відкритого конкурсу з вибору керуючої компанії індустріального парку "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Сигнівка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>"</w:t>
      </w:r>
      <w:r w:rsidR="00461192">
        <w:rPr>
          <w:rFonts w:ascii="Arial" w:eastAsia="Arial" w:hAnsi="Arial" w:cs="Arial"/>
          <w:sz w:val="26"/>
          <w:szCs w:val="26"/>
        </w:rPr>
        <w:t>,</w:t>
      </w:r>
      <w:r w:rsidRPr="00D90AFA">
        <w:rPr>
          <w:rFonts w:ascii="Arial" w:eastAsia="Arial" w:hAnsi="Arial" w:cs="Arial"/>
          <w:sz w:val="26"/>
          <w:szCs w:val="26"/>
        </w:rPr>
        <w:t xml:space="preserve"> на основі критеріїв і методики оцінки, зазначених у конкурсній документації, </w:t>
      </w:r>
      <w:r w:rsidR="00461192">
        <w:rPr>
          <w:rFonts w:ascii="Arial" w:eastAsia="Arial" w:hAnsi="Arial" w:cs="Arial"/>
          <w:sz w:val="26"/>
          <w:szCs w:val="26"/>
        </w:rPr>
        <w:t>який</w:t>
      </w:r>
      <w:r w:rsidRPr="00D90AFA">
        <w:rPr>
          <w:rFonts w:ascii="Arial" w:eastAsia="Arial" w:hAnsi="Arial" w:cs="Arial"/>
          <w:sz w:val="26"/>
          <w:szCs w:val="26"/>
        </w:rPr>
        <w:t xml:space="preserve"> запропонував кращі умови створення та функціонування індустріального парку. 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5.8. За потреби Конкурсна комісія може ініціювати проведення презентацій конкурсних пропозиції учасниками конкурсу на засіданні. 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  <w:highlight w:val="white"/>
        </w:rPr>
        <w:t xml:space="preserve">5.9. За результатом розгляду та оцінки заявок на участь </w:t>
      </w:r>
      <w:r w:rsidR="00461192">
        <w:rPr>
          <w:rFonts w:ascii="Arial" w:eastAsia="Arial" w:hAnsi="Arial" w:cs="Arial"/>
          <w:sz w:val="26"/>
          <w:szCs w:val="26"/>
          <w:highlight w:val="white"/>
        </w:rPr>
        <w:t>у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 xml:space="preserve"> конкурсі Конкурсна комісія визначає переможця конкурсу</w:t>
      </w:r>
      <w:r w:rsidR="00461192">
        <w:rPr>
          <w:rFonts w:ascii="Arial" w:eastAsia="Arial" w:hAnsi="Arial" w:cs="Arial"/>
          <w:sz w:val="26"/>
          <w:szCs w:val="26"/>
          <w:highlight w:val="white"/>
        </w:rPr>
        <w:t>,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 xml:space="preserve"> складає протокол з висновками щодо оцінки заявок на участь </w:t>
      </w:r>
      <w:r w:rsidR="00461192">
        <w:rPr>
          <w:rFonts w:ascii="Arial" w:eastAsia="Arial" w:hAnsi="Arial" w:cs="Arial"/>
          <w:sz w:val="26"/>
          <w:szCs w:val="26"/>
          <w:highlight w:val="white"/>
        </w:rPr>
        <w:t>у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 xml:space="preserve"> конкурсі та подає його ініціатору ст</w:t>
      </w:r>
      <w:r w:rsidR="00461192">
        <w:rPr>
          <w:rFonts w:ascii="Arial" w:eastAsia="Arial" w:hAnsi="Arial" w:cs="Arial"/>
          <w:sz w:val="26"/>
          <w:szCs w:val="26"/>
          <w:highlight w:val="white"/>
        </w:rPr>
        <w:t>в</w:t>
      </w:r>
      <w:r w:rsidRPr="00D90AFA">
        <w:rPr>
          <w:rFonts w:ascii="Arial" w:eastAsia="Arial" w:hAnsi="Arial" w:cs="Arial"/>
          <w:sz w:val="26"/>
          <w:szCs w:val="26"/>
          <w:highlight w:val="white"/>
        </w:rPr>
        <w:t>орення індустріального парку.</w:t>
      </w:r>
    </w:p>
    <w:p w:rsidR="00407FBC" w:rsidRPr="00D90AFA" w:rsidRDefault="00407FBC" w:rsidP="00461192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D90AFA">
        <w:rPr>
          <w:rFonts w:ascii="Arial" w:eastAsia="Arial" w:hAnsi="Arial" w:cs="Arial"/>
          <w:sz w:val="26"/>
          <w:szCs w:val="26"/>
        </w:rPr>
        <w:t xml:space="preserve">5.10. Якщо </w:t>
      </w:r>
      <w:r w:rsidR="00461192">
        <w:rPr>
          <w:rFonts w:ascii="Arial" w:eastAsia="Arial" w:hAnsi="Arial" w:cs="Arial"/>
          <w:sz w:val="26"/>
          <w:szCs w:val="26"/>
        </w:rPr>
        <w:t>в</w:t>
      </w:r>
      <w:r w:rsidRPr="00D90AFA">
        <w:rPr>
          <w:rFonts w:ascii="Arial" w:eastAsia="Arial" w:hAnsi="Arial" w:cs="Arial"/>
          <w:sz w:val="26"/>
          <w:szCs w:val="26"/>
        </w:rPr>
        <w:t xml:space="preserve">продовж проведення конкурсу не надійшло жодної заявки на участь </w:t>
      </w:r>
      <w:r w:rsidR="00461192">
        <w:rPr>
          <w:rFonts w:ascii="Arial" w:eastAsia="Arial" w:hAnsi="Arial" w:cs="Arial"/>
          <w:sz w:val="26"/>
          <w:szCs w:val="26"/>
        </w:rPr>
        <w:t>у</w:t>
      </w:r>
      <w:r w:rsidRPr="00D90AFA">
        <w:rPr>
          <w:rFonts w:ascii="Arial" w:eastAsia="Arial" w:hAnsi="Arial" w:cs="Arial"/>
          <w:sz w:val="26"/>
          <w:szCs w:val="26"/>
        </w:rPr>
        <w:t xml:space="preserve"> конкурсі</w:t>
      </w:r>
      <w:r w:rsidR="00461192">
        <w:rPr>
          <w:rFonts w:ascii="Arial" w:eastAsia="Arial" w:hAnsi="Arial" w:cs="Arial"/>
          <w:sz w:val="26"/>
          <w:szCs w:val="26"/>
        </w:rPr>
        <w:t>,</w:t>
      </w:r>
      <w:r w:rsidRPr="00D90AFA">
        <w:rPr>
          <w:rFonts w:ascii="Arial" w:eastAsia="Arial" w:hAnsi="Arial" w:cs="Arial"/>
          <w:sz w:val="26"/>
          <w:szCs w:val="26"/>
        </w:rPr>
        <w:t xml:space="preserve"> або усі заявки не відповідали умовам конкурсу, то Конкурсна комісія може прийняти рішення про продовження конкурсу, його скасування або рекомендувати ініціатору </w:t>
      </w:r>
      <w:proofErr w:type="spellStart"/>
      <w:r w:rsidRPr="00D90AFA">
        <w:rPr>
          <w:rFonts w:ascii="Arial" w:eastAsia="Arial" w:hAnsi="Arial" w:cs="Arial"/>
          <w:sz w:val="26"/>
          <w:szCs w:val="26"/>
        </w:rPr>
        <w:t>внести</w:t>
      </w:r>
      <w:proofErr w:type="spellEnd"/>
      <w:r w:rsidRPr="00D90AFA">
        <w:rPr>
          <w:rFonts w:ascii="Arial" w:eastAsia="Arial" w:hAnsi="Arial" w:cs="Arial"/>
          <w:sz w:val="26"/>
          <w:szCs w:val="26"/>
        </w:rPr>
        <w:t xml:space="preserve"> зміни </w:t>
      </w:r>
      <w:r w:rsidR="00461192">
        <w:rPr>
          <w:rFonts w:ascii="Arial" w:eastAsia="Arial" w:hAnsi="Arial" w:cs="Arial"/>
          <w:sz w:val="26"/>
          <w:szCs w:val="26"/>
        </w:rPr>
        <w:t>до</w:t>
      </w:r>
      <w:r w:rsidRPr="00D90AFA">
        <w:rPr>
          <w:rFonts w:ascii="Arial" w:eastAsia="Arial" w:hAnsi="Arial" w:cs="Arial"/>
          <w:sz w:val="26"/>
          <w:szCs w:val="26"/>
        </w:rPr>
        <w:t xml:space="preserve"> концепці</w:t>
      </w:r>
      <w:r w:rsidR="00461192">
        <w:rPr>
          <w:rFonts w:ascii="Arial" w:eastAsia="Arial" w:hAnsi="Arial" w:cs="Arial"/>
          <w:sz w:val="26"/>
          <w:szCs w:val="26"/>
        </w:rPr>
        <w:t>ї</w:t>
      </w:r>
      <w:r w:rsidRPr="00D90AFA">
        <w:rPr>
          <w:rFonts w:ascii="Arial" w:eastAsia="Arial" w:hAnsi="Arial" w:cs="Arial"/>
          <w:sz w:val="26"/>
          <w:szCs w:val="26"/>
        </w:rPr>
        <w:t xml:space="preserve"> розвитку індустріального парку або умов конкурсу для підвищення його інвестиційної привабливості.</w:t>
      </w:r>
    </w:p>
    <w:p w:rsidR="00593302" w:rsidRDefault="00593302" w:rsidP="00593302">
      <w:pPr>
        <w:jc w:val="both"/>
        <w:rPr>
          <w:rFonts w:ascii="Arial" w:eastAsia="Arial" w:hAnsi="Arial" w:cs="Arial"/>
          <w:sz w:val="26"/>
          <w:szCs w:val="26"/>
          <w:highlight w:val="red"/>
        </w:rPr>
      </w:pPr>
    </w:p>
    <w:p w:rsidR="00461192" w:rsidRDefault="00461192" w:rsidP="00593302">
      <w:pPr>
        <w:jc w:val="both"/>
        <w:rPr>
          <w:rFonts w:ascii="Arial" w:eastAsia="Arial" w:hAnsi="Arial" w:cs="Arial"/>
          <w:sz w:val="26"/>
          <w:szCs w:val="26"/>
          <w:highlight w:val="red"/>
        </w:rPr>
      </w:pPr>
    </w:p>
    <w:p w:rsidR="00461192" w:rsidRPr="00593302" w:rsidRDefault="00461192" w:rsidP="00593302">
      <w:pPr>
        <w:jc w:val="both"/>
        <w:rPr>
          <w:rFonts w:ascii="Arial" w:eastAsia="Arial" w:hAnsi="Arial" w:cs="Arial"/>
          <w:sz w:val="26"/>
          <w:szCs w:val="26"/>
          <w:highlight w:val="red"/>
        </w:rPr>
      </w:pP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Секретар ради</w:t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Pr="00593302">
        <w:rPr>
          <w:rFonts w:ascii="Arial" w:eastAsia="Arial" w:hAnsi="Arial" w:cs="Arial"/>
          <w:sz w:val="26"/>
          <w:szCs w:val="26"/>
        </w:rPr>
        <w:t>Маркіян ЛОПАЧАК</w:t>
      </w: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</w:p>
    <w:p w:rsidR="00593302" w:rsidRPr="00593302" w:rsidRDefault="00593302" w:rsidP="0099108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Візи:</w:t>
      </w: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Начальник управління</w:t>
      </w:r>
    </w:p>
    <w:p w:rsidR="00DC584A" w:rsidRPr="00593302" w:rsidRDefault="00593302" w:rsidP="00593302">
      <w:pPr>
        <w:jc w:val="both"/>
        <w:rPr>
          <w:rFonts w:ascii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інвестицій та проектів</w:t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Pr="00593302">
        <w:rPr>
          <w:rFonts w:ascii="Arial" w:eastAsia="Arial" w:hAnsi="Arial" w:cs="Arial"/>
          <w:sz w:val="26"/>
          <w:szCs w:val="26"/>
        </w:rPr>
        <w:t>Андрій ПАВЛІВ</w:t>
      </w:r>
    </w:p>
    <w:p w:rsidR="00DC584A" w:rsidRPr="00593302" w:rsidRDefault="00DC584A" w:rsidP="00593302">
      <w:pPr>
        <w:jc w:val="both"/>
        <w:rPr>
          <w:rFonts w:ascii="Arial" w:hAnsi="Arial" w:cs="Arial"/>
          <w:sz w:val="26"/>
          <w:szCs w:val="26"/>
        </w:rPr>
      </w:pPr>
    </w:p>
    <w:sectPr w:rsidR="00DC584A" w:rsidRPr="00593302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FED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6F6007DC"/>
    <w:multiLevelType w:val="hybridMultilevel"/>
    <w:tmpl w:val="1F90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21DC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A4AB6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65F5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07FBC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61192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93302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69EA"/>
    <w:rsid w:val="008B701B"/>
    <w:rsid w:val="008E58A3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108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96C27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E2FED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90AFA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A48EC7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E79F-B78A-4BEE-9846-1533879A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930</Words>
  <Characters>6411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2023-06-28T07:49:00Z</cp:lastPrinted>
  <dcterms:created xsi:type="dcterms:W3CDTF">2023-06-27T10:50:00Z</dcterms:created>
  <dcterms:modified xsi:type="dcterms:W3CDTF">2023-06-28T07:51:00Z</dcterms:modified>
</cp:coreProperties>
</file>