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723" w:rsidRPr="006E3929" w:rsidRDefault="00BD2723" w:rsidP="00BD2723">
      <w:pPr>
        <w:ind w:left="7080"/>
        <w:rPr>
          <w:rFonts w:ascii="Arial" w:hAnsi="Arial" w:cs="Arial"/>
          <w:sz w:val="26"/>
          <w:szCs w:val="26"/>
        </w:rPr>
      </w:pPr>
      <w:r w:rsidRPr="006E3929">
        <w:rPr>
          <w:rFonts w:ascii="Arial" w:hAnsi="Arial" w:cs="Arial"/>
          <w:sz w:val="26"/>
          <w:szCs w:val="26"/>
        </w:rPr>
        <w:t>Додаток 1</w:t>
      </w:r>
    </w:p>
    <w:p w:rsidR="00BD2723" w:rsidRPr="006E3929" w:rsidRDefault="00BD2723" w:rsidP="00BD2723">
      <w:pPr>
        <w:rPr>
          <w:rFonts w:ascii="Arial" w:hAnsi="Arial" w:cs="Arial"/>
          <w:sz w:val="26"/>
          <w:szCs w:val="26"/>
        </w:rPr>
      </w:pP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t>Затверджено</w:t>
      </w:r>
    </w:p>
    <w:p w:rsidR="00BD2723" w:rsidRPr="006E3929" w:rsidRDefault="00BD2723" w:rsidP="00BD2723">
      <w:pPr>
        <w:rPr>
          <w:rFonts w:ascii="Arial" w:hAnsi="Arial" w:cs="Arial"/>
          <w:sz w:val="26"/>
          <w:szCs w:val="26"/>
        </w:rPr>
      </w:pP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t>ухвалою міської ради</w:t>
      </w:r>
    </w:p>
    <w:p w:rsidR="00BD2723" w:rsidRPr="006E3929" w:rsidRDefault="00BD2723" w:rsidP="00BD2723">
      <w:pPr>
        <w:rPr>
          <w:rFonts w:ascii="Arial" w:hAnsi="Arial" w:cs="Arial"/>
          <w:sz w:val="26"/>
          <w:szCs w:val="26"/>
        </w:rPr>
      </w:pP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r>
      <w:r w:rsidRPr="006E3929">
        <w:rPr>
          <w:rFonts w:ascii="Arial" w:hAnsi="Arial" w:cs="Arial"/>
          <w:sz w:val="26"/>
          <w:szCs w:val="26"/>
        </w:rPr>
        <w:tab/>
        <w:t xml:space="preserve">від </w:t>
      </w:r>
      <w:r w:rsidRPr="006E3929">
        <w:rPr>
          <w:rFonts w:ascii="Arial" w:hAnsi="Arial" w:cs="Arial"/>
          <w:sz w:val="26"/>
          <w:szCs w:val="26"/>
          <w:u w:val="single"/>
        </w:rPr>
        <w:t>30.06.2022</w:t>
      </w:r>
      <w:r w:rsidRPr="006E3929">
        <w:rPr>
          <w:rFonts w:ascii="Arial" w:hAnsi="Arial" w:cs="Arial"/>
          <w:sz w:val="26"/>
          <w:szCs w:val="26"/>
        </w:rPr>
        <w:t xml:space="preserve"> № </w:t>
      </w:r>
      <w:r w:rsidRPr="006E3929">
        <w:rPr>
          <w:rFonts w:ascii="Arial" w:hAnsi="Arial" w:cs="Arial"/>
          <w:sz w:val="26"/>
          <w:szCs w:val="26"/>
          <w:u w:val="single"/>
        </w:rPr>
        <w:t>2155</w:t>
      </w:r>
    </w:p>
    <w:p w:rsidR="00BD2723" w:rsidRDefault="00BD2723" w:rsidP="00BD2723">
      <w:pPr>
        <w:rPr>
          <w:rFonts w:ascii="Arial" w:hAnsi="Arial" w:cs="Arial"/>
          <w:sz w:val="26"/>
          <w:szCs w:val="26"/>
        </w:rPr>
      </w:pPr>
    </w:p>
    <w:p w:rsidR="00BD2723" w:rsidRPr="006E3929" w:rsidRDefault="00BD2723" w:rsidP="00BD2723">
      <w:pPr>
        <w:jc w:val="center"/>
        <w:rPr>
          <w:rFonts w:ascii="Arial" w:hAnsi="Arial" w:cs="Arial"/>
          <w:sz w:val="26"/>
          <w:szCs w:val="26"/>
        </w:rPr>
      </w:pPr>
      <w:r w:rsidRPr="006E3929">
        <w:rPr>
          <w:rFonts w:ascii="Arial" w:hAnsi="Arial" w:cs="Arial"/>
          <w:sz w:val="26"/>
          <w:szCs w:val="26"/>
        </w:rPr>
        <w:t>ПОЛОЖЕННЯ</w:t>
      </w:r>
    </w:p>
    <w:p w:rsidR="00BD2723" w:rsidRPr="006E3929" w:rsidRDefault="00BD2723" w:rsidP="00BD2723">
      <w:pPr>
        <w:jc w:val="center"/>
        <w:rPr>
          <w:rFonts w:ascii="Arial" w:hAnsi="Arial" w:cs="Arial"/>
          <w:sz w:val="26"/>
          <w:szCs w:val="26"/>
        </w:rPr>
      </w:pPr>
      <w:r w:rsidRPr="006E3929">
        <w:rPr>
          <w:rFonts w:ascii="Arial" w:hAnsi="Arial" w:cs="Arial"/>
          <w:sz w:val="26"/>
          <w:szCs w:val="26"/>
        </w:rPr>
        <w:t>про встановлення зарядних станцій для електротранспорту на території Львівської міської територіальної громади</w:t>
      </w:r>
    </w:p>
    <w:p w:rsidR="00BD2723" w:rsidRPr="006E3929" w:rsidRDefault="00BD2723" w:rsidP="00BD2723">
      <w:pPr>
        <w:rPr>
          <w:rFonts w:ascii="Arial" w:hAnsi="Arial" w:cs="Arial"/>
          <w:sz w:val="26"/>
          <w:szCs w:val="26"/>
        </w:rPr>
      </w:pPr>
    </w:p>
    <w:p w:rsidR="00BD2723" w:rsidRPr="006E3929" w:rsidRDefault="00BD2723" w:rsidP="00BD2723">
      <w:pPr>
        <w:jc w:val="center"/>
        <w:rPr>
          <w:rFonts w:ascii="Arial" w:hAnsi="Arial" w:cs="Arial"/>
          <w:b/>
          <w:sz w:val="26"/>
          <w:szCs w:val="26"/>
        </w:rPr>
      </w:pPr>
      <w:r w:rsidRPr="006E3929">
        <w:rPr>
          <w:rFonts w:ascii="Arial" w:hAnsi="Arial" w:cs="Arial"/>
          <w:b/>
          <w:sz w:val="26"/>
          <w:szCs w:val="26"/>
        </w:rPr>
        <w:t>1. Загальні положення</w:t>
      </w:r>
    </w:p>
    <w:p w:rsidR="00BD2723" w:rsidRPr="006E3929" w:rsidRDefault="00BD2723" w:rsidP="00BD2723">
      <w:pPr>
        <w:jc w:val="center"/>
        <w:rPr>
          <w:rFonts w:ascii="Arial" w:hAnsi="Arial" w:cs="Arial"/>
          <w:b/>
          <w:sz w:val="26"/>
          <w:szCs w:val="26"/>
        </w:rPr>
      </w:pP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1.1. Концепція розвитку </w:t>
      </w:r>
      <w:proofErr w:type="spellStart"/>
      <w:r w:rsidRPr="006E3929">
        <w:rPr>
          <w:rFonts w:ascii="Arial" w:hAnsi="Arial" w:cs="Arial"/>
          <w:sz w:val="26"/>
          <w:szCs w:val="26"/>
        </w:rPr>
        <w:t>електромобільності</w:t>
      </w:r>
      <w:proofErr w:type="spellEnd"/>
      <w:r w:rsidRPr="006E3929">
        <w:rPr>
          <w:rFonts w:ascii="Arial" w:hAnsi="Arial" w:cs="Arial"/>
          <w:sz w:val="26"/>
          <w:szCs w:val="26"/>
        </w:rPr>
        <w:t xml:space="preserve"> м. Львова, затверджена рішенням виконавчого комітету від 05.01.2018 № 2, передбачає збільшення частки транспортних засобів, оснащених електричними двигунами, до 10 % від загальної кількості зареєстрованих у Львівській міській територіальній громаді транспортних засобів та питому вагу електротранспорту у загальній кількості громадського транспорту – до 40 %.</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1.2. Положення про встановлення зарядних станцій для електротранспорту на території Львівської міської територіальної громади (надалі – Положення) розроблено відповідно до Законів України "Про місцеве самоврядування в Україні", "Про автомобільний транспорт", "Про дорожній рух", "Про благоустрій населених пунктів", "Про ринок електричної енергії", "Про внесення змін до деяких законодавчих актів України щодо створення доступу до інфраструктури зарядних станцій для електромобілів",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6E3929">
        <w:rPr>
          <w:rFonts w:ascii="Arial" w:hAnsi="Arial" w:cs="Arial"/>
          <w:sz w:val="26"/>
          <w:szCs w:val="26"/>
        </w:rPr>
        <w:t>електрозарядної</w:t>
      </w:r>
      <w:proofErr w:type="spellEnd"/>
      <w:r w:rsidRPr="006E3929">
        <w:rPr>
          <w:rFonts w:ascii="Arial" w:hAnsi="Arial" w:cs="Arial"/>
          <w:sz w:val="26"/>
          <w:szCs w:val="26"/>
        </w:rPr>
        <w:t xml:space="preserve"> інфраструктури та електричних транспортних засобів", з врахуванням постанов Кабінету Міністрів України від 10.10.2001 № 1306 "Про Правила дорожнього руху" та від 03.12.2009 № 1342 "Про затвердження Правил паркування транспортних засобів".</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1.3. Метою цього Положення є розширення </w:t>
      </w:r>
      <w:proofErr w:type="spellStart"/>
      <w:r w:rsidRPr="006E3929">
        <w:rPr>
          <w:rFonts w:ascii="Arial" w:hAnsi="Arial" w:cs="Arial"/>
          <w:sz w:val="26"/>
          <w:szCs w:val="26"/>
        </w:rPr>
        <w:t>електрозарядної</w:t>
      </w:r>
      <w:proofErr w:type="spellEnd"/>
      <w:r w:rsidRPr="006E3929">
        <w:rPr>
          <w:rFonts w:ascii="Arial" w:hAnsi="Arial" w:cs="Arial"/>
          <w:sz w:val="26"/>
          <w:szCs w:val="26"/>
        </w:rPr>
        <w:t xml:space="preserve"> інфраструктури, прозорий та узгоджений порядок встановлення станцій зарядки електротранспорту на земельних ділянках комунальної власності на території Львівської міської територіальної громади. </w:t>
      </w:r>
    </w:p>
    <w:p w:rsidR="00BD2723" w:rsidRDefault="00BD2723" w:rsidP="00BD2723">
      <w:pPr>
        <w:ind w:firstLine="708"/>
        <w:rPr>
          <w:rFonts w:ascii="Arial" w:hAnsi="Arial" w:cs="Arial"/>
          <w:sz w:val="26"/>
          <w:szCs w:val="26"/>
        </w:rPr>
      </w:pPr>
      <w:r w:rsidRPr="006E3929">
        <w:rPr>
          <w:rFonts w:ascii="Arial" w:hAnsi="Arial" w:cs="Arial"/>
          <w:sz w:val="26"/>
          <w:szCs w:val="26"/>
        </w:rPr>
        <w:t>1.4. Положення визначає єдиний порядок і вимоги до розміщення та функціонування станцій зарядки електротранспорту на території Львівської міської територіальної громади.</w:t>
      </w:r>
    </w:p>
    <w:p w:rsidR="00BD2723" w:rsidRPr="006E3929" w:rsidRDefault="00BD2723" w:rsidP="00BD2723">
      <w:pPr>
        <w:rPr>
          <w:rFonts w:ascii="Arial" w:hAnsi="Arial" w:cs="Arial"/>
          <w:sz w:val="26"/>
          <w:szCs w:val="26"/>
        </w:rPr>
      </w:pPr>
    </w:p>
    <w:p w:rsidR="00BD2723" w:rsidRPr="006E3929" w:rsidRDefault="00BD2723" w:rsidP="00BD2723">
      <w:pPr>
        <w:jc w:val="center"/>
        <w:rPr>
          <w:rFonts w:ascii="Arial" w:hAnsi="Arial" w:cs="Arial"/>
          <w:b/>
          <w:sz w:val="26"/>
          <w:szCs w:val="26"/>
        </w:rPr>
      </w:pPr>
      <w:r w:rsidRPr="006E3929">
        <w:rPr>
          <w:rFonts w:ascii="Arial" w:hAnsi="Arial" w:cs="Arial"/>
          <w:b/>
          <w:sz w:val="26"/>
          <w:szCs w:val="26"/>
        </w:rPr>
        <w:t>2. Основні терміни, використані у Положенні</w:t>
      </w:r>
    </w:p>
    <w:p w:rsidR="00BD2723" w:rsidRPr="006E3929" w:rsidRDefault="00BD2723" w:rsidP="00BD2723">
      <w:pPr>
        <w:jc w:val="center"/>
        <w:rPr>
          <w:rFonts w:ascii="Arial" w:hAnsi="Arial" w:cs="Arial"/>
          <w:b/>
          <w:sz w:val="26"/>
          <w:szCs w:val="26"/>
        </w:rPr>
      </w:pPr>
    </w:p>
    <w:p w:rsidR="00BD2723" w:rsidRPr="002165BC" w:rsidRDefault="00BD2723" w:rsidP="00BD2723">
      <w:pPr>
        <w:ind w:firstLine="708"/>
        <w:rPr>
          <w:rFonts w:ascii="Arial" w:hAnsi="Arial" w:cs="Arial"/>
          <w:sz w:val="26"/>
          <w:szCs w:val="26"/>
        </w:rPr>
      </w:pPr>
      <w:r w:rsidRPr="006E3929">
        <w:rPr>
          <w:rFonts w:ascii="Arial" w:hAnsi="Arial" w:cs="Arial"/>
          <w:sz w:val="26"/>
          <w:szCs w:val="26"/>
        </w:rPr>
        <w:t xml:space="preserve">2.1. Заявник – фізична особа, фізична особа – підприємець чи юридична особа, яка виявила бажання розмістити станцію зарядки </w:t>
      </w:r>
      <w:r w:rsidRPr="002165BC">
        <w:rPr>
          <w:rFonts w:ascii="Arial" w:hAnsi="Arial" w:cs="Arial"/>
          <w:sz w:val="26"/>
          <w:szCs w:val="26"/>
        </w:rPr>
        <w:t>електротранспорту та подала заяву на включення відповідної адреси до переліку адрес, визначених для встановлення станцій зарядки електротранспорту у порядку, встановленому цим Положенням.</w:t>
      </w:r>
      <w:r w:rsidRPr="002165BC">
        <w:rPr>
          <w:rFonts w:ascii="Arial" w:hAnsi="Arial" w:cs="Arial"/>
          <w:sz w:val="26"/>
          <w:szCs w:val="26"/>
          <w:highlight w:val="yellow"/>
        </w:rPr>
        <w:t xml:space="preserve"> </w:t>
      </w:r>
    </w:p>
    <w:p w:rsidR="00BD2723" w:rsidRPr="006E3929" w:rsidRDefault="00BD2723" w:rsidP="00BD2723">
      <w:pPr>
        <w:ind w:firstLine="708"/>
        <w:rPr>
          <w:rFonts w:ascii="Arial" w:hAnsi="Arial" w:cs="Arial"/>
          <w:sz w:val="26"/>
          <w:szCs w:val="26"/>
        </w:rPr>
      </w:pPr>
      <w:r w:rsidRPr="002165BC">
        <w:rPr>
          <w:rFonts w:ascii="Arial" w:hAnsi="Arial" w:cs="Arial"/>
          <w:sz w:val="26"/>
          <w:szCs w:val="26"/>
        </w:rPr>
        <w:t>2.2. Станція зарядки електротранспорту (</w:t>
      </w:r>
      <w:proofErr w:type="spellStart"/>
      <w:r w:rsidRPr="002165BC">
        <w:rPr>
          <w:rFonts w:ascii="Arial" w:hAnsi="Arial" w:cs="Arial"/>
          <w:sz w:val="26"/>
          <w:szCs w:val="26"/>
        </w:rPr>
        <w:t>електрозарядна</w:t>
      </w:r>
      <w:proofErr w:type="spellEnd"/>
      <w:r w:rsidRPr="002165BC">
        <w:rPr>
          <w:rFonts w:ascii="Arial" w:hAnsi="Arial" w:cs="Arial"/>
          <w:sz w:val="26"/>
          <w:szCs w:val="26"/>
        </w:rPr>
        <w:t xml:space="preserve"> станція) – пристрій, призначений </w:t>
      </w:r>
      <w:r w:rsidRPr="00C8179C">
        <w:rPr>
          <w:rFonts w:ascii="Arial" w:hAnsi="Arial" w:cs="Arial"/>
          <w:color w:val="000000" w:themeColor="text1"/>
          <w:sz w:val="26"/>
          <w:szCs w:val="26"/>
        </w:rPr>
        <w:t xml:space="preserve">для заряджання систем акумулювання електричної </w:t>
      </w:r>
      <w:r w:rsidRPr="006E3929">
        <w:rPr>
          <w:rFonts w:ascii="Arial" w:hAnsi="Arial" w:cs="Arial"/>
          <w:sz w:val="26"/>
          <w:szCs w:val="26"/>
        </w:rPr>
        <w:lastRenderedPageBreak/>
        <w:t xml:space="preserve">енергії (акумуляторних </w:t>
      </w:r>
      <w:proofErr w:type="spellStart"/>
      <w:r w:rsidRPr="006E3929">
        <w:rPr>
          <w:rFonts w:ascii="Arial" w:hAnsi="Arial" w:cs="Arial"/>
          <w:sz w:val="26"/>
          <w:szCs w:val="26"/>
        </w:rPr>
        <w:t>батарей</w:t>
      </w:r>
      <w:proofErr w:type="spellEnd"/>
      <w:r w:rsidRPr="006E3929">
        <w:rPr>
          <w:rFonts w:ascii="Arial" w:hAnsi="Arial" w:cs="Arial"/>
          <w:sz w:val="26"/>
          <w:szCs w:val="26"/>
        </w:rPr>
        <w:t xml:space="preserve">) електромобілів, електромобілів вантажних, електромобілів легкових, автомобілів </w:t>
      </w:r>
      <w:proofErr w:type="spellStart"/>
      <w:r w:rsidRPr="006E3929">
        <w:rPr>
          <w:rFonts w:ascii="Arial" w:hAnsi="Arial" w:cs="Arial"/>
          <w:sz w:val="26"/>
          <w:szCs w:val="26"/>
        </w:rPr>
        <w:t>плагін</w:t>
      </w:r>
      <w:proofErr w:type="spellEnd"/>
      <w:r w:rsidRPr="006E3929">
        <w:rPr>
          <w:rFonts w:ascii="Arial" w:hAnsi="Arial" w:cs="Arial"/>
          <w:sz w:val="26"/>
          <w:szCs w:val="26"/>
        </w:rPr>
        <w:t>-гібридних, електробусів та інших електричних колісних транспортних засобів.</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2.3. Паспорт прив’язки місця розміщення станцій зарядки електротранспорту (надалі – паспорт прив’язки)  – документ, погоджений відповідними структурними підрозділами міської ради, у якому визначено місце розміщення станції зарядки електротранспорту, благоустрій прилеглої території на топографо-геодезичній основі М1:500.</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2.4. Конкурс з визначення суб'єкта, що здійснюватиме облаштування та обслуговування станції зарядки електротранспорту (надалі – Конкурс) – процедура відбору суб’єкта, якому буде видано паспорт прив’язки місця розміщення станції зарядки електротранспорту та який здійснюватиме облаштування та обслуговування станції зарядки електротранспорту.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2.5. Конкурсний комітет з визначення суб'єкта, що здійснюватиме облаштування та обслуговування станції зарядки електротранспорту – орган, утворений відповідно до рішення виконавчого комітету, який уповноважений проводити конкурс, до якого входять представники: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2.5.1. Департаменту міської мобільності та вуличної інфраструктури.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2.5.2. Департаменту архітектури та просторового розвитку.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2.5.3. Депутатського корпусу (за згодою).</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2.5.4. Районної адміністрації, на території якої знаходиться місце розміщення станцій зарядки електротранспорту.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2.6. Інші терміни вживаються у значеннях, наведених у Законах України "Про дорожній рух", "Про благоустрій населених пунктів",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6E3929">
        <w:rPr>
          <w:rFonts w:ascii="Arial" w:hAnsi="Arial" w:cs="Arial"/>
          <w:sz w:val="26"/>
          <w:szCs w:val="26"/>
        </w:rPr>
        <w:t>електрозарядної</w:t>
      </w:r>
      <w:proofErr w:type="spellEnd"/>
      <w:r w:rsidRPr="006E3929">
        <w:rPr>
          <w:rFonts w:ascii="Arial" w:hAnsi="Arial" w:cs="Arial"/>
          <w:sz w:val="26"/>
          <w:szCs w:val="26"/>
        </w:rPr>
        <w:t xml:space="preserve"> інфраструктури та електричних транспортних засобів", "Про ринок електричної енергії", "Про об’єднання співвласників багатоквартирного будинку", "Про регулювання містобудівної діяльності", постановах Кабінету Міністрів України від 10.10.2001 № 1306 "Про Правила дорожнього руху" та від 03.12.2009 № 1342 "Про затвердження Правил паркування транспортних засобів".</w:t>
      </w:r>
    </w:p>
    <w:p w:rsidR="00BD2723" w:rsidRPr="006E3929" w:rsidRDefault="00BD2723" w:rsidP="00BD2723">
      <w:pPr>
        <w:rPr>
          <w:rFonts w:ascii="Arial" w:hAnsi="Arial" w:cs="Arial"/>
          <w:sz w:val="26"/>
          <w:szCs w:val="26"/>
        </w:rPr>
      </w:pPr>
    </w:p>
    <w:p w:rsidR="00BD2723" w:rsidRPr="006E3929" w:rsidRDefault="00BD2723" w:rsidP="00BD2723">
      <w:pPr>
        <w:jc w:val="center"/>
        <w:rPr>
          <w:rFonts w:ascii="Arial" w:hAnsi="Arial" w:cs="Arial"/>
          <w:b/>
          <w:sz w:val="26"/>
          <w:szCs w:val="26"/>
        </w:rPr>
      </w:pPr>
      <w:r w:rsidRPr="006E3929">
        <w:rPr>
          <w:rFonts w:ascii="Arial" w:hAnsi="Arial" w:cs="Arial"/>
          <w:b/>
          <w:sz w:val="26"/>
          <w:szCs w:val="26"/>
        </w:rPr>
        <w:t>3. Вимоги до розміщення та функціонування станцій зарядки електротранспорту</w:t>
      </w:r>
    </w:p>
    <w:p w:rsidR="00BD2723" w:rsidRPr="006E3929" w:rsidRDefault="00BD2723" w:rsidP="00BD2723">
      <w:pPr>
        <w:jc w:val="center"/>
        <w:rPr>
          <w:rFonts w:ascii="Arial" w:hAnsi="Arial" w:cs="Arial"/>
          <w:b/>
          <w:sz w:val="26"/>
          <w:szCs w:val="26"/>
        </w:rPr>
      </w:pPr>
    </w:p>
    <w:p w:rsidR="00BD2723" w:rsidRPr="006E3929" w:rsidRDefault="00BD2723" w:rsidP="00BD2723">
      <w:pPr>
        <w:ind w:firstLine="708"/>
        <w:rPr>
          <w:rFonts w:ascii="Arial" w:hAnsi="Arial" w:cs="Arial"/>
          <w:sz w:val="26"/>
          <w:szCs w:val="26"/>
        </w:rPr>
      </w:pPr>
      <w:r w:rsidRPr="006E3929">
        <w:rPr>
          <w:rFonts w:ascii="Arial" w:hAnsi="Arial" w:cs="Arial"/>
          <w:sz w:val="26"/>
          <w:szCs w:val="26"/>
        </w:rPr>
        <w:t>3.1. Станції зарядки електротранспорту розташовуються відповідно до Правил дорожнього руху, Правил паркування транспортних засобів та Правил благоустрою Львівської міської територіальної громади.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3.2. Станції зарядки електротранспорту заборонено розміщувати: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3.2.1. Біля місць, де заборонена стоянка транспортних засобів відповідно до Правил дорожнього руху. </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3.2.2. В інших місцях, де у процесі користування станцією зарядки електротранспорту будуть створюватись перешкоди у русі для будь-яких учасників дорожнього руху.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3.3. Місця для зарядки електромобілів можуть бути позначені відповідними дорожніми знаками і розміткою за умови погодження схеми </w:t>
      </w:r>
      <w:r w:rsidRPr="006E3929">
        <w:rPr>
          <w:rFonts w:ascii="Arial" w:hAnsi="Arial" w:cs="Arial"/>
          <w:sz w:val="26"/>
          <w:szCs w:val="26"/>
        </w:rPr>
        <w:lastRenderedPageBreak/>
        <w:t>організації дорожнього руху у визначеному законодавством України порядку.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3.4. Розміщення станцій зарядки електротранспорту на майданчиках для паркування транспортних засобів здійснюється за письмовою згодою оператора цього майданчика для паркування.</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3.5. Встановлення додаткових конструкцій (обмежувальних, рекламних тощо), не передбачених виготовлювачем станцій зарядки електротранспорту</w:t>
      </w:r>
      <w:r>
        <w:rPr>
          <w:rFonts w:ascii="Arial" w:hAnsi="Arial" w:cs="Arial"/>
          <w:sz w:val="26"/>
          <w:szCs w:val="26"/>
        </w:rPr>
        <w:t>,</w:t>
      </w:r>
      <w:r w:rsidRPr="006E3929">
        <w:rPr>
          <w:rFonts w:ascii="Arial" w:hAnsi="Arial" w:cs="Arial"/>
          <w:sz w:val="26"/>
          <w:szCs w:val="26"/>
        </w:rPr>
        <w:t xml:space="preserve"> здійснюється у порядку, встановленому законодавством України, ухвалами міської ради та рішеннями виконавчого комітету.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3.6. Приєднання станцій зарядки електротранспорту до електричних мереж здійснюється відповідно до Закону України "Про ринок електричної енергії", Кодексу системи передачі та Кодексу систем розподілу з дотриманням умов і правил технічної </w:t>
      </w:r>
      <w:r>
        <w:rPr>
          <w:rFonts w:ascii="Arial" w:hAnsi="Arial" w:cs="Arial"/>
          <w:sz w:val="26"/>
          <w:szCs w:val="26"/>
        </w:rPr>
        <w:t>експлуатації відповідних мереж та</w:t>
      </w:r>
      <w:r w:rsidRPr="006E3929">
        <w:rPr>
          <w:rFonts w:ascii="Arial" w:hAnsi="Arial" w:cs="Arial"/>
          <w:sz w:val="26"/>
          <w:szCs w:val="26"/>
        </w:rPr>
        <w:t xml:space="preserve"> гарантуванням безпеки користувачів.</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3.7. Станції зарядки електротранспорту функціонують відповідно до вимог законодавства України та інших нормативних актів, прийнятих у межах компетенції органами державної влади та органами місцевого самоврядування.</w:t>
      </w:r>
    </w:p>
    <w:p w:rsidR="00BD2723" w:rsidRPr="006E3929" w:rsidRDefault="00BD2723" w:rsidP="00BD2723">
      <w:pPr>
        <w:rPr>
          <w:rFonts w:ascii="Arial" w:hAnsi="Arial" w:cs="Arial"/>
          <w:sz w:val="26"/>
          <w:szCs w:val="26"/>
        </w:rPr>
      </w:pPr>
    </w:p>
    <w:p w:rsidR="00BD2723" w:rsidRPr="006E3929" w:rsidRDefault="00BD2723" w:rsidP="00BD2723">
      <w:pPr>
        <w:jc w:val="center"/>
        <w:rPr>
          <w:rFonts w:ascii="Arial" w:hAnsi="Arial" w:cs="Arial"/>
          <w:b/>
          <w:sz w:val="26"/>
          <w:szCs w:val="26"/>
        </w:rPr>
      </w:pPr>
      <w:r w:rsidRPr="006E3929">
        <w:rPr>
          <w:rFonts w:ascii="Arial" w:hAnsi="Arial" w:cs="Arial"/>
          <w:b/>
          <w:sz w:val="26"/>
          <w:szCs w:val="26"/>
        </w:rPr>
        <w:t>4. Порядок оформлення документів для розміщення станцій зарядки електротранспорту</w:t>
      </w:r>
    </w:p>
    <w:p w:rsidR="00BD2723" w:rsidRPr="006E3929" w:rsidRDefault="00BD2723" w:rsidP="00BD2723">
      <w:pPr>
        <w:jc w:val="center"/>
        <w:rPr>
          <w:rFonts w:ascii="Arial" w:hAnsi="Arial" w:cs="Arial"/>
          <w:b/>
          <w:sz w:val="26"/>
          <w:szCs w:val="26"/>
        </w:rPr>
      </w:pPr>
    </w:p>
    <w:p w:rsidR="00BD2723" w:rsidRPr="006E3929" w:rsidRDefault="00BD2723" w:rsidP="00BD2723">
      <w:pPr>
        <w:ind w:firstLine="708"/>
        <w:rPr>
          <w:rFonts w:ascii="Arial" w:hAnsi="Arial" w:cs="Arial"/>
          <w:sz w:val="26"/>
          <w:szCs w:val="26"/>
        </w:rPr>
      </w:pPr>
      <w:r w:rsidRPr="006E3929">
        <w:rPr>
          <w:rFonts w:ascii="Arial" w:hAnsi="Arial" w:cs="Arial"/>
          <w:sz w:val="26"/>
          <w:szCs w:val="26"/>
        </w:rPr>
        <w:t>4.1. Підставою для розміщення станцій зарядки електротранспорту на земельних ділянках комунальної власності є наявність:</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4.1.1. Відповідної адреси у переліку адрес, визначених для встановлення станцій зарядки електротранспорту, затвердженому рішенням виконавчого комітету Львівської міської ради.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4.1.2. Погодженого паспорта прив’язки місця розміщення станцій зарядки електротранспорту.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4.1.3. Дозволу на порушення об’єктів благоустрою, виданого відповідною районною адміністрацією.</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4.2. Місця розміщення станцій зарядки електротранспорту визначаються департаментом міської мобільності та вуличної інфраструктури самостійно або за ініціативною заявників, з врахуванням вимог законодавства України у відповідній сфері.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4.3. Для включення відповідної адреси до переліку адрес, визначених для встановлення станцій зарядки електротранспорту, заявник подає до Центру надання адміністративних послуг письмову (електронну) заяву довільної форми на ім’я директора департаменту міської мобільності та вуличної інфраструктури.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4.4. Заява на включення відповідної адреси до переліку адрес, визначених для встановлення станцій зарядки електротранспорту, повинна містити: </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4.4.1. Повне найменування (для юридичних осіб) або ім’я (прізвище, ім’я та по батькові – для фізичних осіб, фізичних осіб – підприємців), місце розташування (для юридичних осіб) або місце проживання чи перебування (для фізичних осі</w:t>
      </w:r>
      <w:r>
        <w:rPr>
          <w:rFonts w:ascii="Arial" w:hAnsi="Arial" w:cs="Arial"/>
          <w:sz w:val="26"/>
          <w:szCs w:val="26"/>
        </w:rPr>
        <w:t>б, фізичних осіб – підприємців), поштовий індекс,</w:t>
      </w:r>
      <w:r w:rsidRPr="006E3929">
        <w:rPr>
          <w:rFonts w:ascii="Arial" w:hAnsi="Arial" w:cs="Arial"/>
          <w:sz w:val="26"/>
          <w:szCs w:val="26"/>
        </w:rPr>
        <w:t xml:space="preserve"> ідентифікаційний код юридичної особи в Єдиному державному реєстрі </w:t>
      </w:r>
      <w:r w:rsidRPr="006E3929">
        <w:rPr>
          <w:rFonts w:ascii="Arial" w:hAnsi="Arial" w:cs="Arial"/>
          <w:sz w:val="26"/>
          <w:szCs w:val="26"/>
        </w:rPr>
        <w:lastRenderedPageBreak/>
        <w:t>підприємств і організацій України (для юридичних осіб), а також реєстраційний номер облікової картки платника податків (д</w:t>
      </w:r>
      <w:r>
        <w:rPr>
          <w:rFonts w:ascii="Arial" w:hAnsi="Arial" w:cs="Arial"/>
          <w:sz w:val="26"/>
          <w:szCs w:val="26"/>
        </w:rPr>
        <w:t>ля фізичних осіб, фізичних осіб ‒ підприємців),</w:t>
      </w:r>
      <w:r w:rsidRPr="006E3929">
        <w:rPr>
          <w:rFonts w:ascii="Arial" w:hAnsi="Arial" w:cs="Arial"/>
          <w:sz w:val="26"/>
          <w:szCs w:val="26"/>
        </w:rPr>
        <w:t xml:space="preserve"> номери засобів зв’язку, електронну адресу (у разі наявності).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4.4.2. Інформацію про технічні характеристики станції зарядки електротранспорту, яка планується до встановлення, очікувану потужність, типи роз’ємів, їх кількість тощо.</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4.4.3. Граничну площу місць для розміщення станцій зарядки електротранспорту.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4.5. До заяви додаються:</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4.5.1. Витяг з Єдиного державного реєстру підприємств і організацій України (у разі наявності).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4.5.2. Світлини (фото) пропонованого місця розміщення станцій зарядки електротранспорту з декількох видових точок станом на момент подачі у паперовому чи електронному вигляді.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4.6. Департамент міської мобільності та вуличної інфраструктури подає на розгляд та затвердження виконавчому комітету місця розміщення станцій зарядки електротранспорту у вигляді переліку адрес, визначених для встановлення станцій зарядки електротранспорту.</w:t>
      </w:r>
    </w:p>
    <w:p w:rsidR="00BD2723" w:rsidRPr="00C8179C" w:rsidRDefault="00BD2723" w:rsidP="00BD2723">
      <w:pPr>
        <w:ind w:firstLine="708"/>
        <w:rPr>
          <w:rFonts w:ascii="Arial" w:hAnsi="Arial" w:cs="Arial"/>
          <w:sz w:val="26"/>
          <w:szCs w:val="26"/>
        </w:rPr>
      </w:pPr>
      <w:r w:rsidRPr="00C8179C">
        <w:rPr>
          <w:rFonts w:ascii="Arial" w:hAnsi="Arial" w:cs="Arial"/>
          <w:sz w:val="26"/>
          <w:szCs w:val="26"/>
        </w:rPr>
        <w:t>4.7. Паспорт прив’язки місця розміщення станцій зарядки електротранспорту видається за результатами конкурсу, який про</w:t>
      </w:r>
      <w:r>
        <w:rPr>
          <w:rFonts w:ascii="Arial" w:hAnsi="Arial" w:cs="Arial"/>
          <w:sz w:val="26"/>
          <w:szCs w:val="26"/>
        </w:rPr>
        <w:t>водиться в порядку, встановленому</w:t>
      </w:r>
      <w:r w:rsidRPr="00C8179C">
        <w:rPr>
          <w:rFonts w:ascii="Arial" w:hAnsi="Arial" w:cs="Arial"/>
          <w:sz w:val="26"/>
          <w:szCs w:val="26"/>
        </w:rPr>
        <w:t xml:space="preserve"> рішенням виконавчого комітету, терміном на 5 років з можливістю продовження.</w:t>
      </w:r>
    </w:p>
    <w:p w:rsidR="00BD2723" w:rsidRPr="00C8179C" w:rsidRDefault="00BD2723" w:rsidP="00BD2723">
      <w:pPr>
        <w:ind w:firstLine="708"/>
        <w:rPr>
          <w:rFonts w:ascii="Arial" w:hAnsi="Arial" w:cs="Arial"/>
          <w:sz w:val="26"/>
          <w:szCs w:val="26"/>
        </w:rPr>
      </w:pPr>
      <w:r w:rsidRPr="00C8179C">
        <w:rPr>
          <w:rFonts w:ascii="Arial" w:hAnsi="Arial" w:cs="Arial"/>
          <w:sz w:val="26"/>
          <w:szCs w:val="26"/>
        </w:rPr>
        <w:t>4.8. Про проведення конкурсу департамент міської мобільності та вуличної інфраструктури публікує оголошення на сайті Львівської міської ради.</w:t>
      </w:r>
    </w:p>
    <w:p w:rsidR="00BD2723" w:rsidRPr="00C8179C" w:rsidRDefault="00BD2723" w:rsidP="00BD2723">
      <w:pPr>
        <w:ind w:firstLine="708"/>
        <w:rPr>
          <w:rFonts w:ascii="Arial" w:hAnsi="Arial" w:cs="Arial"/>
          <w:sz w:val="26"/>
          <w:szCs w:val="26"/>
        </w:rPr>
      </w:pPr>
      <w:r w:rsidRPr="00C8179C">
        <w:rPr>
          <w:rFonts w:ascii="Arial" w:hAnsi="Arial" w:cs="Arial"/>
          <w:sz w:val="26"/>
          <w:szCs w:val="26"/>
        </w:rPr>
        <w:t xml:space="preserve">4.9. У разі надходження лише однієї заяви на участь в конкурсі за однією </w:t>
      </w:r>
      <w:proofErr w:type="spellStart"/>
      <w:r w:rsidRPr="00C8179C">
        <w:rPr>
          <w:rFonts w:ascii="Arial" w:hAnsi="Arial" w:cs="Arial"/>
          <w:sz w:val="26"/>
          <w:szCs w:val="26"/>
        </w:rPr>
        <w:t>адресою</w:t>
      </w:r>
      <w:proofErr w:type="spellEnd"/>
      <w:r w:rsidRPr="00C8179C">
        <w:rPr>
          <w:rFonts w:ascii="Arial" w:hAnsi="Arial" w:cs="Arial"/>
          <w:sz w:val="26"/>
          <w:szCs w:val="26"/>
        </w:rPr>
        <w:t xml:space="preserve"> та відсутності впродовж 15 календарних днів з моменту публікації оголошення інших заяв на участь в конкурсі, паспорт прив’язки видається без проведення конкурсу, за умови відповідності поданої заяви з додатками, документам, які необхідні для участі в конкурсі.</w:t>
      </w:r>
    </w:p>
    <w:p w:rsidR="00BD2723" w:rsidRPr="00C8179C" w:rsidRDefault="00BD2723" w:rsidP="00BD2723">
      <w:pPr>
        <w:ind w:firstLine="708"/>
        <w:rPr>
          <w:rFonts w:ascii="Arial" w:hAnsi="Arial" w:cs="Arial"/>
          <w:sz w:val="26"/>
          <w:szCs w:val="26"/>
        </w:rPr>
      </w:pPr>
      <w:r w:rsidRPr="00C8179C">
        <w:rPr>
          <w:rFonts w:ascii="Arial" w:hAnsi="Arial" w:cs="Arial"/>
          <w:sz w:val="26"/>
          <w:szCs w:val="26"/>
        </w:rPr>
        <w:t>4.10. Після визначення суб'єкта, що здійснюватиме облаштування та обслуговування станції зарядки електротранспорту департамент міської мобільності та вуличної інфраструктури у 10-денний строк безкоштовно розробляє та видає паспорт прив’язки місця розміщення станцій зарядки електротранспорту, погоджує його з департаментом архітектури та просторового розвитку.</w:t>
      </w:r>
    </w:p>
    <w:p w:rsidR="00BD2723" w:rsidRPr="00C8179C" w:rsidRDefault="00BD2723" w:rsidP="00BD2723">
      <w:pPr>
        <w:ind w:firstLine="708"/>
        <w:rPr>
          <w:rFonts w:ascii="Arial" w:hAnsi="Arial" w:cs="Arial"/>
          <w:sz w:val="26"/>
          <w:szCs w:val="26"/>
        </w:rPr>
      </w:pPr>
      <w:r w:rsidRPr="00C8179C">
        <w:rPr>
          <w:rFonts w:ascii="Arial" w:hAnsi="Arial" w:cs="Arial"/>
          <w:sz w:val="26"/>
          <w:szCs w:val="26"/>
        </w:rPr>
        <w:t>4.11. Встановлення стації для зарядки електротранспорту здійснюється після отримання дозволу на порушення об’єктів благоустрою у порядку, визначеному рішенням виконавчого комітету Львівської міської ради.</w:t>
      </w:r>
    </w:p>
    <w:p w:rsidR="00BD2723" w:rsidRPr="006E3929" w:rsidRDefault="00BD2723" w:rsidP="00BD2723">
      <w:pPr>
        <w:ind w:firstLine="708"/>
        <w:rPr>
          <w:rFonts w:ascii="Arial" w:hAnsi="Arial" w:cs="Arial"/>
          <w:sz w:val="26"/>
          <w:szCs w:val="26"/>
        </w:rPr>
      </w:pPr>
      <w:r w:rsidRPr="00C8179C">
        <w:rPr>
          <w:rFonts w:ascii="Arial" w:hAnsi="Arial" w:cs="Arial"/>
          <w:sz w:val="26"/>
          <w:szCs w:val="26"/>
        </w:rPr>
        <w:t xml:space="preserve">4.12. У разі </w:t>
      </w:r>
      <w:proofErr w:type="spellStart"/>
      <w:r w:rsidRPr="00C8179C">
        <w:rPr>
          <w:rFonts w:ascii="Arial" w:hAnsi="Arial" w:cs="Arial"/>
          <w:sz w:val="26"/>
          <w:szCs w:val="26"/>
        </w:rPr>
        <w:t>необлаштування</w:t>
      </w:r>
      <w:proofErr w:type="spellEnd"/>
      <w:r w:rsidRPr="00C8179C">
        <w:rPr>
          <w:rFonts w:ascii="Arial" w:hAnsi="Arial" w:cs="Arial"/>
          <w:sz w:val="26"/>
          <w:szCs w:val="26"/>
        </w:rPr>
        <w:t xml:space="preserve"> станцій зарядки електротранспорту впродовж 1 року з дати видачі</w:t>
      </w:r>
      <w:r w:rsidRPr="006E3929">
        <w:rPr>
          <w:rFonts w:ascii="Arial" w:hAnsi="Arial" w:cs="Arial"/>
          <w:sz w:val="26"/>
          <w:szCs w:val="26"/>
        </w:rPr>
        <w:t xml:space="preserve"> паспорту прив’язки, суб’єкт втрачає право на облаштування станції зарядки електротранспорту на підставі цього паспорта прив’язки.</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4.13. Повторна видача паспорта прив’язки здійснюється у порядку</w:t>
      </w:r>
      <w:r>
        <w:rPr>
          <w:rFonts w:ascii="Arial" w:hAnsi="Arial" w:cs="Arial"/>
          <w:sz w:val="26"/>
          <w:szCs w:val="26"/>
        </w:rPr>
        <w:t>,</w:t>
      </w:r>
      <w:r w:rsidRPr="006E3929">
        <w:rPr>
          <w:rFonts w:ascii="Arial" w:hAnsi="Arial" w:cs="Arial"/>
          <w:sz w:val="26"/>
          <w:szCs w:val="26"/>
        </w:rPr>
        <w:t xml:space="preserve"> встановленому для його видачі.</w:t>
      </w:r>
    </w:p>
    <w:p w:rsidR="00BD2723" w:rsidRPr="006E3929" w:rsidRDefault="00BD2723" w:rsidP="00BD2723">
      <w:pPr>
        <w:rPr>
          <w:rFonts w:ascii="Arial" w:hAnsi="Arial" w:cs="Arial"/>
          <w:sz w:val="26"/>
          <w:szCs w:val="26"/>
        </w:rPr>
      </w:pPr>
    </w:p>
    <w:p w:rsidR="00BD2723" w:rsidRPr="006E3929" w:rsidRDefault="00BD2723" w:rsidP="00BD2723">
      <w:pPr>
        <w:jc w:val="center"/>
        <w:rPr>
          <w:rFonts w:ascii="Arial" w:hAnsi="Arial" w:cs="Arial"/>
          <w:b/>
          <w:sz w:val="26"/>
          <w:szCs w:val="26"/>
        </w:rPr>
      </w:pPr>
      <w:r w:rsidRPr="006E3929">
        <w:rPr>
          <w:rFonts w:ascii="Arial" w:hAnsi="Arial" w:cs="Arial"/>
          <w:b/>
          <w:sz w:val="26"/>
          <w:szCs w:val="26"/>
        </w:rPr>
        <w:lastRenderedPageBreak/>
        <w:t>5. Контроль за дотримання</w:t>
      </w:r>
      <w:bookmarkStart w:id="0" w:name="_GoBack"/>
      <w:bookmarkEnd w:id="0"/>
      <w:r w:rsidRPr="006E3929">
        <w:rPr>
          <w:rFonts w:ascii="Arial" w:hAnsi="Arial" w:cs="Arial"/>
          <w:b/>
          <w:sz w:val="26"/>
          <w:szCs w:val="26"/>
        </w:rPr>
        <w:t>м вимог щодо розміщення станцій зарядки електротранспорту</w:t>
      </w:r>
    </w:p>
    <w:p w:rsidR="00BD2723" w:rsidRPr="006E3929" w:rsidRDefault="00BD2723" w:rsidP="00BD2723">
      <w:pPr>
        <w:rPr>
          <w:rFonts w:ascii="Arial" w:hAnsi="Arial" w:cs="Arial"/>
          <w:sz w:val="26"/>
          <w:szCs w:val="26"/>
        </w:rPr>
      </w:pPr>
    </w:p>
    <w:p w:rsidR="00BD2723" w:rsidRPr="006E3929" w:rsidRDefault="00BD2723" w:rsidP="00BD2723">
      <w:pPr>
        <w:ind w:firstLine="708"/>
        <w:rPr>
          <w:rFonts w:ascii="Arial" w:hAnsi="Arial" w:cs="Arial"/>
          <w:sz w:val="26"/>
          <w:szCs w:val="26"/>
        </w:rPr>
      </w:pPr>
      <w:r w:rsidRPr="006E3929">
        <w:rPr>
          <w:rFonts w:ascii="Arial" w:hAnsi="Arial" w:cs="Arial"/>
          <w:sz w:val="26"/>
          <w:szCs w:val="26"/>
        </w:rPr>
        <w:t>5.1. Контроль за дотриманням вимог щодо розміщення станцій зарядки електротранспорту здійснюють відповідні районні адміністрації.</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5.2. Паспорт прив’язки місця розміщення станцій зарядки електротранспорту призупиняється в разі необхідності проведення планових та аварійних ремонтних робіт на земельній ділянці</w:t>
      </w:r>
      <w:r>
        <w:rPr>
          <w:rFonts w:ascii="Arial" w:hAnsi="Arial" w:cs="Arial"/>
          <w:sz w:val="26"/>
          <w:szCs w:val="26"/>
        </w:rPr>
        <w:t>,</w:t>
      </w:r>
      <w:r w:rsidRPr="006E3929">
        <w:rPr>
          <w:rFonts w:ascii="Arial" w:hAnsi="Arial" w:cs="Arial"/>
          <w:sz w:val="26"/>
          <w:szCs w:val="26"/>
        </w:rPr>
        <w:t xml:space="preserve"> де розміщена станція зарядки електротранспорту на час проведення таких робіт.</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5.3. Паспорт прив’язки місця розміщення станцій зарядки елек</w:t>
      </w:r>
      <w:r>
        <w:rPr>
          <w:rFonts w:ascii="Arial" w:hAnsi="Arial" w:cs="Arial"/>
          <w:sz w:val="26"/>
          <w:szCs w:val="26"/>
        </w:rPr>
        <w:t>тротранспорту втрачає чинність у</w:t>
      </w:r>
      <w:r w:rsidRPr="006E3929">
        <w:rPr>
          <w:rFonts w:ascii="Arial" w:hAnsi="Arial" w:cs="Arial"/>
          <w:sz w:val="26"/>
          <w:szCs w:val="26"/>
        </w:rPr>
        <w:t xml:space="preserve"> разі: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5.3.1. Закінчення терміну його дії.</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5.3.2. Прийняття міською радою рішення про використання земельної ділянки, на якій розміщено станцію зарядки електротранспорту, для інших цілей.</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5.3.3. Наявності письмової заяви від суб’єкта, що здійснює обслуговування станції зарядки електротранспорту.</w:t>
      </w:r>
    </w:p>
    <w:p w:rsidR="00BD2723" w:rsidRPr="006E3929" w:rsidRDefault="00BD2723" w:rsidP="00BD2723">
      <w:pPr>
        <w:ind w:firstLine="708"/>
        <w:rPr>
          <w:rFonts w:ascii="Arial" w:hAnsi="Arial" w:cs="Arial"/>
          <w:sz w:val="26"/>
          <w:szCs w:val="26"/>
        </w:rPr>
      </w:pPr>
      <w:r>
        <w:rPr>
          <w:rFonts w:ascii="Arial" w:hAnsi="Arial" w:cs="Arial"/>
          <w:sz w:val="26"/>
          <w:szCs w:val="26"/>
        </w:rPr>
        <w:t xml:space="preserve">5.3.4. </w:t>
      </w:r>
      <w:proofErr w:type="spellStart"/>
      <w:r>
        <w:rPr>
          <w:rFonts w:ascii="Arial" w:hAnsi="Arial" w:cs="Arial"/>
          <w:sz w:val="26"/>
          <w:szCs w:val="26"/>
        </w:rPr>
        <w:t>Не</w:t>
      </w:r>
      <w:r w:rsidRPr="006E3929">
        <w:rPr>
          <w:rFonts w:ascii="Arial" w:hAnsi="Arial" w:cs="Arial"/>
          <w:sz w:val="26"/>
          <w:szCs w:val="26"/>
        </w:rPr>
        <w:t>усунення</w:t>
      </w:r>
      <w:proofErr w:type="spellEnd"/>
      <w:r w:rsidRPr="006E3929">
        <w:rPr>
          <w:rFonts w:ascii="Arial" w:hAnsi="Arial" w:cs="Arial"/>
          <w:sz w:val="26"/>
          <w:szCs w:val="26"/>
        </w:rPr>
        <w:t xml:space="preserve"> порушень вимог паспорта прив’язки на вимогу департаменту міської мобільності та вуличної інфраструктури або відповідної районної адміністрації.</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5.3.5. Виявлення неналежного технічного та експлуатаційного стану облаштованої станції зарядки електротранспорту.</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5.4. У разі виявлення порушень відповідна районна адміністрація повідомляє суб’єкта, що здійснює обслуговування станції зарядки електротранспорту</w:t>
      </w:r>
      <w:r>
        <w:rPr>
          <w:rFonts w:ascii="Arial" w:hAnsi="Arial" w:cs="Arial"/>
          <w:sz w:val="26"/>
          <w:szCs w:val="26"/>
        </w:rPr>
        <w:t>,</w:t>
      </w:r>
      <w:r w:rsidRPr="006E3929">
        <w:rPr>
          <w:rFonts w:ascii="Arial" w:hAnsi="Arial" w:cs="Arial"/>
          <w:sz w:val="26"/>
          <w:szCs w:val="26"/>
        </w:rPr>
        <w:t xml:space="preserve"> про проведення обстеження не пізніше ніж за 5 календарних днів до його проведення через надсилання листа на адресу електронної пошти або на адресу, зазначену у заяві.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 xml:space="preserve">5.5. За результатами обстеження, яке проводять районні адміністрації, складається відповідний акт. Цей акт підписують представники відповідної районної адміністрації та власник станції зарядки електротранспорту. У разі відмови власника станції зарядки електротранспорту від підписання </w:t>
      </w:r>
      <w:proofErr w:type="spellStart"/>
      <w:r w:rsidRPr="006E3929">
        <w:rPr>
          <w:rFonts w:ascii="Arial" w:hAnsi="Arial" w:cs="Arial"/>
          <w:sz w:val="26"/>
          <w:szCs w:val="26"/>
        </w:rPr>
        <w:t>акта</w:t>
      </w:r>
      <w:proofErr w:type="spellEnd"/>
      <w:r w:rsidRPr="006E3929">
        <w:rPr>
          <w:rFonts w:ascii="Arial" w:hAnsi="Arial" w:cs="Arial"/>
          <w:sz w:val="26"/>
          <w:szCs w:val="26"/>
        </w:rPr>
        <w:t xml:space="preserve"> або його відсут</w:t>
      </w:r>
      <w:r>
        <w:rPr>
          <w:rFonts w:ascii="Arial" w:hAnsi="Arial" w:cs="Arial"/>
          <w:sz w:val="26"/>
          <w:szCs w:val="26"/>
        </w:rPr>
        <w:t>ності при проведенні обстеження</w:t>
      </w:r>
      <w:r w:rsidRPr="006E3929">
        <w:rPr>
          <w:rFonts w:ascii="Arial" w:hAnsi="Arial" w:cs="Arial"/>
          <w:sz w:val="26"/>
          <w:szCs w:val="26"/>
        </w:rPr>
        <w:t xml:space="preserve"> комісія зазначає про це в акті.</w:t>
      </w:r>
    </w:p>
    <w:p w:rsidR="00BD2723" w:rsidRPr="006E3929" w:rsidRDefault="00BD2723" w:rsidP="00BD2723">
      <w:pPr>
        <w:ind w:firstLine="708"/>
        <w:rPr>
          <w:rFonts w:ascii="Arial" w:hAnsi="Arial" w:cs="Arial"/>
          <w:sz w:val="26"/>
          <w:szCs w:val="26"/>
        </w:rPr>
      </w:pPr>
      <w:r w:rsidRPr="006E3929">
        <w:rPr>
          <w:rFonts w:ascii="Arial" w:hAnsi="Arial" w:cs="Arial"/>
          <w:sz w:val="26"/>
          <w:szCs w:val="26"/>
        </w:rPr>
        <w:t>5.6. У разі виявлення порушення вимог щодо розміщення станцій зарядки електротранспорту власнику станції зарядки електротранспорту відповідна районна адміністрація надсилає вимогу щодо усунення виявлених порушень на адресу електронної пошти або на адресу, зазначену у заяві.</w:t>
      </w:r>
    </w:p>
    <w:p w:rsidR="00BD2723" w:rsidRPr="006E3929" w:rsidRDefault="00BD2723" w:rsidP="00BD2723">
      <w:pPr>
        <w:ind w:firstLine="708"/>
        <w:rPr>
          <w:rFonts w:ascii="Arial" w:hAnsi="Arial" w:cs="Arial"/>
          <w:sz w:val="26"/>
          <w:szCs w:val="26"/>
        </w:rPr>
      </w:pPr>
      <w:r>
        <w:rPr>
          <w:rFonts w:ascii="Arial" w:hAnsi="Arial" w:cs="Arial"/>
          <w:sz w:val="26"/>
          <w:szCs w:val="26"/>
        </w:rPr>
        <w:t xml:space="preserve">5.7. У разі </w:t>
      </w:r>
      <w:proofErr w:type="spellStart"/>
      <w:r>
        <w:rPr>
          <w:rFonts w:ascii="Arial" w:hAnsi="Arial" w:cs="Arial"/>
          <w:sz w:val="26"/>
          <w:szCs w:val="26"/>
        </w:rPr>
        <w:t>не</w:t>
      </w:r>
      <w:r w:rsidRPr="006E3929">
        <w:rPr>
          <w:rFonts w:ascii="Arial" w:hAnsi="Arial" w:cs="Arial"/>
          <w:sz w:val="26"/>
          <w:szCs w:val="26"/>
        </w:rPr>
        <w:t>усунення</w:t>
      </w:r>
      <w:proofErr w:type="spellEnd"/>
      <w:r w:rsidRPr="006E3929">
        <w:rPr>
          <w:rFonts w:ascii="Arial" w:hAnsi="Arial" w:cs="Arial"/>
          <w:sz w:val="26"/>
          <w:szCs w:val="26"/>
        </w:rPr>
        <w:t xml:space="preserve"> власником станції зарядки електротранспорту виявлених порушень протягом 10 календарних днів з моменту його повідомленн</w:t>
      </w:r>
      <w:r>
        <w:rPr>
          <w:rFonts w:ascii="Arial" w:hAnsi="Arial" w:cs="Arial"/>
          <w:sz w:val="26"/>
          <w:szCs w:val="26"/>
        </w:rPr>
        <w:t>я</w:t>
      </w:r>
      <w:r w:rsidRPr="006E3929">
        <w:rPr>
          <w:rFonts w:ascii="Arial" w:hAnsi="Arial" w:cs="Arial"/>
          <w:sz w:val="26"/>
          <w:szCs w:val="26"/>
        </w:rPr>
        <w:t xml:space="preserve"> відповідна районна адміністрація у 15-денний строк забезпечує демонтаж станції зарядки електротранспорту та приведення благоустрою до попереднього стану.</w:t>
      </w:r>
    </w:p>
    <w:p w:rsidR="0019071F" w:rsidRPr="00876662" w:rsidRDefault="00BD2723" w:rsidP="00BD2723">
      <w:pPr>
        <w:ind w:firstLine="708"/>
        <w:rPr>
          <w:rFonts w:ascii="Arial" w:hAnsi="Arial" w:cs="Arial"/>
          <w:sz w:val="26"/>
          <w:szCs w:val="26"/>
        </w:rPr>
      </w:pPr>
      <w:r w:rsidRPr="006E3929">
        <w:rPr>
          <w:rFonts w:ascii="Arial" w:hAnsi="Arial" w:cs="Arial"/>
          <w:sz w:val="26"/>
          <w:szCs w:val="26"/>
        </w:rPr>
        <w:t>5.8. Видатки на демонтаж, перевезення, розвантаження, зберігання станцій зарядки електротранспорту та приведення благоустрою до попереднього стану відшкодовують їх</w:t>
      </w:r>
      <w:r>
        <w:rPr>
          <w:rFonts w:ascii="Arial" w:hAnsi="Arial" w:cs="Arial"/>
          <w:sz w:val="26"/>
          <w:szCs w:val="26"/>
        </w:rPr>
        <w:t>ні</w:t>
      </w:r>
      <w:r w:rsidRPr="006E3929">
        <w:rPr>
          <w:rFonts w:ascii="Arial" w:hAnsi="Arial" w:cs="Arial"/>
          <w:sz w:val="26"/>
          <w:szCs w:val="26"/>
        </w:rPr>
        <w:t xml:space="preserve"> власники</w:t>
      </w:r>
      <w:r w:rsidR="0019071F" w:rsidRPr="00876662">
        <w:rPr>
          <w:rFonts w:ascii="Arial" w:hAnsi="Arial" w:cs="Arial"/>
          <w:sz w:val="26"/>
          <w:szCs w:val="26"/>
        </w:rPr>
        <w:t>.</w:t>
      </w:r>
    </w:p>
    <w:p w:rsidR="0019071F" w:rsidRPr="00876662" w:rsidRDefault="0019071F" w:rsidP="0019071F">
      <w:pPr>
        <w:rPr>
          <w:rFonts w:ascii="Arial" w:hAnsi="Arial" w:cs="Arial"/>
          <w:sz w:val="26"/>
          <w:szCs w:val="26"/>
        </w:rPr>
      </w:pPr>
    </w:p>
    <w:p w:rsidR="0019071F" w:rsidRPr="00876662" w:rsidRDefault="0019071F" w:rsidP="0019071F">
      <w:pPr>
        <w:rPr>
          <w:rFonts w:ascii="Arial" w:hAnsi="Arial" w:cs="Arial"/>
          <w:sz w:val="26"/>
          <w:szCs w:val="26"/>
        </w:rPr>
      </w:pPr>
    </w:p>
    <w:p w:rsidR="00045271" w:rsidRPr="00876662" w:rsidRDefault="00045271" w:rsidP="00045271">
      <w:pPr>
        <w:rPr>
          <w:rFonts w:ascii="Arial" w:hAnsi="Arial" w:cs="Arial"/>
          <w:sz w:val="26"/>
          <w:szCs w:val="26"/>
        </w:rPr>
      </w:pPr>
    </w:p>
    <w:p w:rsidR="00045271" w:rsidRPr="00876662" w:rsidRDefault="00045271" w:rsidP="00045271">
      <w:pPr>
        <w:rPr>
          <w:rFonts w:ascii="Arial" w:hAnsi="Arial" w:cs="Arial"/>
          <w:sz w:val="26"/>
          <w:szCs w:val="26"/>
        </w:rPr>
      </w:pPr>
      <w:r w:rsidRPr="00876662">
        <w:rPr>
          <w:rFonts w:ascii="Arial" w:hAnsi="Arial" w:cs="Arial"/>
          <w:sz w:val="26"/>
          <w:szCs w:val="26"/>
        </w:rPr>
        <w:lastRenderedPageBreak/>
        <w:t>Секретар ради</w:t>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r>
      <w:r w:rsidRPr="00876662">
        <w:rPr>
          <w:rFonts w:ascii="Arial" w:hAnsi="Arial" w:cs="Arial"/>
          <w:sz w:val="26"/>
          <w:szCs w:val="26"/>
        </w:rPr>
        <w:tab/>
        <w:t>Маркіян ЛОПАЧАК</w:t>
      </w:r>
    </w:p>
    <w:p w:rsidR="00045271" w:rsidRPr="00876662" w:rsidRDefault="00045271" w:rsidP="00045271">
      <w:pPr>
        <w:rPr>
          <w:rFonts w:ascii="Arial" w:hAnsi="Arial" w:cs="Arial"/>
          <w:sz w:val="26"/>
          <w:szCs w:val="26"/>
        </w:rPr>
      </w:pPr>
    </w:p>
    <w:p w:rsidR="00045271" w:rsidRPr="00876662" w:rsidRDefault="00045271" w:rsidP="00045271">
      <w:pPr>
        <w:rPr>
          <w:rFonts w:ascii="Arial" w:hAnsi="Arial" w:cs="Arial"/>
          <w:sz w:val="26"/>
          <w:szCs w:val="26"/>
        </w:rPr>
      </w:pPr>
      <w:r w:rsidRPr="00876662">
        <w:rPr>
          <w:rFonts w:ascii="Arial" w:hAnsi="Arial" w:cs="Arial"/>
          <w:sz w:val="26"/>
          <w:szCs w:val="26"/>
        </w:rPr>
        <w:tab/>
        <w:t>Віза:</w:t>
      </w:r>
    </w:p>
    <w:p w:rsidR="0019071F" w:rsidRPr="00876662" w:rsidRDefault="0019071F" w:rsidP="0019071F">
      <w:pPr>
        <w:rPr>
          <w:rFonts w:ascii="Arial" w:hAnsi="Arial" w:cs="Arial"/>
          <w:sz w:val="26"/>
          <w:szCs w:val="26"/>
        </w:rPr>
      </w:pPr>
    </w:p>
    <w:p w:rsidR="0019071F" w:rsidRPr="00876662" w:rsidRDefault="0019071F" w:rsidP="0019071F">
      <w:pPr>
        <w:rPr>
          <w:rFonts w:ascii="Arial" w:hAnsi="Arial" w:cs="Arial"/>
          <w:sz w:val="26"/>
          <w:szCs w:val="26"/>
        </w:rPr>
      </w:pPr>
      <w:r w:rsidRPr="00876662">
        <w:rPr>
          <w:rFonts w:ascii="Arial" w:hAnsi="Arial" w:cs="Arial"/>
          <w:sz w:val="26"/>
          <w:szCs w:val="26"/>
        </w:rPr>
        <w:t xml:space="preserve">Директор департаменту </w:t>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p>
    <w:p w:rsidR="00045271" w:rsidRPr="00876662" w:rsidRDefault="0019071F" w:rsidP="0019071F">
      <w:pPr>
        <w:rPr>
          <w:rFonts w:ascii="Arial" w:hAnsi="Arial" w:cs="Arial"/>
          <w:sz w:val="26"/>
          <w:szCs w:val="26"/>
        </w:rPr>
      </w:pPr>
      <w:r w:rsidRPr="00876662">
        <w:rPr>
          <w:rFonts w:ascii="Arial" w:hAnsi="Arial" w:cs="Arial"/>
          <w:sz w:val="26"/>
          <w:szCs w:val="26"/>
        </w:rPr>
        <w:t xml:space="preserve">міської мобільності та </w:t>
      </w:r>
    </w:p>
    <w:p w:rsidR="00045271" w:rsidRPr="00876662" w:rsidRDefault="0019071F">
      <w:pPr>
        <w:rPr>
          <w:rFonts w:ascii="Arial" w:hAnsi="Arial" w:cs="Arial"/>
          <w:sz w:val="26"/>
          <w:szCs w:val="26"/>
        </w:rPr>
      </w:pPr>
      <w:r w:rsidRPr="00876662">
        <w:rPr>
          <w:rFonts w:ascii="Arial" w:hAnsi="Arial" w:cs="Arial"/>
          <w:sz w:val="26"/>
          <w:szCs w:val="26"/>
        </w:rPr>
        <w:t>вуличної інфраструктури</w:t>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r>
      <w:r w:rsidR="00045271" w:rsidRPr="00876662">
        <w:rPr>
          <w:rFonts w:ascii="Arial" w:hAnsi="Arial" w:cs="Arial"/>
          <w:sz w:val="26"/>
          <w:szCs w:val="26"/>
        </w:rPr>
        <w:tab/>
        <w:t>Олег ЗАБАРИЛО</w:t>
      </w:r>
    </w:p>
    <w:sectPr w:rsidR="00045271" w:rsidRPr="00876662" w:rsidSect="00E0300F">
      <w:headerReference w:type="default" r:id="rId7"/>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86" w:rsidRDefault="00BB4886" w:rsidP="002A6DCA">
      <w:r>
        <w:separator/>
      </w:r>
    </w:p>
  </w:endnote>
  <w:endnote w:type="continuationSeparator" w:id="0">
    <w:p w:rsidR="00BB4886" w:rsidRDefault="00BB4886" w:rsidP="002A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86" w:rsidRDefault="00BB4886" w:rsidP="002A6DCA">
      <w:r>
        <w:separator/>
      </w:r>
    </w:p>
  </w:footnote>
  <w:footnote w:type="continuationSeparator" w:id="0">
    <w:p w:rsidR="00BB4886" w:rsidRDefault="00BB4886" w:rsidP="002A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498469"/>
      <w:docPartObj>
        <w:docPartGallery w:val="Page Numbers (Top of Page)"/>
        <w:docPartUnique/>
      </w:docPartObj>
    </w:sdtPr>
    <w:sdtEndPr/>
    <w:sdtContent>
      <w:p w:rsidR="002A6DCA" w:rsidRDefault="002A6DCA">
        <w:pPr>
          <w:pStyle w:val="a3"/>
          <w:jc w:val="center"/>
        </w:pPr>
        <w:r>
          <w:fldChar w:fldCharType="begin"/>
        </w:r>
        <w:r>
          <w:instrText>PAGE   \* MERGEFORMAT</w:instrText>
        </w:r>
        <w:r>
          <w:fldChar w:fldCharType="separate"/>
        </w:r>
        <w:r w:rsidR="00BD2723">
          <w:rPr>
            <w:noProof/>
          </w:rPr>
          <w:t>6</w:t>
        </w:r>
        <w:r>
          <w:fldChar w:fldCharType="end"/>
        </w:r>
      </w:p>
    </w:sdtContent>
  </w:sdt>
  <w:p w:rsidR="002A6DCA" w:rsidRDefault="002A6D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5772"/>
    <w:multiLevelType w:val="hybridMultilevel"/>
    <w:tmpl w:val="D53E5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AC5254"/>
    <w:multiLevelType w:val="multilevel"/>
    <w:tmpl w:val="698A3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21"/>
    <w:rsid w:val="00045271"/>
    <w:rsid w:val="00186D67"/>
    <w:rsid w:val="0019071F"/>
    <w:rsid w:val="00296521"/>
    <w:rsid w:val="002A0656"/>
    <w:rsid w:val="002A6DCA"/>
    <w:rsid w:val="0037163D"/>
    <w:rsid w:val="003C6B66"/>
    <w:rsid w:val="005B21B3"/>
    <w:rsid w:val="00747BE4"/>
    <w:rsid w:val="008109BA"/>
    <w:rsid w:val="00876662"/>
    <w:rsid w:val="00AC7091"/>
    <w:rsid w:val="00BB4886"/>
    <w:rsid w:val="00BD2723"/>
    <w:rsid w:val="00C80DF5"/>
    <w:rsid w:val="00D86147"/>
    <w:rsid w:val="00E0300F"/>
    <w:rsid w:val="00E51FA5"/>
    <w:rsid w:val="00EB1508"/>
    <w:rsid w:val="00ED24F8"/>
    <w:rsid w:val="00F021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55897-A9A6-4FBE-BD3D-B2962274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19071F"/>
    <w:pPr>
      <w:keepNext/>
      <w:keepLines/>
      <w:spacing w:before="400" w:after="120" w:line="276" w:lineRule="auto"/>
      <w:jc w:val="left"/>
      <w:outlineLvl w:val="0"/>
    </w:pPr>
    <w:rPr>
      <w:rFonts w:ascii="Arial" w:eastAsia="Arial" w:hAnsi="Arial" w:cs="Arial"/>
      <w:sz w:val="40"/>
      <w:szCs w:val="40"/>
      <w:lang w:val="uk" w:eastAsia="ru-RU"/>
    </w:rPr>
  </w:style>
  <w:style w:type="paragraph" w:styleId="2">
    <w:name w:val="heading 2"/>
    <w:basedOn w:val="a"/>
    <w:next w:val="a"/>
    <w:link w:val="20"/>
    <w:rsid w:val="0019071F"/>
    <w:pPr>
      <w:keepNext/>
      <w:keepLines/>
      <w:spacing w:before="360" w:after="120" w:line="276" w:lineRule="auto"/>
      <w:jc w:val="left"/>
      <w:outlineLvl w:val="1"/>
    </w:pPr>
    <w:rPr>
      <w:rFonts w:ascii="Arial" w:eastAsia="Arial" w:hAnsi="Arial" w:cs="Arial"/>
      <w:sz w:val="32"/>
      <w:szCs w:val="32"/>
      <w:lang w:val="uk" w:eastAsia="ru-RU"/>
    </w:rPr>
  </w:style>
  <w:style w:type="paragraph" w:styleId="3">
    <w:name w:val="heading 3"/>
    <w:basedOn w:val="a"/>
    <w:next w:val="a"/>
    <w:link w:val="30"/>
    <w:rsid w:val="0019071F"/>
    <w:pPr>
      <w:keepNext/>
      <w:keepLines/>
      <w:spacing w:before="320" w:after="80" w:line="276" w:lineRule="auto"/>
      <w:jc w:val="left"/>
      <w:outlineLvl w:val="2"/>
    </w:pPr>
    <w:rPr>
      <w:rFonts w:ascii="Arial" w:eastAsia="Arial" w:hAnsi="Arial" w:cs="Arial"/>
      <w:color w:val="434343"/>
      <w:sz w:val="28"/>
      <w:szCs w:val="28"/>
      <w:lang w:val="uk" w:eastAsia="ru-RU"/>
    </w:rPr>
  </w:style>
  <w:style w:type="paragraph" w:styleId="4">
    <w:name w:val="heading 4"/>
    <w:basedOn w:val="a"/>
    <w:next w:val="a"/>
    <w:link w:val="40"/>
    <w:rsid w:val="0019071F"/>
    <w:pPr>
      <w:keepNext/>
      <w:keepLines/>
      <w:spacing w:before="280" w:after="80" w:line="276" w:lineRule="auto"/>
      <w:jc w:val="left"/>
      <w:outlineLvl w:val="3"/>
    </w:pPr>
    <w:rPr>
      <w:rFonts w:ascii="Arial" w:eastAsia="Arial" w:hAnsi="Arial" w:cs="Arial"/>
      <w:color w:val="666666"/>
      <w:sz w:val="24"/>
      <w:szCs w:val="24"/>
      <w:lang w:val="uk" w:eastAsia="ru-RU"/>
    </w:rPr>
  </w:style>
  <w:style w:type="paragraph" w:styleId="5">
    <w:name w:val="heading 5"/>
    <w:basedOn w:val="a"/>
    <w:next w:val="a"/>
    <w:link w:val="50"/>
    <w:rsid w:val="0019071F"/>
    <w:pPr>
      <w:keepNext/>
      <w:keepLines/>
      <w:spacing w:before="240" w:after="80" w:line="276" w:lineRule="auto"/>
      <w:jc w:val="left"/>
      <w:outlineLvl w:val="4"/>
    </w:pPr>
    <w:rPr>
      <w:rFonts w:ascii="Arial" w:eastAsia="Arial" w:hAnsi="Arial" w:cs="Arial"/>
      <w:color w:val="666666"/>
      <w:lang w:val="uk" w:eastAsia="ru-RU"/>
    </w:rPr>
  </w:style>
  <w:style w:type="paragraph" w:styleId="6">
    <w:name w:val="heading 6"/>
    <w:basedOn w:val="a"/>
    <w:next w:val="a"/>
    <w:link w:val="60"/>
    <w:rsid w:val="0019071F"/>
    <w:pPr>
      <w:keepNext/>
      <w:keepLines/>
      <w:spacing w:before="240" w:after="80" w:line="276" w:lineRule="auto"/>
      <w:jc w:val="left"/>
      <w:outlineLvl w:val="5"/>
    </w:pPr>
    <w:rPr>
      <w:rFonts w:ascii="Arial" w:eastAsia="Arial" w:hAnsi="Arial" w:cs="Arial"/>
      <w:i/>
      <w:color w:val="666666"/>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DCA"/>
    <w:pPr>
      <w:tabs>
        <w:tab w:val="center" w:pos="4819"/>
        <w:tab w:val="right" w:pos="9639"/>
      </w:tabs>
    </w:pPr>
  </w:style>
  <w:style w:type="character" w:customStyle="1" w:styleId="a4">
    <w:name w:val="Верхній колонтитул Знак"/>
    <w:basedOn w:val="a0"/>
    <w:link w:val="a3"/>
    <w:uiPriority w:val="99"/>
    <w:rsid w:val="002A6DCA"/>
  </w:style>
  <w:style w:type="paragraph" w:styleId="a5">
    <w:name w:val="footer"/>
    <w:basedOn w:val="a"/>
    <w:link w:val="a6"/>
    <w:uiPriority w:val="99"/>
    <w:unhideWhenUsed/>
    <w:rsid w:val="002A6DCA"/>
    <w:pPr>
      <w:tabs>
        <w:tab w:val="center" w:pos="4819"/>
        <w:tab w:val="right" w:pos="9639"/>
      </w:tabs>
    </w:pPr>
  </w:style>
  <w:style w:type="character" w:customStyle="1" w:styleId="a6">
    <w:name w:val="Нижній колонтитул Знак"/>
    <w:basedOn w:val="a0"/>
    <w:link w:val="a5"/>
    <w:uiPriority w:val="99"/>
    <w:rsid w:val="002A6DCA"/>
  </w:style>
  <w:style w:type="character" w:customStyle="1" w:styleId="10">
    <w:name w:val="Заголовок 1 Знак"/>
    <w:basedOn w:val="a0"/>
    <w:link w:val="1"/>
    <w:rsid w:val="0019071F"/>
    <w:rPr>
      <w:rFonts w:ascii="Arial" w:eastAsia="Arial" w:hAnsi="Arial" w:cs="Arial"/>
      <w:sz w:val="40"/>
      <w:szCs w:val="40"/>
      <w:lang w:val="uk" w:eastAsia="ru-RU"/>
    </w:rPr>
  </w:style>
  <w:style w:type="character" w:customStyle="1" w:styleId="20">
    <w:name w:val="Заголовок 2 Знак"/>
    <w:basedOn w:val="a0"/>
    <w:link w:val="2"/>
    <w:rsid w:val="0019071F"/>
    <w:rPr>
      <w:rFonts w:ascii="Arial" w:eastAsia="Arial" w:hAnsi="Arial" w:cs="Arial"/>
      <w:sz w:val="32"/>
      <w:szCs w:val="32"/>
      <w:lang w:val="uk" w:eastAsia="ru-RU"/>
    </w:rPr>
  </w:style>
  <w:style w:type="character" w:customStyle="1" w:styleId="30">
    <w:name w:val="Заголовок 3 Знак"/>
    <w:basedOn w:val="a0"/>
    <w:link w:val="3"/>
    <w:rsid w:val="0019071F"/>
    <w:rPr>
      <w:rFonts w:ascii="Arial" w:eastAsia="Arial" w:hAnsi="Arial" w:cs="Arial"/>
      <w:color w:val="434343"/>
      <w:sz w:val="28"/>
      <w:szCs w:val="28"/>
      <w:lang w:val="uk" w:eastAsia="ru-RU"/>
    </w:rPr>
  </w:style>
  <w:style w:type="character" w:customStyle="1" w:styleId="40">
    <w:name w:val="Заголовок 4 Знак"/>
    <w:basedOn w:val="a0"/>
    <w:link w:val="4"/>
    <w:rsid w:val="0019071F"/>
    <w:rPr>
      <w:rFonts w:ascii="Arial" w:eastAsia="Arial" w:hAnsi="Arial" w:cs="Arial"/>
      <w:color w:val="666666"/>
      <w:sz w:val="24"/>
      <w:szCs w:val="24"/>
      <w:lang w:val="uk" w:eastAsia="ru-RU"/>
    </w:rPr>
  </w:style>
  <w:style w:type="character" w:customStyle="1" w:styleId="50">
    <w:name w:val="Заголовок 5 Знак"/>
    <w:basedOn w:val="a0"/>
    <w:link w:val="5"/>
    <w:rsid w:val="0019071F"/>
    <w:rPr>
      <w:rFonts w:ascii="Arial" w:eastAsia="Arial" w:hAnsi="Arial" w:cs="Arial"/>
      <w:color w:val="666666"/>
      <w:lang w:val="uk" w:eastAsia="ru-RU"/>
    </w:rPr>
  </w:style>
  <w:style w:type="character" w:customStyle="1" w:styleId="60">
    <w:name w:val="Заголовок 6 Знак"/>
    <w:basedOn w:val="a0"/>
    <w:link w:val="6"/>
    <w:rsid w:val="0019071F"/>
    <w:rPr>
      <w:rFonts w:ascii="Arial" w:eastAsia="Arial" w:hAnsi="Arial" w:cs="Arial"/>
      <w:i/>
      <w:color w:val="666666"/>
      <w:lang w:val="uk" w:eastAsia="ru-RU"/>
    </w:rPr>
  </w:style>
  <w:style w:type="table" w:customStyle="1" w:styleId="TableNormal1">
    <w:name w:val="Table Normal1"/>
    <w:rsid w:val="0019071F"/>
    <w:pPr>
      <w:spacing w:line="276" w:lineRule="auto"/>
      <w:jc w:val="left"/>
    </w:pPr>
    <w:rPr>
      <w:rFonts w:ascii="Arial" w:eastAsia="Arial" w:hAnsi="Arial" w:cs="Arial"/>
      <w:lang w:val="uk" w:eastAsia="ru-RU"/>
    </w:rPr>
    <w:tblPr>
      <w:tblCellMar>
        <w:top w:w="0" w:type="dxa"/>
        <w:left w:w="0" w:type="dxa"/>
        <w:bottom w:w="0" w:type="dxa"/>
        <w:right w:w="0" w:type="dxa"/>
      </w:tblCellMar>
    </w:tblPr>
  </w:style>
  <w:style w:type="paragraph" w:styleId="a7">
    <w:name w:val="Title"/>
    <w:basedOn w:val="a"/>
    <w:next w:val="a"/>
    <w:link w:val="a8"/>
    <w:rsid w:val="0019071F"/>
    <w:pPr>
      <w:keepNext/>
      <w:keepLines/>
      <w:spacing w:after="60" w:line="276" w:lineRule="auto"/>
      <w:jc w:val="left"/>
    </w:pPr>
    <w:rPr>
      <w:rFonts w:ascii="Arial" w:eastAsia="Arial" w:hAnsi="Arial" w:cs="Arial"/>
      <w:sz w:val="52"/>
      <w:szCs w:val="52"/>
      <w:lang w:val="uk" w:eastAsia="ru-RU"/>
    </w:rPr>
  </w:style>
  <w:style w:type="character" w:customStyle="1" w:styleId="a8">
    <w:name w:val="Назва Знак"/>
    <w:basedOn w:val="a0"/>
    <w:link w:val="a7"/>
    <w:rsid w:val="0019071F"/>
    <w:rPr>
      <w:rFonts w:ascii="Arial" w:eastAsia="Arial" w:hAnsi="Arial" w:cs="Arial"/>
      <w:sz w:val="52"/>
      <w:szCs w:val="52"/>
      <w:lang w:val="uk" w:eastAsia="ru-RU"/>
    </w:rPr>
  </w:style>
  <w:style w:type="paragraph" w:styleId="a9">
    <w:name w:val="Subtitle"/>
    <w:basedOn w:val="a"/>
    <w:next w:val="a"/>
    <w:link w:val="aa"/>
    <w:rsid w:val="0019071F"/>
    <w:pPr>
      <w:keepNext/>
      <w:keepLines/>
      <w:spacing w:after="320" w:line="276" w:lineRule="auto"/>
      <w:jc w:val="left"/>
    </w:pPr>
    <w:rPr>
      <w:rFonts w:ascii="Arial" w:eastAsia="Arial" w:hAnsi="Arial" w:cs="Arial"/>
      <w:color w:val="666666"/>
      <w:sz w:val="30"/>
      <w:szCs w:val="30"/>
      <w:lang w:val="uk" w:eastAsia="ru-RU"/>
    </w:rPr>
  </w:style>
  <w:style w:type="character" w:customStyle="1" w:styleId="aa">
    <w:name w:val="Підзаголовок Знак"/>
    <w:basedOn w:val="a0"/>
    <w:link w:val="a9"/>
    <w:rsid w:val="0019071F"/>
    <w:rPr>
      <w:rFonts w:ascii="Arial" w:eastAsia="Arial" w:hAnsi="Arial" w:cs="Arial"/>
      <w:color w:val="666666"/>
      <w:sz w:val="30"/>
      <w:szCs w:val="30"/>
      <w:lang w:val="uk" w:eastAsia="ru-RU"/>
    </w:rPr>
  </w:style>
  <w:style w:type="paragraph" w:styleId="ab">
    <w:name w:val="List Paragraph"/>
    <w:basedOn w:val="a"/>
    <w:uiPriority w:val="34"/>
    <w:qFormat/>
    <w:rsid w:val="0019071F"/>
    <w:pPr>
      <w:spacing w:line="276" w:lineRule="auto"/>
      <w:ind w:left="720"/>
      <w:contextualSpacing/>
      <w:jc w:val="left"/>
    </w:pPr>
    <w:rPr>
      <w:rFonts w:ascii="Arial" w:eastAsia="Arial" w:hAnsi="Arial" w:cs="Arial"/>
      <w:lang w:val="uk" w:eastAsia="ru-RU"/>
    </w:rPr>
  </w:style>
  <w:style w:type="character" w:styleId="ac">
    <w:name w:val="annotation reference"/>
    <w:basedOn w:val="a0"/>
    <w:uiPriority w:val="99"/>
    <w:semiHidden/>
    <w:unhideWhenUsed/>
    <w:rsid w:val="0019071F"/>
    <w:rPr>
      <w:sz w:val="16"/>
      <w:szCs w:val="16"/>
    </w:rPr>
  </w:style>
  <w:style w:type="paragraph" w:styleId="ad">
    <w:name w:val="annotation text"/>
    <w:basedOn w:val="a"/>
    <w:link w:val="ae"/>
    <w:uiPriority w:val="99"/>
    <w:semiHidden/>
    <w:unhideWhenUsed/>
    <w:rsid w:val="0019071F"/>
    <w:pPr>
      <w:jc w:val="left"/>
    </w:pPr>
    <w:rPr>
      <w:rFonts w:ascii="Arial" w:eastAsia="Arial" w:hAnsi="Arial" w:cs="Arial"/>
      <w:sz w:val="20"/>
      <w:szCs w:val="20"/>
      <w:lang w:val="uk" w:eastAsia="ru-RU"/>
    </w:rPr>
  </w:style>
  <w:style w:type="character" w:customStyle="1" w:styleId="ae">
    <w:name w:val="Текст примітки Знак"/>
    <w:basedOn w:val="a0"/>
    <w:link w:val="ad"/>
    <w:uiPriority w:val="99"/>
    <w:semiHidden/>
    <w:rsid w:val="0019071F"/>
    <w:rPr>
      <w:rFonts w:ascii="Arial" w:eastAsia="Arial" w:hAnsi="Arial" w:cs="Arial"/>
      <w:sz w:val="20"/>
      <w:szCs w:val="20"/>
      <w:lang w:val="uk" w:eastAsia="ru-RU"/>
    </w:rPr>
  </w:style>
  <w:style w:type="paragraph" w:styleId="af">
    <w:name w:val="annotation subject"/>
    <w:basedOn w:val="ad"/>
    <w:next w:val="ad"/>
    <w:link w:val="af0"/>
    <w:uiPriority w:val="99"/>
    <w:semiHidden/>
    <w:unhideWhenUsed/>
    <w:rsid w:val="0019071F"/>
    <w:rPr>
      <w:b/>
      <w:bCs/>
    </w:rPr>
  </w:style>
  <w:style w:type="character" w:customStyle="1" w:styleId="af0">
    <w:name w:val="Тема примітки Знак"/>
    <w:basedOn w:val="ae"/>
    <w:link w:val="af"/>
    <w:uiPriority w:val="99"/>
    <w:semiHidden/>
    <w:rsid w:val="0019071F"/>
    <w:rPr>
      <w:rFonts w:ascii="Arial" w:eastAsia="Arial" w:hAnsi="Arial" w:cs="Arial"/>
      <w:b/>
      <w:bCs/>
      <w:sz w:val="20"/>
      <w:szCs w:val="20"/>
      <w:lang w:val="uk" w:eastAsia="ru-RU"/>
    </w:rPr>
  </w:style>
  <w:style w:type="paragraph" w:styleId="af1">
    <w:name w:val="Balloon Text"/>
    <w:basedOn w:val="a"/>
    <w:link w:val="af2"/>
    <w:uiPriority w:val="99"/>
    <w:semiHidden/>
    <w:unhideWhenUsed/>
    <w:rsid w:val="0019071F"/>
    <w:pPr>
      <w:jc w:val="left"/>
    </w:pPr>
    <w:rPr>
      <w:rFonts w:ascii="Tahoma" w:eastAsia="Arial" w:hAnsi="Tahoma" w:cs="Tahoma"/>
      <w:sz w:val="16"/>
      <w:szCs w:val="16"/>
      <w:lang w:val="uk" w:eastAsia="ru-RU"/>
    </w:rPr>
  </w:style>
  <w:style w:type="character" w:customStyle="1" w:styleId="af2">
    <w:name w:val="Текст у виносці Знак"/>
    <w:basedOn w:val="a0"/>
    <w:link w:val="af1"/>
    <w:uiPriority w:val="99"/>
    <w:semiHidden/>
    <w:rsid w:val="0019071F"/>
    <w:rPr>
      <w:rFonts w:ascii="Tahoma" w:eastAsia="Arial" w:hAnsi="Tahoma" w:cs="Tahoma"/>
      <w:sz w:val="16"/>
      <w:szCs w:val="16"/>
      <w:lang w:val="uk"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8438</Words>
  <Characters>4810</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Штогрин Ірина</dc:creator>
  <cp:keywords/>
  <dc:description/>
  <cp:lastModifiedBy>user</cp:lastModifiedBy>
  <cp:revision>11</cp:revision>
  <cp:lastPrinted>2022-06-30T05:37:00Z</cp:lastPrinted>
  <dcterms:created xsi:type="dcterms:W3CDTF">2022-06-27T08:22:00Z</dcterms:created>
  <dcterms:modified xsi:type="dcterms:W3CDTF">2026-01-07T12:05:00Z</dcterms:modified>
</cp:coreProperties>
</file>