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5C" w:rsidRPr="001C0CEA" w:rsidRDefault="00B00693" w:rsidP="0044755C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    </w:t>
      </w:r>
      <w:r w:rsidR="0044755C" w:rsidRPr="001C0CEA">
        <w:rPr>
          <w:rFonts w:ascii="Arial" w:hAnsi="Arial" w:cs="Arial"/>
          <w:sz w:val="26"/>
          <w:szCs w:val="26"/>
        </w:rPr>
        <w:t>Додаток</w:t>
      </w:r>
    </w:p>
    <w:p w:rsidR="0044755C" w:rsidRPr="001C0CEA" w:rsidRDefault="0044755C" w:rsidP="0044755C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 xml:space="preserve">Затверджено </w:t>
      </w:r>
    </w:p>
    <w:p w:rsidR="0044755C" w:rsidRPr="001C0CEA" w:rsidRDefault="0044755C" w:rsidP="0044755C">
      <w:pPr>
        <w:ind w:left="637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ухвалою  міської  ради</w:t>
      </w:r>
    </w:p>
    <w:p w:rsidR="0044755C" w:rsidRPr="001C0CEA" w:rsidRDefault="0044755C" w:rsidP="0044755C">
      <w:pPr>
        <w:ind w:left="637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від ___________№____</w:t>
      </w:r>
    </w:p>
    <w:p w:rsidR="00893EA4" w:rsidRDefault="00893EA4" w:rsidP="0044755C">
      <w:pPr>
        <w:rPr>
          <w:rFonts w:ascii="Arial" w:eastAsia="Calibri" w:hAnsi="Arial" w:cs="Arial"/>
          <w:sz w:val="26"/>
          <w:szCs w:val="26"/>
        </w:rPr>
      </w:pPr>
    </w:p>
    <w:p w:rsidR="009D530F" w:rsidRPr="00FC6802" w:rsidRDefault="009D530F" w:rsidP="00FC6802">
      <w:pPr>
        <w:rPr>
          <w:rFonts w:ascii="Arial" w:eastAsia="Calibri" w:hAnsi="Arial" w:cs="Arial"/>
          <w:sz w:val="26"/>
          <w:szCs w:val="26"/>
        </w:rPr>
      </w:pPr>
    </w:p>
    <w:p w:rsidR="00C00B2B" w:rsidRDefault="00FC6802" w:rsidP="00C00B2B">
      <w:pPr>
        <w:jc w:val="center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СТРАТЕГІЯ</w:t>
      </w:r>
    </w:p>
    <w:p w:rsidR="00FC6802" w:rsidRPr="00FC6802" w:rsidRDefault="00FC6802" w:rsidP="00C00B2B">
      <w:pPr>
        <w:jc w:val="center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із створення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безбар’єрного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 xml:space="preserve"> простору у Львівській міській територіальній громаді на період до 2030 року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tbl>
      <w:tblPr>
        <w:tblW w:w="94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8"/>
        <w:gridCol w:w="2342"/>
        <w:gridCol w:w="6631"/>
      </w:tblGrid>
      <w:tr w:rsidR="00FC6802" w:rsidRPr="00FC6802" w:rsidTr="00CD360D">
        <w:trPr>
          <w:trHeight w:val="5130"/>
        </w:trPr>
        <w:tc>
          <w:tcPr>
            <w:tcW w:w="488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342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Ініціатор розроблення Стратегії</w:t>
            </w:r>
          </w:p>
        </w:tc>
        <w:tc>
          <w:tcPr>
            <w:tcW w:w="6631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 xml:space="preserve">Львівський міський голова </w:t>
            </w:r>
            <w:r w:rsidRPr="00C00B2B">
              <w:rPr>
                <w:rFonts w:ascii="Arial" w:hAnsi="Arial" w:cs="Arial"/>
                <w:sz w:val="26"/>
                <w:szCs w:val="26"/>
              </w:rPr>
              <w:t xml:space="preserve">Андрій </w:t>
            </w:r>
            <w:r w:rsidR="000062B6" w:rsidRPr="00C00B2B">
              <w:rPr>
                <w:rFonts w:ascii="Arial" w:hAnsi="Arial" w:cs="Arial"/>
                <w:sz w:val="26"/>
                <w:szCs w:val="26"/>
              </w:rPr>
              <w:t>Садовий</w:t>
            </w:r>
            <w:r w:rsidRPr="00C00B2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036666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 xml:space="preserve">уповноважений Львівської міської ради 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 xml:space="preserve">з питань доступності Ірина </w:t>
            </w:r>
            <w:proofErr w:type="spellStart"/>
            <w:r w:rsidR="000062B6" w:rsidRPr="00FC6802">
              <w:rPr>
                <w:rFonts w:ascii="Arial" w:hAnsi="Arial" w:cs="Arial"/>
                <w:sz w:val="26"/>
                <w:szCs w:val="26"/>
              </w:rPr>
              <w:t>Маруняк</w:t>
            </w:r>
            <w:proofErr w:type="spellEnd"/>
            <w:r w:rsidRPr="00FC6802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 xml:space="preserve">депутат міської ради, голова фракції політичної партії "Європейська солідарність" у Львівській міській раді Петро </w:t>
            </w:r>
            <w:proofErr w:type="spellStart"/>
            <w:r w:rsidR="000062B6" w:rsidRPr="00FC6802">
              <w:rPr>
                <w:rFonts w:ascii="Arial" w:hAnsi="Arial" w:cs="Arial"/>
                <w:sz w:val="26"/>
                <w:szCs w:val="26"/>
              </w:rPr>
              <w:t>Адамик</w:t>
            </w:r>
            <w:proofErr w:type="spellEnd"/>
            <w:r w:rsidRPr="00FC6802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 xml:space="preserve">депутат міської ради, голова фракції політичної партії "Об'єднання "Самопоміч" у Львівській міській раді Вікторія </w:t>
            </w:r>
            <w:r w:rsidR="000062B6" w:rsidRPr="00FC6802">
              <w:rPr>
                <w:rFonts w:ascii="Arial" w:hAnsi="Arial" w:cs="Arial"/>
                <w:sz w:val="26"/>
                <w:szCs w:val="26"/>
              </w:rPr>
              <w:t>Довжик</w:t>
            </w:r>
            <w:r w:rsidRPr="00FC6802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депутат міської ради, голова фракції політичної партії "Голос" у Львівській</w:t>
            </w:r>
            <w:r w:rsidR="00A115F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C6802">
              <w:rPr>
                <w:rFonts w:ascii="Arial" w:hAnsi="Arial" w:cs="Arial"/>
                <w:sz w:val="26"/>
                <w:szCs w:val="26"/>
              </w:rPr>
              <w:t xml:space="preserve">міській раді Віталій </w:t>
            </w:r>
            <w:proofErr w:type="spellStart"/>
            <w:r w:rsidR="000062B6" w:rsidRPr="00FC6802">
              <w:rPr>
                <w:rFonts w:ascii="Arial" w:hAnsi="Arial" w:cs="Arial"/>
                <w:sz w:val="26"/>
                <w:szCs w:val="26"/>
              </w:rPr>
              <w:t>Троць</w:t>
            </w:r>
            <w:proofErr w:type="spellEnd"/>
            <w:r w:rsidRPr="00FC6802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A115F8" w:rsidRDefault="00FC6802" w:rsidP="00A115F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депутат міської ради, голова фракції політичної партії "Варта" у Львівській</w:t>
            </w:r>
            <w:r w:rsidR="00A115F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C6802">
              <w:rPr>
                <w:rFonts w:ascii="Arial" w:hAnsi="Arial" w:cs="Arial"/>
                <w:sz w:val="26"/>
                <w:szCs w:val="26"/>
              </w:rPr>
              <w:t xml:space="preserve">міській раді </w:t>
            </w:r>
          </w:p>
          <w:p w:rsidR="00FC6802" w:rsidRPr="00FC6802" w:rsidRDefault="00FC6802" w:rsidP="00A115F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 xml:space="preserve">Юрій </w:t>
            </w:r>
            <w:r w:rsidR="000062B6" w:rsidRPr="00FC6802">
              <w:rPr>
                <w:rFonts w:ascii="Arial" w:hAnsi="Arial" w:cs="Arial"/>
                <w:sz w:val="26"/>
                <w:szCs w:val="26"/>
              </w:rPr>
              <w:t>Мартинюк</w:t>
            </w:r>
            <w:r w:rsidRPr="00FC6802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 xml:space="preserve">депутат міської ради, представник фракції всеукраїнського об'єднання "Свобода" у Львівській міській раді Любомир </w:t>
            </w:r>
            <w:r w:rsidR="000062B6" w:rsidRPr="00FC6802">
              <w:rPr>
                <w:rFonts w:ascii="Arial" w:hAnsi="Arial" w:cs="Arial"/>
                <w:sz w:val="26"/>
                <w:szCs w:val="26"/>
              </w:rPr>
              <w:t>Мельничук</w:t>
            </w:r>
          </w:p>
        </w:tc>
      </w:tr>
      <w:tr w:rsidR="00FC6802" w:rsidRPr="00FC6802" w:rsidTr="00C00B2B">
        <w:tc>
          <w:tcPr>
            <w:tcW w:w="488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342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Розробник Стратегії</w:t>
            </w:r>
          </w:p>
        </w:tc>
        <w:tc>
          <w:tcPr>
            <w:tcW w:w="6631" w:type="dxa"/>
            <w:hideMark/>
          </w:tcPr>
          <w:p w:rsidR="00036666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 xml:space="preserve">Уповноважений Львівської міської ради 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з питань доступності,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  <w:p w:rsidR="00FC6802" w:rsidRPr="00FC6802" w:rsidRDefault="00FC6802" w:rsidP="0003666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департаменту гуманітарної політики</w:t>
            </w:r>
          </w:p>
        </w:tc>
      </w:tr>
      <w:tr w:rsidR="00FC6802" w:rsidRPr="00FC6802" w:rsidTr="00CD360D">
        <w:trPr>
          <w:trHeight w:val="1756"/>
        </w:trPr>
        <w:tc>
          <w:tcPr>
            <w:tcW w:w="488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2342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Виконавці Стратегії</w:t>
            </w:r>
          </w:p>
        </w:tc>
        <w:tc>
          <w:tcPr>
            <w:tcW w:w="6631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 ''Адміністрація міського голови''</w:t>
            </w:r>
            <w:r w:rsidR="00C00B2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 архітектури</w:t>
            </w:r>
            <w:r w:rsidR="00C00B2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C6802">
              <w:rPr>
                <w:rFonts w:ascii="Arial" w:hAnsi="Arial" w:cs="Arial"/>
                <w:sz w:val="26"/>
                <w:szCs w:val="26"/>
              </w:rPr>
              <w:t>та просторового розвитку</w:t>
            </w:r>
            <w:r w:rsidR="00C00B2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 гуманітарної політики</w:t>
            </w:r>
            <w:r w:rsidR="00C00B2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  <w:r w:rsidR="00C00B2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 житлового господарства</w:t>
            </w:r>
            <w:r w:rsidR="00C00B2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C6802">
              <w:rPr>
                <w:rFonts w:ascii="Arial" w:hAnsi="Arial" w:cs="Arial"/>
                <w:sz w:val="26"/>
                <w:szCs w:val="26"/>
              </w:rPr>
              <w:t>та інфраструктури</w:t>
            </w:r>
            <w:r w:rsidR="00C00B2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 міської мобільності та вуличної інфраструктури</w:t>
            </w:r>
            <w:r w:rsidR="00C00B2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 природн</w:t>
            </w:r>
            <w:r w:rsidR="00C00B2B">
              <w:rPr>
                <w:rFonts w:ascii="Arial" w:hAnsi="Arial" w:cs="Arial"/>
                <w:sz w:val="26"/>
                <w:szCs w:val="26"/>
              </w:rPr>
              <w:t>и</w:t>
            </w:r>
            <w:r w:rsidRPr="00FC6802">
              <w:rPr>
                <w:rFonts w:ascii="Arial" w:hAnsi="Arial" w:cs="Arial"/>
                <w:sz w:val="26"/>
                <w:szCs w:val="26"/>
              </w:rPr>
              <w:t>х ресурсів,</w:t>
            </w:r>
          </w:p>
          <w:p w:rsidR="00FC6802" w:rsidRPr="00FC6802" w:rsidRDefault="00C00B2B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будівництва та розвитку громад,</w:t>
            </w:r>
          </w:p>
          <w:p w:rsidR="00FC6802" w:rsidRPr="00FC6802" w:rsidRDefault="00C00B2B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департамент розвитку,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 ''Секретаріат ради''</w:t>
            </w:r>
            <w:r w:rsidR="00C00B2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 фінансової політики</w:t>
            </w:r>
            <w:r w:rsidR="00C00B2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CD360D" w:rsidRPr="00FC6802" w:rsidRDefault="00FC6802" w:rsidP="00CD360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юридичний департамент</w:t>
            </w:r>
            <w:r w:rsidR="00C00B2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районні адміністрації</w:t>
            </w:r>
            <w:r w:rsidR="00C00B2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C00B2B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Львівське комунальне підприємство "</w:t>
            </w:r>
            <w:proofErr w:type="spellStart"/>
            <w:r w:rsidR="00FC6802" w:rsidRPr="00FC6802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",</w:t>
            </w:r>
          </w:p>
          <w:p w:rsidR="00FC6802" w:rsidRPr="00FC6802" w:rsidRDefault="00C00B2B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Львівське комунальне підприємство "</w:t>
            </w:r>
            <w:proofErr w:type="spellStart"/>
            <w:r w:rsidR="00FC6802" w:rsidRPr="00FC6802">
              <w:rPr>
                <w:rFonts w:ascii="Arial" w:hAnsi="Arial" w:cs="Arial"/>
                <w:sz w:val="26"/>
                <w:szCs w:val="26"/>
              </w:rPr>
              <w:t>Львівелектротранс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",</w:t>
            </w:r>
          </w:p>
          <w:p w:rsidR="00FC6802" w:rsidRPr="00FC6802" w:rsidRDefault="00C00B2B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Львівське комунальне підприємство "</w:t>
            </w:r>
            <w:proofErr w:type="spellStart"/>
            <w:r w:rsidR="00FC6802" w:rsidRPr="00FC6802">
              <w:rPr>
                <w:rFonts w:ascii="Arial" w:hAnsi="Arial" w:cs="Arial"/>
                <w:sz w:val="26"/>
                <w:szCs w:val="26"/>
              </w:rPr>
              <w:t>Львівавтодор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Л</w:t>
            </w:r>
            <w:r w:rsidR="00C00B2B">
              <w:rPr>
                <w:rFonts w:ascii="Arial" w:hAnsi="Arial" w:cs="Arial"/>
                <w:sz w:val="26"/>
                <w:szCs w:val="26"/>
              </w:rPr>
              <w:t xml:space="preserve">ьвівське комунальне автотранспортне підприємство </w:t>
            </w:r>
            <w:r w:rsidRPr="00FC6802">
              <w:rPr>
                <w:rFonts w:ascii="Arial" w:hAnsi="Arial" w:cs="Arial"/>
                <w:sz w:val="26"/>
                <w:szCs w:val="26"/>
              </w:rPr>
              <w:t>№</w:t>
            </w:r>
            <w:r w:rsidR="00C00B2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C6802">
              <w:rPr>
                <w:rFonts w:ascii="Arial" w:hAnsi="Arial" w:cs="Arial"/>
                <w:sz w:val="26"/>
                <w:szCs w:val="26"/>
              </w:rPr>
              <w:t>1</w:t>
            </w:r>
            <w:r w:rsidR="00C00B2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3D64F8">
            <w:pPr>
              <w:spacing w:after="6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балансоутримувачі</w:t>
            </w:r>
          </w:p>
        </w:tc>
      </w:tr>
      <w:tr w:rsidR="00FC6802" w:rsidRPr="00FC6802" w:rsidTr="00C00B2B">
        <w:tc>
          <w:tcPr>
            <w:tcW w:w="488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lastRenderedPageBreak/>
              <w:t>4.</w:t>
            </w:r>
          </w:p>
        </w:tc>
        <w:tc>
          <w:tcPr>
            <w:tcW w:w="2342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Супровід Стратегії</w:t>
            </w:r>
          </w:p>
        </w:tc>
        <w:tc>
          <w:tcPr>
            <w:tcW w:w="6631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 ''Адміністрація міського голови''</w:t>
            </w:r>
            <w:r w:rsidR="00C00B2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F77B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 архітектури</w:t>
            </w:r>
            <w:r w:rsidR="00F77B8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C6802">
              <w:rPr>
                <w:rFonts w:ascii="Arial" w:hAnsi="Arial" w:cs="Arial"/>
                <w:sz w:val="26"/>
                <w:szCs w:val="26"/>
              </w:rPr>
              <w:t>та просторового розвитку</w:t>
            </w:r>
            <w:r w:rsidR="00C00B2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 гуманітарної політики</w:t>
            </w:r>
            <w:r w:rsidR="00C00B2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  <w:r w:rsidR="00C00B2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 житлового господарства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та інфраструктури</w:t>
            </w:r>
            <w:r w:rsidR="00F77B84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 xml:space="preserve">департамент </w:t>
            </w:r>
            <w:r w:rsidR="00317BFE">
              <w:rPr>
                <w:rFonts w:ascii="Arial" w:hAnsi="Arial" w:cs="Arial"/>
                <w:sz w:val="26"/>
                <w:szCs w:val="26"/>
              </w:rPr>
              <w:t xml:space="preserve">міської мобільності та вуличної </w:t>
            </w:r>
            <w:r w:rsidRPr="00FC6802">
              <w:rPr>
                <w:rFonts w:ascii="Arial" w:hAnsi="Arial" w:cs="Arial"/>
                <w:sz w:val="26"/>
                <w:szCs w:val="26"/>
              </w:rPr>
              <w:t>інфраструктури</w:t>
            </w:r>
            <w:r w:rsidR="00F77B84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 природн</w:t>
            </w:r>
            <w:r w:rsidR="00F77B84">
              <w:rPr>
                <w:rFonts w:ascii="Arial" w:hAnsi="Arial" w:cs="Arial"/>
                <w:sz w:val="26"/>
                <w:szCs w:val="26"/>
              </w:rPr>
              <w:t>и</w:t>
            </w:r>
            <w:r w:rsidRPr="00FC6802">
              <w:rPr>
                <w:rFonts w:ascii="Arial" w:hAnsi="Arial" w:cs="Arial"/>
                <w:sz w:val="26"/>
                <w:szCs w:val="26"/>
              </w:rPr>
              <w:t>х ресурсів,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будівництва та розвитку громад</w:t>
            </w:r>
            <w:r w:rsidR="00F77B84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317BFE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департамент розвитку</w:t>
            </w:r>
            <w:r w:rsidR="00F77B84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 ''Секретаріат ради''</w:t>
            </w:r>
            <w:r w:rsidR="00F77B84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департамент фінансової політики</w:t>
            </w:r>
            <w:r w:rsidR="00F77B84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юридичний департамент</w:t>
            </w:r>
            <w:r w:rsidR="00F77B84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районні адміністрації</w:t>
            </w:r>
            <w:r w:rsidR="00F77B84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77B84" w:rsidRPr="00FC6802" w:rsidRDefault="00F77B84" w:rsidP="00F77B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Львівське комунальне підприємство "</w:t>
            </w:r>
            <w:proofErr w:type="spellStart"/>
            <w:r w:rsidRPr="00FC6802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",</w:t>
            </w:r>
          </w:p>
          <w:p w:rsidR="00F77B84" w:rsidRPr="00FC6802" w:rsidRDefault="00F77B84" w:rsidP="00F77B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Львівське комунальне підприємство "</w:t>
            </w:r>
            <w:proofErr w:type="spellStart"/>
            <w:r w:rsidRPr="00FC6802">
              <w:rPr>
                <w:rFonts w:ascii="Arial" w:hAnsi="Arial" w:cs="Arial"/>
                <w:sz w:val="26"/>
                <w:szCs w:val="26"/>
              </w:rPr>
              <w:t>Львівелектротранс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",</w:t>
            </w:r>
          </w:p>
          <w:p w:rsidR="00F77B84" w:rsidRPr="00FC6802" w:rsidRDefault="00F77B84" w:rsidP="00F77B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Львівське комунальне підприємство "</w:t>
            </w:r>
            <w:proofErr w:type="spellStart"/>
            <w:r w:rsidRPr="00FC6802">
              <w:rPr>
                <w:rFonts w:ascii="Arial" w:hAnsi="Arial" w:cs="Arial"/>
                <w:sz w:val="26"/>
                <w:szCs w:val="26"/>
              </w:rPr>
              <w:t>Львівавтодор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",</w:t>
            </w:r>
          </w:p>
          <w:p w:rsidR="00F77B84" w:rsidRPr="00FC6802" w:rsidRDefault="00F77B84" w:rsidP="00F77B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Л</w:t>
            </w:r>
            <w:r>
              <w:rPr>
                <w:rFonts w:ascii="Arial" w:hAnsi="Arial" w:cs="Arial"/>
                <w:sz w:val="26"/>
                <w:szCs w:val="26"/>
              </w:rPr>
              <w:t xml:space="preserve">ьвівське комунальне автотранспортне підприємство </w:t>
            </w:r>
            <w:r w:rsidRPr="00FC6802">
              <w:rPr>
                <w:rFonts w:ascii="Arial" w:hAnsi="Arial" w:cs="Arial"/>
                <w:sz w:val="26"/>
                <w:szCs w:val="26"/>
              </w:rPr>
              <w:t>№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C6802">
              <w:rPr>
                <w:rFonts w:ascii="Arial" w:hAnsi="Arial" w:cs="Arial"/>
                <w:sz w:val="26"/>
                <w:szCs w:val="26"/>
              </w:rPr>
              <w:t>1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77B84" w:rsidP="00F77B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балансоутримувачі</w:t>
            </w:r>
          </w:p>
        </w:tc>
      </w:tr>
      <w:tr w:rsidR="00FC6802" w:rsidRPr="00FC6802" w:rsidTr="00C00B2B">
        <w:tc>
          <w:tcPr>
            <w:tcW w:w="488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2342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Учасники Стратегії</w:t>
            </w:r>
          </w:p>
        </w:tc>
        <w:tc>
          <w:tcPr>
            <w:tcW w:w="6631" w:type="dxa"/>
            <w:hideMark/>
          </w:tcPr>
          <w:p w:rsidR="00FC6802" w:rsidRPr="00FC6802" w:rsidRDefault="00FC6802" w:rsidP="003D64F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 xml:space="preserve">Мешканці Львівської міської </w:t>
            </w:r>
            <w:r w:rsidR="00F77B84">
              <w:rPr>
                <w:rFonts w:ascii="Arial" w:hAnsi="Arial" w:cs="Arial"/>
                <w:sz w:val="26"/>
                <w:szCs w:val="26"/>
              </w:rPr>
              <w:t>територіальної громади, зокрема</w:t>
            </w:r>
            <w:r w:rsidRPr="00FC6802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FC6802">
              <w:rPr>
                <w:rFonts w:ascii="Arial" w:hAnsi="Arial" w:cs="Arial"/>
                <w:sz w:val="26"/>
                <w:szCs w:val="26"/>
              </w:rPr>
              <w:t>маломобільні</w:t>
            </w:r>
            <w:proofErr w:type="spellEnd"/>
            <w:r w:rsidRPr="00FC6802">
              <w:rPr>
                <w:rFonts w:ascii="Arial" w:hAnsi="Arial" w:cs="Arial"/>
                <w:sz w:val="26"/>
                <w:szCs w:val="26"/>
              </w:rPr>
              <w:t xml:space="preserve"> групи населення, такі як</w:t>
            </w:r>
            <w:r w:rsidR="00F77B84">
              <w:rPr>
                <w:rFonts w:ascii="Arial" w:hAnsi="Arial" w:cs="Arial"/>
                <w:sz w:val="26"/>
                <w:szCs w:val="26"/>
              </w:rPr>
              <w:t xml:space="preserve">: </w:t>
            </w:r>
            <w:r w:rsidRPr="00FC6802">
              <w:rPr>
                <w:rFonts w:ascii="Arial" w:hAnsi="Arial" w:cs="Arial"/>
                <w:sz w:val="26"/>
                <w:szCs w:val="26"/>
              </w:rPr>
              <w:t>особи з інвалідністю</w:t>
            </w:r>
            <w:r w:rsidR="00F77B8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C6802">
              <w:rPr>
                <w:rFonts w:ascii="Arial" w:hAnsi="Arial" w:cs="Arial"/>
                <w:sz w:val="26"/>
                <w:szCs w:val="26"/>
              </w:rPr>
              <w:t>/</w:t>
            </w:r>
            <w:r w:rsidR="00F77B8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C6802">
              <w:rPr>
                <w:rFonts w:ascii="Arial" w:hAnsi="Arial" w:cs="Arial"/>
                <w:sz w:val="26"/>
                <w:szCs w:val="26"/>
              </w:rPr>
              <w:t>особи з інвалідністю внаслідок війни, люди, які отримали тимчасову травму або хворіють, люди з постійними та/або тимчасовими функціональними порушеннями (фізичними, сенсорними, психічними, розумовими), люди похилого віку, вагітні жінки, діти до семи років, особи, які супроводжують малолітніх дітей, тощо</w:t>
            </w:r>
          </w:p>
        </w:tc>
      </w:tr>
      <w:tr w:rsidR="00FC6802" w:rsidRPr="00FC6802" w:rsidTr="00C00B2B">
        <w:tc>
          <w:tcPr>
            <w:tcW w:w="488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2342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Мета Стратегії</w:t>
            </w:r>
          </w:p>
        </w:tc>
        <w:tc>
          <w:tcPr>
            <w:tcW w:w="6631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Створенн</w:t>
            </w:r>
            <w:r w:rsidR="00F77B84">
              <w:rPr>
                <w:rFonts w:ascii="Arial" w:hAnsi="Arial" w:cs="Arial"/>
                <w:sz w:val="26"/>
                <w:szCs w:val="26"/>
              </w:rPr>
              <w:t>я</w:t>
            </w:r>
            <w:r w:rsidRPr="00FC6802">
              <w:rPr>
                <w:rFonts w:ascii="Arial" w:hAnsi="Arial" w:cs="Arial"/>
                <w:sz w:val="26"/>
                <w:szCs w:val="26"/>
              </w:rPr>
              <w:t xml:space="preserve"> сприятливого середовища для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всіх груп населення задля забезпечення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рівних можливостей для реалізації їх</w:t>
            </w:r>
            <w:r w:rsidR="00F77B84">
              <w:rPr>
                <w:rFonts w:ascii="Arial" w:hAnsi="Arial" w:cs="Arial"/>
                <w:sz w:val="26"/>
                <w:szCs w:val="26"/>
              </w:rPr>
              <w:t>ніх</w:t>
            </w:r>
            <w:r w:rsidRPr="00FC6802">
              <w:rPr>
                <w:rFonts w:ascii="Arial" w:hAnsi="Arial" w:cs="Arial"/>
                <w:sz w:val="26"/>
                <w:szCs w:val="26"/>
              </w:rPr>
              <w:t xml:space="preserve"> прав </w:t>
            </w:r>
            <w:r w:rsidR="00F77B84">
              <w:rPr>
                <w:rFonts w:ascii="Arial" w:hAnsi="Arial" w:cs="Arial"/>
                <w:sz w:val="26"/>
                <w:szCs w:val="26"/>
              </w:rPr>
              <w:t>та</w:t>
            </w:r>
            <w:r w:rsidRPr="00FC6802">
              <w:rPr>
                <w:rFonts w:ascii="Arial" w:hAnsi="Arial" w:cs="Arial"/>
                <w:sz w:val="26"/>
                <w:szCs w:val="26"/>
              </w:rPr>
              <w:t xml:space="preserve"> отримання послуг на рівні з іншими </w:t>
            </w:r>
            <w:r w:rsidR="00F77B84">
              <w:rPr>
                <w:rFonts w:ascii="Arial" w:hAnsi="Arial" w:cs="Arial"/>
                <w:sz w:val="26"/>
                <w:szCs w:val="26"/>
              </w:rPr>
              <w:t>завдяки</w:t>
            </w:r>
            <w:r w:rsidRPr="00FC680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77B84">
              <w:rPr>
                <w:rFonts w:ascii="Arial" w:hAnsi="Arial" w:cs="Arial"/>
                <w:sz w:val="26"/>
                <w:szCs w:val="26"/>
              </w:rPr>
              <w:t>інтеграції різних напрям</w:t>
            </w:r>
            <w:r w:rsidRPr="00FC6802">
              <w:rPr>
                <w:rFonts w:ascii="Arial" w:hAnsi="Arial" w:cs="Arial"/>
                <w:sz w:val="26"/>
                <w:szCs w:val="26"/>
              </w:rPr>
              <w:t xml:space="preserve">ів у всіх сферах діяльності Львівської міської територіальної громади, таких як: фізична </w:t>
            </w:r>
            <w:proofErr w:type="spellStart"/>
            <w:r w:rsidRPr="00FC6802">
              <w:rPr>
                <w:rFonts w:ascii="Arial" w:hAnsi="Arial" w:cs="Arial"/>
                <w:sz w:val="26"/>
                <w:szCs w:val="26"/>
              </w:rPr>
              <w:t>безбар'єрність</w:t>
            </w:r>
            <w:proofErr w:type="spellEnd"/>
            <w:r w:rsidRPr="00FC6802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 xml:space="preserve">інформаційна </w:t>
            </w:r>
            <w:proofErr w:type="spellStart"/>
            <w:r w:rsidRPr="00FC6802">
              <w:rPr>
                <w:rFonts w:ascii="Arial" w:hAnsi="Arial" w:cs="Arial"/>
                <w:sz w:val="26"/>
                <w:szCs w:val="26"/>
              </w:rPr>
              <w:t>безбар'єрність</w:t>
            </w:r>
            <w:proofErr w:type="spellEnd"/>
            <w:r w:rsidRPr="00FC6802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 xml:space="preserve">цифрова </w:t>
            </w:r>
            <w:proofErr w:type="spellStart"/>
            <w:r w:rsidRPr="00FC6802">
              <w:rPr>
                <w:rFonts w:ascii="Arial" w:hAnsi="Arial" w:cs="Arial"/>
                <w:sz w:val="26"/>
                <w:szCs w:val="26"/>
              </w:rPr>
              <w:t>безбар'єрність</w:t>
            </w:r>
            <w:proofErr w:type="spellEnd"/>
            <w:r w:rsidRPr="00FC6802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lastRenderedPageBreak/>
              <w:t xml:space="preserve">суспільна та громадянська </w:t>
            </w:r>
            <w:proofErr w:type="spellStart"/>
            <w:r w:rsidRPr="00FC6802">
              <w:rPr>
                <w:rFonts w:ascii="Arial" w:hAnsi="Arial" w:cs="Arial"/>
                <w:sz w:val="26"/>
                <w:szCs w:val="26"/>
              </w:rPr>
              <w:t>безбар'єрність</w:t>
            </w:r>
            <w:proofErr w:type="spellEnd"/>
            <w:r w:rsidRPr="00FC6802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 xml:space="preserve">освітня </w:t>
            </w:r>
            <w:proofErr w:type="spellStart"/>
            <w:r w:rsidRPr="00FC6802">
              <w:rPr>
                <w:rFonts w:ascii="Arial" w:hAnsi="Arial" w:cs="Arial"/>
                <w:sz w:val="26"/>
                <w:szCs w:val="26"/>
              </w:rPr>
              <w:t>безбар'єрність</w:t>
            </w:r>
            <w:proofErr w:type="spellEnd"/>
            <w:r w:rsidR="00317BFE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 xml:space="preserve">економічна </w:t>
            </w:r>
            <w:proofErr w:type="spellStart"/>
            <w:r w:rsidRPr="00FC6802">
              <w:rPr>
                <w:rFonts w:ascii="Arial" w:hAnsi="Arial" w:cs="Arial"/>
                <w:sz w:val="26"/>
                <w:szCs w:val="26"/>
              </w:rPr>
              <w:t>безбар'єрність</w:t>
            </w:r>
            <w:proofErr w:type="spellEnd"/>
          </w:p>
        </w:tc>
      </w:tr>
      <w:tr w:rsidR="00FC6802" w:rsidRPr="00FC6802" w:rsidTr="00C00B2B">
        <w:tc>
          <w:tcPr>
            <w:tcW w:w="488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lastRenderedPageBreak/>
              <w:t>7.</w:t>
            </w:r>
          </w:p>
        </w:tc>
        <w:tc>
          <w:tcPr>
            <w:tcW w:w="2342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Термін реалізації Стратегії</w:t>
            </w:r>
          </w:p>
        </w:tc>
        <w:tc>
          <w:tcPr>
            <w:tcW w:w="6631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До 2030 року</w:t>
            </w:r>
          </w:p>
        </w:tc>
      </w:tr>
      <w:tr w:rsidR="00FC6802" w:rsidRPr="00FC6802" w:rsidTr="00C00B2B">
        <w:tc>
          <w:tcPr>
            <w:tcW w:w="488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2342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Джерела фінансування Стратегії</w:t>
            </w:r>
          </w:p>
        </w:tc>
        <w:tc>
          <w:tcPr>
            <w:tcW w:w="6631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Бюджет Львівської міської територіальної громади</w:t>
            </w:r>
            <w:r w:rsidR="00F77B84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власні надходження (заклади охорони здоров’я)</w:t>
            </w:r>
            <w:r w:rsidR="00F77B84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FC6802" w:rsidRPr="00FC6802" w:rsidRDefault="00FC6802" w:rsidP="00317B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кошти субвенції</w:t>
            </w:r>
            <w:r w:rsidR="00F77B84">
              <w:rPr>
                <w:rFonts w:ascii="Arial" w:hAnsi="Arial" w:cs="Arial"/>
                <w:sz w:val="26"/>
                <w:szCs w:val="26"/>
              </w:rPr>
              <w:t>, грантові кошти,</w:t>
            </w:r>
            <w:r w:rsidR="00317BF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C6802">
              <w:rPr>
                <w:rFonts w:ascii="Arial" w:hAnsi="Arial" w:cs="Arial"/>
                <w:sz w:val="26"/>
                <w:szCs w:val="26"/>
              </w:rPr>
              <w:t>кошти спонсорів</w:t>
            </w:r>
            <w:r w:rsidR="00F77B84">
              <w:rPr>
                <w:rFonts w:ascii="Arial" w:hAnsi="Arial" w:cs="Arial"/>
                <w:sz w:val="26"/>
                <w:szCs w:val="26"/>
              </w:rPr>
              <w:t>,</w:t>
            </w:r>
            <w:r w:rsidRPr="00FC6802">
              <w:rPr>
                <w:rFonts w:ascii="Arial" w:hAnsi="Arial" w:cs="Arial"/>
                <w:sz w:val="26"/>
                <w:szCs w:val="26"/>
              </w:rPr>
              <w:t xml:space="preserve"> кошти інвесторів</w:t>
            </w:r>
            <w:r w:rsidR="00F77B84">
              <w:rPr>
                <w:rFonts w:ascii="Arial" w:hAnsi="Arial" w:cs="Arial"/>
                <w:sz w:val="26"/>
                <w:szCs w:val="26"/>
              </w:rPr>
              <w:t>,</w:t>
            </w:r>
            <w:r w:rsidR="00317BF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C6802">
              <w:rPr>
                <w:rFonts w:ascii="Arial" w:hAnsi="Arial" w:cs="Arial"/>
                <w:sz w:val="26"/>
                <w:szCs w:val="26"/>
              </w:rPr>
              <w:t xml:space="preserve">донорські </w:t>
            </w:r>
            <w:r w:rsidR="00F77B84">
              <w:rPr>
                <w:rFonts w:ascii="Arial" w:hAnsi="Arial" w:cs="Arial"/>
                <w:sz w:val="26"/>
                <w:szCs w:val="26"/>
              </w:rPr>
              <w:t>кошти, лізинг,</w:t>
            </w:r>
          </w:p>
          <w:p w:rsidR="00CD360D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кошти мешканців багатоквартирних будинків</w:t>
            </w:r>
            <w:r w:rsidR="00CD360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FC6802" w:rsidRPr="00FC6802" w:rsidRDefault="00CD360D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та інші джерела фінансування</w:t>
            </w:r>
          </w:p>
        </w:tc>
      </w:tr>
      <w:tr w:rsidR="00FC6802" w:rsidRPr="00FC6802" w:rsidTr="00C00B2B">
        <w:tc>
          <w:tcPr>
            <w:tcW w:w="488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2342" w:type="dxa"/>
            <w:hideMark/>
          </w:tcPr>
          <w:p w:rsidR="00FC6802" w:rsidRPr="00FC6802" w:rsidRDefault="00FC6802" w:rsidP="00C00B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C6802">
              <w:rPr>
                <w:rFonts w:ascii="Arial" w:hAnsi="Arial" w:cs="Arial"/>
                <w:sz w:val="26"/>
                <w:szCs w:val="26"/>
              </w:rPr>
              <w:t>Загальний обсяг фінансування</w:t>
            </w:r>
          </w:p>
        </w:tc>
        <w:tc>
          <w:tcPr>
            <w:tcW w:w="6631" w:type="dxa"/>
            <w:hideMark/>
          </w:tcPr>
          <w:p w:rsidR="003D64F8" w:rsidRPr="003D64F8" w:rsidRDefault="003D64F8" w:rsidP="003D64F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64F8">
              <w:rPr>
                <w:rFonts w:ascii="Arial" w:hAnsi="Arial" w:cs="Arial"/>
                <w:sz w:val="26"/>
                <w:szCs w:val="26"/>
              </w:rPr>
              <w:t>Фінансування Програми буде здійснюватися за</w:t>
            </w:r>
          </w:p>
          <w:p w:rsidR="003D64F8" w:rsidRDefault="003D64F8" w:rsidP="003D64F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64F8">
              <w:rPr>
                <w:rFonts w:ascii="Arial" w:hAnsi="Arial" w:cs="Arial"/>
                <w:sz w:val="26"/>
                <w:szCs w:val="26"/>
              </w:rPr>
              <w:t xml:space="preserve">кошти бюджету </w:t>
            </w:r>
            <w:r w:rsidR="00F77B84" w:rsidRPr="003D64F8">
              <w:rPr>
                <w:rFonts w:ascii="Arial" w:hAnsi="Arial" w:cs="Arial"/>
                <w:sz w:val="26"/>
                <w:szCs w:val="26"/>
              </w:rPr>
              <w:t xml:space="preserve">Львівської міської </w:t>
            </w:r>
          </w:p>
          <w:p w:rsidR="00F77B84" w:rsidRPr="003D64F8" w:rsidRDefault="00F77B84" w:rsidP="003D64F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64F8">
              <w:rPr>
                <w:rFonts w:ascii="Arial" w:hAnsi="Arial" w:cs="Arial"/>
                <w:sz w:val="26"/>
                <w:szCs w:val="26"/>
              </w:rPr>
              <w:t>територіальної громади,</w:t>
            </w:r>
          </w:p>
          <w:p w:rsidR="00F77B84" w:rsidRPr="003D64F8" w:rsidRDefault="00F77B84" w:rsidP="003D64F8">
            <w:pPr>
              <w:rPr>
                <w:rFonts w:ascii="Arial" w:hAnsi="Arial" w:cs="Arial"/>
                <w:sz w:val="26"/>
                <w:szCs w:val="26"/>
              </w:rPr>
            </w:pPr>
            <w:r w:rsidRPr="003D64F8">
              <w:rPr>
                <w:rFonts w:ascii="Arial" w:hAnsi="Arial" w:cs="Arial"/>
                <w:sz w:val="26"/>
                <w:szCs w:val="26"/>
              </w:rPr>
              <w:t>власні надходження (заклади охорони здоров’я),</w:t>
            </w:r>
          </w:p>
          <w:p w:rsidR="00F77B84" w:rsidRPr="003D64F8" w:rsidRDefault="00F77B84" w:rsidP="00317B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64F8">
              <w:rPr>
                <w:rFonts w:ascii="Arial" w:hAnsi="Arial" w:cs="Arial"/>
                <w:sz w:val="26"/>
                <w:szCs w:val="26"/>
              </w:rPr>
              <w:t>кошти субвенції, грантові кошти,</w:t>
            </w:r>
            <w:r w:rsidR="00317BFE" w:rsidRPr="003D64F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D64F8">
              <w:rPr>
                <w:rFonts w:ascii="Arial" w:hAnsi="Arial" w:cs="Arial"/>
                <w:sz w:val="26"/>
                <w:szCs w:val="26"/>
              </w:rPr>
              <w:t>кошти спонсорів, кошти інвесторів,</w:t>
            </w:r>
            <w:r w:rsidR="00317BFE" w:rsidRPr="003D64F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3D64F8">
              <w:rPr>
                <w:rFonts w:ascii="Arial" w:hAnsi="Arial" w:cs="Arial"/>
                <w:sz w:val="26"/>
                <w:szCs w:val="26"/>
              </w:rPr>
              <w:t>донорські кошти, лізинг,</w:t>
            </w:r>
          </w:p>
          <w:p w:rsidR="00FC6802" w:rsidRPr="00FC6802" w:rsidRDefault="00F77B84" w:rsidP="00F77B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64F8">
              <w:rPr>
                <w:rFonts w:ascii="Arial" w:hAnsi="Arial" w:cs="Arial"/>
                <w:sz w:val="26"/>
                <w:szCs w:val="26"/>
              </w:rPr>
              <w:t>кошти мешканців багатоквартирних будинків</w:t>
            </w:r>
          </w:p>
        </w:tc>
      </w:tr>
    </w:tbl>
    <w:p w:rsidR="00FC6802" w:rsidRPr="00FC6802" w:rsidRDefault="00FC6802" w:rsidP="00FC6802">
      <w:pPr>
        <w:rPr>
          <w:rFonts w:ascii="Arial" w:hAnsi="Arial" w:cs="Arial"/>
          <w:sz w:val="26"/>
          <w:szCs w:val="26"/>
        </w:rPr>
      </w:pPr>
    </w:p>
    <w:p w:rsidR="00FC6802" w:rsidRPr="000B7608" w:rsidRDefault="00FC6802" w:rsidP="000B7608">
      <w:pPr>
        <w:jc w:val="center"/>
        <w:rPr>
          <w:rFonts w:ascii="Arial" w:hAnsi="Arial" w:cs="Arial"/>
          <w:b/>
          <w:sz w:val="26"/>
          <w:szCs w:val="26"/>
        </w:rPr>
      </w:pPr>
      <w:r w:rsidRPr="000B7608">
        <w:rPr>
          <w:rFonts w:ascii="Arial" w:hAnsi="Arial" w:cs="Arial"/>
          <w:b/>
          <w:sz w:val="26"/>
          <w:szCs w:val="26"/>
        </w:rPr>
        <w:t>Вступ</w:t>
      </w:r>
    </w:p>
    <w:p w:rsidR="00FC6802" w:rsidRPr="00317BFE" w:rsidRDefault="00FC6802" w:rsidP="00FC6802">
      <w:pPr>
        <w:rPr>
          <w:rFonts w:ascii="Arial" w:hAnsi="Arial" w:cs="Arial"/>
          <w:sz w:val="18"/>
          <w:szCs w:val="18"/>
        </w:rPr>
      </w:pPr>
    </w:p>
    <w:p w:rsidR="00FC6802" w:rsidRPr="00FC6802" w:rsidRDefault="00FC6802" w:rsidP="000B7608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Людина, її жи</w:t>
      </w:r>
      <w:r w:rsidR="000B7608">
        <w:rPr>
          <w:rFonts w:ascii="Arial" w:eastAsia="SimSun" w:hAnsi="Arial" w:cs="Arial"/>
          <w:sz w:val="26"/>
          <w:szCs w:val="26"/>
        </w:rPr>
        <w:t>ття, здоров'я, честь і гідність</w:t>
      </w:r>
      <w:r w:rsidRPr="00FC6802">
        <w:rPr>
          <w:rFonts w:ascii="Arial" w:eastAsia="SimSun" w:hAnsi="Arial" w:cs="Arial"/>
          <w:sz w:val="26"/>
          <w:szCs w:val="26"/>
        </w:rPr>
        <w:t xml:space="preserve"> є найвищою соціа</w:t>
      </w:r>
      <w:r w:rsidR="000B7608">
        <w:rPr>
          <w:rFonts w:ascii="Arial" w:eastAsia="SimSun" w:hAnsi="Arial" w:cs="Arial"/>
          <w:sz w:val="26"/>
          <w:szCs w:val="26"/>
        </w:rPr>
        <w:t>льною цінністю в Україні. Проте</w:t>
      </w:r>
      <w:r w:rsidRPr="00FC6802">
        <w:rPr>
          <w:rFonts w:ascii="Arial" w:eastAsia="SimSun" w:hAnsi="Arial" w:cs="Arial"/>
          <w:sz w:val="26"/>
          <w:szCs w:val="26"/>
        </w:rPr>
        <w:t xml:space="preserve"> багато громадян стикаються з різними перешкодами у забезпеченні своїх прав </w:t>
      </w:r>
      <w:r w:rsidR="000B7608">
        <w:rPr>
          <w:rFonts w:ascii="Arial" w:eastAsia="SimSun" w:hAnsi="Arial" w:cs="Arial"/>
          <w:sz w:val="26"/>
          <w:szCs w:val="26"/>
        </w:rPr>
        <w:t>й</w:t>
      </w:r>
      <w:r w:rsidRPr="00FC6802">
        <w:rPr>
          <w:rFonts w:ascii="Arial" w:eastAsia="SimSun" w:hAnsi="Arial" w:cs="Arial"/>
          <w:sz w:val="26"/>
          <w:szCs w:val="26"/>
        </w:rPr>
        <w:t xml:space="preserve"> отриманні доступу до послуг та повноцінної участі у житті суспільства. Ці проблеми </w:t>
      </w:r>
      <w:r w:rsidR="000B7608">
        <w:rPr>
          <w:rFonts w:ascii="Arial" w:eastAsia="SimSun" w:hAnsi="Arial" w:cs="Arial"/>
          <w:sz w:val="26"/>
          <w:szCs w:val="26"/>
        </w:rPr>
        <w:t>наявні</w:t>
      </w:r>
      <w:r w:rsidRPr="00FC6802">
        <w:rPr>
          <w:rFonts w:ascii="Arial" w:eastAsia="SimSun" w:hAnsi="Arial" w:cs="Arial"/>
          <w:sz w:val="26"/>
          <w:szCs w:val="26"/>
        </w:rPr>
        <w:t xml:space="preserve"> в багатьох сферах</w:t>
      </w:r>
      <w:r w:rsidR="000B7608">
        <w:rPr>
          <w:rFonts w:ascii="Arial" w:eastAsia="SimSun" w:hAnsi="Arial" w:cs="Arial"/>
          <w:sz w:val="26"/>
          <w:szCs w:val="26"/>
        </w:rPr>
        <w:t>:</w:t>
      </w:r>
      <w:r w:rsidRPr="00FC6802">
        <w:rPr>
          <w:rFonts w:ascii="Arial" w:eastAsia="SimSun" w:hAnsi="Arial" w:cs="Arial"/>
          <w:sz w:val="26"/>
          <w:szCs w:val="26"/>
        </w:rPr>
        <w:t xml:space="preserve"> від доступності будівель до трудового та культурного життя.</w:t>
      </w:r>
    </w:p>
    <w:p w:rsidR="00FC6802" w:rsidRPr="00FC6802" w:rsidRDefault="00FC6802" w:rsidP="000B7608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Міські простори є недоступними, некомфортними та часто небезпечними в користуванні не лише для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маломобільних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 xml:space="preserve"> людей, а й загалом для всіх містян. Відсутність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безбар'єрного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 xml:space="preserve"> середовища не </w:t>
      </w:r>
      <w:r w:rsidR="003D64F8">
        <w:rPr>
          <w:rFonts w:ascii="Arial" w:eastAsia="SimSun" w:hAnsi="Arial" w:cs="Arial"/>
          <w:sz w:val="26"/>
          <w:szCs w:val="26"/>
        </w:rPr>
        <w:t>тільки</w:t>
      </w:r>
      <w:r w:rsidRPr="00FC6802">
        <w:rPr>
          <w:rFonts w:ascii="Arial" w:eastAsia="SimSun" w:hAnsi="Arial" w:cs="Arial"/>
          <w:sz w:val="26"/>
          <w:szCs w:val="26"/>
        </w:rPr>
        <w:t xml:space="preserve"> ускладнює життя мільйонів людей, а й загрожує загальному добробуту суспільства. Недостатня доступність інфраструктури, включ</w:t>
      </w:r>
      <w:r w:rsidR="000B7608">
        <w:rPr>
          <w:rFonts w:ascii="Arial" w:eastAsia="SimSun" w:hAnsi="Arial" w:cs="Arial"/>
          <w:sz w:val="26"/>
          <w:szCs w:val="26"/>
        </w:rPr>
        <w:t>но з</w:t>
      </w:r>
      <w:r w:rsidRPr="00FC6802">
        <w:rPr>
          <w:rFonts w:ascii="Arial" w:eastAsia="SimSun" w:hAnsi="Arial" w:cs="Arial"/>
          <w:sz w:val="26"/>
          <w:szCs w:val="26"/>
        </w:rPr>
        <w:t xml:space="preserve"> транспорт</w:t>
      </w:r>
      <w:r w:rsidR="000B7608">
        <w:rPr>
          <w:rFonts w:ascii="Arial" w:eastAsia="SimSun" w:hAnsi="Arial" w:cs="Arial"/>
          <w:sz w:val="26"/>
          <w:szCs w:val="26"/>
        </w:rPr>
        <w:t>ом</w:t>
      </w:r>
      <w:r w:rsidRPr="00FC6802">
        <w:rPr>
          <w:rFonts w:ascii="Arial" w:eastAsia="SimSun" w:hAnsi="Arial" w:cs="Arial"/>
          <w:sz w:val="26"/>
          <w:szCs w:val="26"/>
        </w:rPr>
        <w:t xml:space="preserve"> та інш</w:t>
      </w:r>
      <w:r w:rsidR="000B7608">
        <w:rPr>
          <w:rFonts w:ascii="Arial" w:eastAsia="SimSun" w:hAnsi="Arial" w:cs="Arial"/>
          <w:sz w:val="26"/>
          <w:szCs w:val="26"/>
        </w:rPr>
        <w:t>ими</w:t>
      </w:r>
      <w:r w:rsidRPr="00FC6802">
        <w:rPr>
          <w:rFonts w:ascii="Arial" w:eastAsia="SimSun" w:hAnsi="Arial" w:cs="Arial"/>
          <w:sz w:val="26"/>
          <w:szCs w:val="26"/>
        </w:rPr>
        <w:t xml:space="preserve"> об'єкт</w:t>
      </w:r>
      <w:r w:rsidR="000B7608">
        <w:rPr>
          <w:rFonts w:ascii="Arial" w:eastAsia="SimSun" w:hAnsi="Arial" w:cs="Arial"/>
          <w:sz w:val="26"/>
          <w:szCs w:val="26"/>
        </w:rPr>
        <w:t>ам</w:t>
      </w:r>
      <w:r w:rsidRPr="00FC6802">
        <w:rPr>
          <w:rFonts w:ascii="Arial" w:eastAsia="SimSun" w:hAnsi="Arial" w:cs="Arial"/>
          <w:sz w:val="26"/>
          <w:szCs w:val="26"/>
        </w:rPr>
        <w:t xml:space="preserve">и, а також </w:t>
      </w:r>
      <w:r w:rsidRPr="003D64F8">
        <w:rPr>
          <w:rFonts w:ascii="Arial" w:eastAsia="SimSun" w:hAnsi="Arial" w:cs="Arial"/>
          <w:sz w:val="26"/>
          <w:szCs w:val="26"/>
        </w:rPr>
        <w:t xml:space="preserve">відсутність </w:t>
      </w:r>
      <w:r w:rsidRPr="00FC6802">
        <w:rPr>
          <w:rFonts w:ascii="Arial" w:eastAsia="SimSun" w:hAnsi="Arial" w:cs="Arial"/>
          <w:sz w:val="26"/>
          <w:szCs w:val="26"/>
        </w:rPr>
        <w:t xml:space="preserve">адаптації інформації та освітніх можливостей створюють бар'єри для багатьох громадян. Недостатність статистичних даних ускладнює </w:t>
      </w:r>
      <w:r w:rsidR="000B7608">
        <w:rPr>
          <w:rFonts w:ascii="Arial" w:eastAsia="SimSun" w:hAnsi="Arial" w:cs="Arial"/>
          <w:sz w:val="26"/>
          <w:szCs w:val="26"/>
        </w:rPr>
        <w:t>розуміння масштабів проблеми, а</w:t>
      </w:r>
      <w:r w:rsidRPr="00FC6802">
        <w:rPr>
          <w:rFonts w:ascii="Arial" w:eastAsia="SimSun" w:hAnsi="Arial" w:cs="Arial"/>
          <w:sz w:val="26"/>
          <w:szCs w:val="26"/>
        </w:rPr>
        <w:t xml:space="preserve"> отже, і розробку ефективних політичних заходів для подолання цих перешкод.</w:t>
      </w:r>
    </w:p>
    <w:p w:rsidR="00CD360D" w:rsidRPr="00CD360D" w:rsidRDefault="00FC6802" w:rsidP="00CD360D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Стратегія із створення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безбар'єрного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 xml:space="preserve"> простору у Львівській міській територіальній громаді до 2030 року (надалі </w:t>
      </w:r>
      <w:r w:rsidR="000B7608">
        <w:rPr>
          <w:rFonts w:ascii="Arial" w:eastAsia="SimSun" w:hAnsi="Arial" w:cs="Arial"/>
          <w:sz w:val="26"/>
          <w:szCs w:val="26"/>
        </w:rPr>
        <w:t>–</w:t>
      </w:r>
      <w:r w:rsidRPr="00FC6802">
        <w:rPr>
          <w:rFonts w:ascii="Arial" w:eastAsia="SimSun" w:hAnsi="Arial" w:cs="Arial"/>
          <w:sz w:val="26"/>
          <w:szCs w:val="26"/>
        </w:rPr>
        <w:t xml:space="preserve"> Стратегія) спрямована на ідентифікацію ключових проблем та розробку рішень для їх</w:t>
      </w:r>
      <w:r w:rsidR="000B7608">
        <w:rPr>
          <w:rFonts w:ascii="Arial" w:eastAsia="SimSun" w:hAnsi="Arial" w:cs="Arial"/>
          <w:sz w:val="26"/>
          <w:szCs w:val="26"/>
        </w:rPr>
        <w:t>нього</w:t>
      </w:r>
      <w:r w:rsidRPr="00FC6802">
        <w:rPr>
          <w:rFonts w:ascii="Arial" w:eastAsia="SimSun" w:hAnsi="Arial" w:cs="Arial"/>
          <w:sz w:val="26"/>
          <w:szCs w:val="26"/>
        </w:rPr>
        <w:t xml:space="preserve"> вирішення або зменшення.</w:t>
      </w:r>
      <w:bookmarkStart w:id="0" w:name="n9"/>
      <w:bookmarkStart w:id="1" w:name="n10"/>
      <w:bookmarkStart w:id="2" w:name="n11"/>
      <w:bookmarkEnd w:id="0"/>
      <w:bookmarkEnd w:id="1"/>
      <w:bookmarkEnd w:id="2"/>
    </w:p>
    <w:p w:rsidR="00CD360D" w:rsidRDefault="00CD360D" w:rsidP="00CD360D">
      <w:pPr>
        <w:rPr>
          <w:rFonts w:ascii="Arial" w:eastAsia="SimSun" w:hAnsi="Arial" w:cs="Arial"/>
          <w:b/>
          <w:sz w:val="26"/>
          <w:szCs w:val="26"/>
        </w:rPr>
      </w:pPr>
    </w:p>
    <w:p w:rsidR="00FC6802" w:rsidRPr="000B7608" w:rsidRDefault="000B7608" w:rsidP="000B7608">
      <w:pPr>
        <w:jc w:val="center"/>
        <w:rPr>
          <w:rFonts w:ascii="Arial" w:eastAsia="SimSun" w:hAnsi="Arial" w:cs="Arial"/>
          <w:b/>
          <w:sz w:val="26"/>
          <w:szCs w:val="26"/>
        </w:rPr>
      </w:pPr>
      <w:r w:rsidRPr="000B7608">
        <w:rPr>
          <w:rFonts w:ascii="Arial" w:eastAsia="SimSun" w:hAnsi="Arial" w:cs="Arial"/>
          <w:b/>
          <w:sz w:val="26"/>
          <w:szCs w:val="26"/>
        </w:rPr>
        <w:t xml:space="preserve">1. </w:t>
      </w:r>
      <w:r w:rsidR="00FC6802" w:rsidRPr="000B7608">
        <w:rPr>
          <w:rFonts w:ascii="Arial" w:eastAsia="SimSun" w:hAnsi="Arial" w:cs="Arial"/>
          <w:b/>
          <w:sz w:val="26"/>
          <w:szCs w:val="26"/>
        </w:rPr>
        <w:t>Загальні положення</w:t>
      </w:r>
      <w:bookmarkStart w:id="3" w:name="n12"/>
      <w:bookmarkEnd w:id="3"/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0B7608" w:rsidP="000B7608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1.1. У цій Стратегії терміни вжито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в такому значенні:</w:t>
      </w:r>
    </w:p>
    <w:p w:rsidR="00FC6802" w:rsidRPr="00FC6802" w:rsidRDefault="00FC6802" w:rsidP="000B7608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bookmarkStart w:id="4" w:name="n13"/>
      <w:bookmarkEnd w:id="4"/>
      <w:r w:rsidRPr="00FC6802">
        <w:rPr>
          <w:rFonts w:ascii="Arial" w:eastAsia="SimSun" w:hAnsi="Arial" w:cs="Arial"/>
          <w:sz w:val="26"/>
          <w:szCs w:val="26"/>
        </w:rPr>
        <w:t xml:space="preserve">1.1.1.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Безбар’єрність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 xml:space="preserve"> </w:t>
      </w:r>
      <w:r w:rsidR="000B7608">
        <w:rPr>
          <w:rFonts w:ascii="Arial" w:eastAsia="SimSun" w:hAnsi="Arial" w:cs="Arial"/>
          <w:sz w:val="26"/>
          <w:szCs w:val="26"/>
        </w:rPr>
        <w:t>–</w:t>
      </w:r>
      <w:r w:rsidRPr="00FC6802">
        <w:rPr>
          <w:rFonts w:ascii="Arial" w:eastAsia="SimSun" w:hAnsi="Arial" w:cs="Arial"/>
          <w:sz w:val="26"/>
          <w:szCs w:val="26"/>
        </w:rPr>
        <w:t xml:space="preserve"> загальний підхід до формування та імплементації державної політики для забезпечення безперешкодного доступу всіх груп населення до різних сфер життєдіяльності.</w:t>
      </w:r>
    </w:p>
    <w:p w:rsidR="00FC6802" w:rsidRPr="00FC6802" w:rsidRDefault="00FC6802" w:rsidP="000B760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lastRenderedPageBreak/>
        <w:t xml:space="preserve">1.1.2. </w:t>
      </w:r>
      <w:r w:rsidR="00487B45" w:rsidRPr="00FC6802">
        <w:rPr>
          <w:rFonts w:ascii="Arial" w:hAnsi="Arial" w:cs="Arial"/>
          <w:sz w:val="26"/>
          <w:szCs w:val="26"/>
        </w:rPr>
        <w:t>Г</w:t>
      </w:r>
      <w:r w:rsidR="00487B45" w:rsidRPr="00FC6802">
        <w:rPr>
          <w:rFonts w:ascii="Arial" w:eastAsia="SimSun" w:hAnsi="Arial" w:cs="Arial"/>
          <w:sz w:val="26"/>
          <w:szCs w:val="26"/>
        </w:rPr>
        <w:t xml:space="preserve">ендерна рівність </w:t>
      </w:r>
      <w:r w:rsidR="00487B45">
        <w:rPr>
          <w:rFonts w:ascii="Arial" w:eastAsia="SimSun" w:hAnsi="Arial" w:cs="Arial"/>
          <w:sz w:val="26"/>
          <w:szCs w:val="26"/>
        </w:rPr>
        <w:t>–</w:t>
      </w:r>
      <w:r w:rsidR="00487B45" w:rsidRPr="00FC6802">
        <w:rPr>
          <w:rFonts w:ascii="Arial" w:eastAsia="SimSun" w:hAnsi="Arial" w:cs="Arial"/>
          <w:sz w:val="26"/>
          <w:szCs w:val="26"/>
        </w:rPr>
        <w:t xml:space="preserve"> рівний правовий статус жінок і чоловіків та рівні можливості для його реалізації, що дозволяє особам обох статей брати </w:t>
      </w:r>
      <w:r w:rsidR="00487B45" w:rsidRPr="00487B45">
        <w:rPr>
          <w:rFonts w:ascii="Arial" w:eastAsia="SimSun" w:hAnsi="Arial" w:cs="Arial"/>
          <w:sz w:val="26"/>
          <w:szCs w:val="26"/>
        </w:rPr>
        <w:t xml:space="preserve">рівну </w:t>
      </w:r>
      <w:r w:rsidR="00487B45" w:rsidRPr="00FC6802">
        <w:rPr>
          <w:rFonts w:ascii="Arial" w:eastAsia="SimSun" w:hAnsi="Arial" w:cs="Arial"/>
          <w:sz w:val="26"/>
          <w:szCs w:val="26"/>
        </w:rPr>
        <w:t>участь у всіх сферах життєдіяльності суспільства.</w:t>
      </w:r>
    </w:p>
    <w:p w:rsidR="00FC6802" w:rsidRPr="00FC6802" w:rsidRDefault="00FC6802" w:rsidP="000B760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 xml:space="preserve">1.1.3. </w:t>
      </w:r>
      <w:r w:rsidR="00487B45" w:rsidRPr="00FC6802">
        <w:rPr>
          <w:rFonts w:ascii="Arial" w:eastAsia="SimSun" w:hAnsi="Arial" w:cs="Arial"/>
          <w:sz w:val="26"/>
          <w:szCs w:val="26"/>
        </w:rPr>
        <w:t xml:space="preserve">Доступність </w:t>
      </w:r>
      <w:r w:rsidR="00487B45">
        <w:rPr>
          <w:rFonts w:ascii="Arial" w:eastAsia="SimSun" w:hAnsi="Arial" w:cs="Arial"/>
          <w:sz w:val="26"/>
          <w:szCs w:val="26"/>
        </w:rPr>
        <w:t>–</w:t>
      </w:r>
      <w:r w:rsidR="00487B45" w:rsidRPr="00FC6802">
        <w:rPr>
          <w:rFonts w:ascii="Arial" w:eastAsia="SimSun" w:hAnsi="Arial" w:cs="Arial"/>
          <w:sz w:val="26"/>
          <w:szCs w:val="26"/>
        </w:rPr>
        <w:t xml:space="preserve"> забезпечення рівного доступу всім групам населення до фізичного оточення, транспорту, інформації та зв’язку, інформаційно-комунікаційних технологій і систем, а також до інших об’єктів </w:t>
      </w:r>
      <w:r w:rsidR="00487B45">
        <w:rPr>
          <w:rFonts w:ascii="Arial" w:eastAsia="SimSun" w:hAnsi="Arial" w:cs="Arial"/>
          <w:sz w:val="26"/>
          <w:szCs w:val="26"/>
        </w:rPr>
        <w:t>та послуг</w:t>
      </w:r>
      <w:r w:rsidR="00487B45" w:rsidRPr="00FC6802">
        <w:rPr>
          <w:rFonts w:ascii="Arial" w:eastAsia="SimSun" w:hAnsi="Arial" w:cs="Arial"/>
          <w:sz w:val="26"/>
          <w:szCs w:val="26"/>
        </w:rPr>
        <w:t xml:space="preserve"> як у міських, так і в сільських районах.</w:t>
      </w:r>
    </w:p>
    <w:p w:rsidR="00FC6802" w:rsidRPr="00FC6802" w:rsidRDefault="00FC6802" w:rsidP="000B7608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bookmarkStart w:id="5" w:name="n14"/>
      <w:bookmarkStart w:id="6" w:name="n15"/>
      <w:bookmarkEnd w:id="5"/>
      <w:bookmarkEnd w:id="6"/>
      <w:r w:rsidRPr="00FC6802">
        <w:rPr>
          <w:rFonts w:ascii="Arial" w:eastAsia="SimSun" w:hAnsi="Arial" w:cs="Arial"/>
          <w:sz w:val="26"/>
          <w:szCs w:val="26"/>
        </w:rPr>
        <w:t xml:space="preserve">1.1.4. </w:t>
      </w:r>
      <w:r w:rsidR="00487B45" w:rsidRPr="00FC6802">
        <w:rPr>
          <w:rFonts w:ascii="Arial" w:hAnsi="Arial" w:cs="Arial"/>
          <w:sz w:val="26"/>
          <w:szCs w:val="26"/>
        </w:rPr>
        <w:t>Інклюзія </w:t>
      </w:r>
      <w:r w:rsidR="00487B45">
        <w:rPr>
          <w:rFonts w:ascii="Arial" w:hAnsi="Arial" w:cs="Arial"/>
          <w:sz w:val="26"/>
          <w:szCs w:val="26"/>
        </w:rPr>
        <w:t>–</w:t>
      </w:r>
      <w:r w:rsidR="00487B45" w:rsidRPr="00FC6802">
        <w:rPr>
          <w:rFonts w:ascii="Arial" w:hAnsi="Arial" w:cs="Arial"/>
          <w:sz w:val="26"/>
          <w:szCs w:val="26"/>
        </w:rPr>
        <w:t xml:space="preserve"> процес збільшення ступеня участі всіх громадян у соціумі. Потребу збільшення участі відчувають насамперед ті, </w:t>
      </w:r>
      <w:r w:rsidR="00487B45">
        <w:rPr>
          <w:rFonts w:ascii="Arial" w:hAnsi="Arial" w:cs="Arial"/>
          <w:sz w:val="26"/>
          <w:szCs w:val="26"/>
        </w:rPr>
        <w:t>хто</w:t>
      </w:r>
      <w:r w:rsidR="00487B45" w:rsidRPr="00FC6802">
        <w:rPr>
          <w:rFonts w:ascii="Arial" w:hAnsi="Arial" w:cs="Arial"/>
          <w:sz w:val="26"/>
          <w:szCs w:val="26"/>
        </w:rPr>
        <w:t xml:space="preserve"> ма</w:t>
      </w:r>
      <w:r w:rsidR="00487B45">
        <w:rPr>
          <w:rFonts w:ascii="Arial" w:hAnsi="Arial" w:cs="Arial"/>
          <w:sz w:val="26"/>
          <w:szCs w:val="26"/>
        </w:rPr>
        <w:t>є</w:t>
      </w:r>
      <w:r w:rsidR="00487B45" w:rsidRPr="00FC6802">
        <w:rPr>
          <w:rFonts w:ascii="Arial" w:hAnsi="Arial" w:cs="Arial"/>
          <w:sz w:val="26"/>
          <w:szCs w:val="26"/>
        </w:rPr>
        <w:t xml:space="preserve"> фізичні чи ментальні порушення. Він передбачає розробку і застосування таких конкретних рішень, які зможуть дозволити кожній людині рівноправно брати участь в академічному і суспільному житті.</w:t>
      </w:r>
    </w:p>
    <w:p w:rsidR="00FC6802" w:rsidRPr="00FC6802" w:rsidRDefault="00FC6802" w:rsidP="00317BFE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bookmarkStart w:id="7" w:name="n16"/>
      <w:bookmarkEnd w:id="7"/>
      <w:r w:rsidRPr="00FC6802">
        <w:rPr>
          <w:rFonts w:ascii="Arial" w:eastAsia="SimSun" w:hAnsi="Arial" w:cs="Arial"/>
          <w:sz w:val="26"/>
          <w:szCs w:val="26"/>
        </w:rPr>
        <w:t xml:space="preserve">1.1.5. </w:t>
      </w:r>
      <w:r w:rsidR="00487B45" w:rsidRPr="00FC6802">
        <w:rPr>
          <w:rFonts w:ascii="Arial" w:eastAsia="SimSun" w:hAnsi="Arial" w:cs="Arial"/>
          <w:sz w:val="26"/>
          <w:szCs w:val="26"/>
        </w:rPr>
        <w:t xml:space="preserve">Міське середовище </w:t>
      </w:r>
      <w:r w:rsidR="00487B45">
        <w:rPr>
          <w:rFonts w:ascii="Arial" w:eastAsia="SimSun" w:hAnsi="Arial" w:cs="Arial"/>
          <w:sz w:val="26"/>
          <w:szCs w:val="26"/>
        </w:rPr>
        <w:t>–</w:t>
      </w:r>
      <w:r w:rsidR="00487B45" w:rsidRPr="00FC6802">
        <w:rPr>
          <w:rFonts w:ascii="Arial" w:eastAsia="SimSun" w:hAnsi="Arial" w:cs="Arial"/>
          <w:sz w:val="26"/>
          <w:szCs w:val="26"/>
        </w:rPr>
        <w:t xml:space="preserve"> </w:t>
      </w:r>
      <w:r w:rsidR="00487B45" w:rsidRPr="00FC6802">
        <w:rPr>
          <w:rFonts w:ascii="Arial" w:hAnsi="Arial" w:cs="Arial"/>
          <w:sz w:val="26"/>
          <w:szCs w:val="26"/>
        </w:rPr>
        <w:t>сукупність природного і штучно створеного матеріального середовища, що виникає внаслідок впливу урбанізаційних процесів на природне оточення.</w:t>
      </w:r>
    </w:p>
    <w:p w:rsidR="00FC6802" w:rsidRPr="00FC6802" w:rsidRDefault="00FC6802" w:rsidP="00317BFE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bookmarkStart w:id="8" w:name="n17"/>
      <w:bookmarkEnd w:id="8"/>
      <w:r w:rsidRPr="00FC6802">
        <w:rPr>
          <w:rFonts w:ascii="Arial" w:eastAsia="SimSun" w:hAnsi="Arial" w:cs="Arial"/>
          <w:sz w:val="26"/>
          <w:szCs w:val="26"/>
        </w:rPr>
        <w:t xml:space="preserve">1.1.6. Стала мобільність </w:t>
      </w:r>
      <w:r w:rsidR="00317BFE">
        <w:rPr>
          <w:rFonts w:ascii="Arial" w:eastAsia="SimSun" w:hAnsi="Arial" w:cs="Arial"/>
          <w:sz w:val="26"/>
          <w:szCs w:val="26"/>
        </w:rPr>
        <w:t>–</w:t>
      </w:r>
      <w:r w:rsidRPr="00FC6802">
        <w:rPr>
          <w:rFonts w:ascii="Arial" w:eastAsia="SimSun" w:hAnsi="Arial" w:cs="Arial"/>
          <w:sz w:val="26"/>
          <w:szCs w:val="26"/>
        </w:rPr>
        <w:t xml:space="preserve"> організація переміщення людей, що знижує рівень впливу на навколишнє середовище і передбачає розвиток інтегрованої системи громадського транспорту, мережі пішохідних та велосипедних шляхів.</w:t>
      </w:r>
    </w:p>
    <w:p w:rsidR="00FC6802" w:rsidRPr="00FC6802" w:rsidRDefault="00FC6802" w:rsidP="00317BFE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1.1.7. </w:t>
      </w:r>
      <w:r w:rsidR="00487B45" w:rsidRPr="00FC6802">
        <w:rPr>
          <w:rFonts w:ascii="Arial" w:eastAsia="SimSun" w:hAnsi="Arial" w:cs="Arial"/>
          <w:sz w:val="26"/>
          <w:szCs w:val="26"/>
        </w:rPr>
        <w:t xml:space="preserve">Об’єкти фізичного оточення </w:t>
      </w:r>
      <w:r w:rsidR="00487B45">
        <w:rPr>
          <w:rFonts w:ascii="Arial" w:eastAsia="SimSun" w:hAnsi="Arial" w:cs="Arial"/>
          <w:sz w:val="26"/>
          <w:szCs w:val="26"/>
        </w:rPr>
        <w:t>–</w:t>
      </w:r>
      <w:r w:rsidR="00487B45" w:rsidRPr="00FC6802">
        <w:rPr>
          <w:rFonts w:ascii="Arial" w:eastAsia="SimSun" w:hAnsi="Arial" w:cs="Arial"/>
          <w:sz w:val="26"/>
          <w:szCs w:val="26"/>
        </w:rPr>
        <w:t xml:space="preserve"> будівлі і споруди, об’єкти благоустрою та транспортної інфраструктури.</w:t>
      </w:r>
    </w:p>
    <w:p w:rsidR="00FC6802" w:rsidRPr="00FC6802" w:rsidRDefault="00FC6802" w:rsidP="00317BFE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bookmarkStart w:id="9" w:name="n18"/>
      <w:bookmarkStart w:id="10" w:name="n19"/>
      <w:bookmarkEnd w:id="9"/>
      <w:bookmarkEnd w:id="10"/>
      <w:r w:rsidRPr="00FC6802">
        <w:rPr>
          <w:rFonts w:ascii="Arial" w:eastAsia="SimSun" w:hAnsi="Arial" w:cs="Arial"/>
          <w:sz w:val="26"/>
          <w:szCs w:val="26"/>
        </w:rPr>
        <w:t xml:space="preserve">1.1.8. Термін </w:t>
      </w:r>
      <w:r w:rsidR="00317BFE">
        <w:rPr>
          <w:rFonts w:ascii="Arial" w:eastAsia="SimSun" w:hAnsi="Arial" w:cs="Arial"/>
          <w:sz w:val="26"/>
          <w:szCs w:val="26"/>
        </w:rPr>
        <w:t>"</w:t>
      </w:r>
      <w:proofErr w:type="spellStart"/>
      <w:r w:rsidRPr="000B7608">
        <w:rPr>
          <w:rFonts w:ascii="Arial" w:eastAsia="SimSun" w:hAnsi="Arial" w:cs="Arial"/>
          <w:sz w:val="26"/>
          <w:szCs w:val="26"/>
        </w:rPr>
        <w:t>маломобільні</w:t>
      </w:r>
      <w:proofErr w:type="spellEnd"/>
      <w:r w:rsidRPr="000B7608">
        <w:rPr>
          <w:rFonts w:ascii="Arial" w:eastAsia="SimSun" w:hAnsi="Arial" w:cs="Arial"/>
          <w:sz w:val="26"/>
          <w:szCs w:val="26"/>
        </w:rPr>
        <w:t xml:space="preserve"> групи населення</w:t>
      </w:r>
      <w:r w:rsidR="00317BFE">
        <w:rPr>
          <w:rFonts w:ascii="Arial" w:eastAsia="SimSun" w:hAnsi="Arial" w:cs="Arial"/>
          <w:sz w:val="26"/>
          <w:szCs w:val="26"/>
        </w:rPr>
        <w:t>"</w:t>
      </w:r>
      <w:r w:rsidRPr="00FC6802">
        <w:rPr>
          <w:rFonts w:ascii="Arial" w:eastAsia="SimSun" w:hAnsi="Arial" w:cs="Arial"/>
          <w:sz w:val="26"/>
          <w:szCs w:val="26"/>
        </w:rPr>
        <w:t xml:space="preserve"> вжи</w:t>
      </w:r>
      <w:r w:rsidR="00317BFE">
        <w:rPr>
          <w:rFonts w:ascii="Arial" w:eastAsia="SimSun" w:hAnsi="Arial" w:cs="Arial"/>
          <w:sz w:val="26"/>
          <w:szCs w:val="26"/>
        </w:rPr>
        <w:t>то</w:t>
      </w:r>
      <w:r w:rsidRPr="00FC6802">
        <w:rPr>
          <w:rFonts w:ascii="Arial" w:eastAsia="SimSun" w:hAnsi="Arial" w:cs="Arial"/>
          <w:sz w:val="26"/>
          <w:szCs w:val="26"/>
        </w:rPr>
        <w:t xml:space="preserve"> у значенні, наведеному в Законі України </w:t>
      </w:r>
      <w:r w:rsidR="00317BFE">
        <w:rPr>
          <w:rFonts w:ascii="Arial" w:eastAsia="SimSun" w:hAnsi="Arial" w:cs="Arial"/>
          <w:sz w:val="26"/>
          <w:szCs w:val="26"/>
        </w:rPr>
        <w:t>"</w:t>
      </w:r>
      <w:r w:rsidRPr="00FC6802">
        <w:rPr>
          <w:rFonts w:ascii="Arial" w:eastAsia="SimSun" w:hAnsi="Arial" w:cs="Arial"/>
          <w:sz w:val="26"/>
          <w:szCs w:val="26"/>
        </w:rPr>
        <w:t>Про регулювання містобудівної діяльності</w:t>
      </w:r>
      <w:r w:rsidR="00317BFE">
        <w:rPr>
          <w:rFonts w:ascii="Arial" w:eastAsia="SimSun" w:hAnsi="Arial" w:cs="Arial"/>
          <w:sz w:val="26"/>
          <w:szCs w:val="26"/>
        </w:rPr>
        <w:t>"</w:t>
      </w:r>
      <w:r w:rsidRPr="00FC6802">
        <w:rPr>
          <w:rFonts w:ascii="Arial" w:eastAsia="SimSun" w:hAnsi="Arial" w:cs="Arial"/>
          <w:sz w:val="26"/>
          <w:szCs w:val="26"/>
        </w:rPr>
        <w:t>.</w:t>
      </w:r>
    </w:p>
    <w:p w:rsidR="00FC6802" w:rsidRPr="00FC6802" w:rsidRDefault="00FC6802" w:rsidP="00317BFE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1.1.9. Термін </w:t>
      </w:r>
      <w:r w:rsidR="00317BFE">
        <w:rPr>
          <w:rFonts w:ascii="Arial" w:eastAsia="SimSun" w:hAnsi="Arial" w:cs="Arial"/>
          <w:sz w:val="26"/>
          <w:szCs w:val="26"/>
        </w:rPr>
        <w:t>"</w:t>
      </w:r>
      <w:r w:rsidRPr="000B7608">
        <w:rPr>
          <w:rFonts w:ascii="Arial" w:eastAsia="SimSun" w:hAnsi="Arial" w:cs="Arial"/>
          <w:sz w:val="26"/>
          <w:szCs w:val="26"/>
        </w:rPr>
        <w:t>особа з інвалідністю</w:t>
      </w:r>
      <w:r w:rsidR="00317BFE">
        <w:rPr>
          <w:rFonts w:ascii="Arial" w:eastAsia="SimSun" w:hAnsi="Arial" w:cs="Arial"/>
          <w:sz w:val="26"/>
          <w:szCs w:val="26"/>
        </w:rPr>
        <w:t>"</w:t>
      </w:r>
      <w:r w:rsidRPr="00FC6802">
        <w:rPr>
          <w:rFonts w:ascii="Arial" w:eastAsia="SimSun" w:hAnsi="Arial" w:cs="Arial"/>
          <w:sz w:val="26"/>
          <w:szCs w:val="26"/>
        </w:rPr>
        <w:t xml:space="preserve"> вжи</w:t>
      </w:r>
      <w:r w:rsidR="00317BFE">
        <w:rPr>
          <w:rFonts w:ascii="Arial" w:eastAsia="SimSun" w:hAnsi="Arial" w:cs="Arial"/>
          <w:sz w:val="26"/>
          <w:szCs w:val="26"/>
        </w:rPr>
        <w:t>то</w:t>
      </w:r>
      <w:r w:rsidRPr="00FC6802">
        <w:rPr>
          <w:rFonts w:ascii="Arial" w:eastAsia="SimSun" w:hAnsi="Arial" w:cs="Arial"/>
          <w:sz w:val="26"/>
          <w:szCs w:val="26"/>
        </w:rPr>
        <w:t xml:space="preserve"> у значенні, наведеному в Законі України </w:t>
      </w:r>
      <w:r w:rsidR="00317BFE">
        <w:rPr>
          <w:rFonts w:ascii="Arial" w:eastAsia="SimSun" w:hAnsi="Arial" w:cs="Arial"/>
          <w:sz w:val="26"/>
          <w:szCs w:val="26"/>
        </w:rPr>
        <w:t>"</w:t>
      </w:r>
      <w:r w:rsidRPr="00FC6802">
        <w:rPr>
          <w:rFonts w:ascii="Arial" w:eastAsia="SimSun" w:hAnsi="Arial" w:cs="Arial"/>
          <w:sz w:val="26"/>
          <w:szCs w:val="26"/>
        </w:rPr>
        <w:t>Про реабілітацію осіб з інвалідністю в Україні</w:t>
      </w:r>
      <w:r w:rsidR="00317BFE">
        <w:rPr>
          <w:rFonts w:ascii="Arial" w:eastAsia="SimSun" w:hAnsi="Arial" w:cs="Arial"/>
          <w:sz w:val="26"/>
          <w:szCs w:val="26"/>
        </w:rPr>
        <w:t>"</w:t>
      </w:r>
      <w:r w:rsidRPr="00FC6802">
        <w:rPr>
          <w:rFonts w:ascii="Arial" w:eastAsia="SimSun" w:hAnsi="Arial" w:cs="Arial"/>
          <w:sz w:val="26"/>
          <w:szCs w:val="26"/>
        </w:rPr>
        <w:t>.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317BFE" w:rsidRDefault="00317BFE" w:rsidP="00317BFE">
      <w:pPr>
        <w:jc w:val="center"/>
        <w:rPr>
          <w:rFonts w:ascii="Arial" w:eastAsia="SimSun" w:hAnsi="Arial" w:cs="Arial"/>
          <w:b/>
          <w:sz w:val="26"/>
          <w:szCs w:val="26"/>
        </w:rPr>
      </w:pPr>
      <w:bookmarkStart w:id="11" w:name="n20"/>
      <w:bookmarkEnd w:id="11"/>
      <w:r>
        <w:rPr>
          <w:rFonts w:ascii="Arial" w:eastAsia="SimSun" w:hAnsi="Arial" w:cs="Arial"/>
          <w:b/>
          <w:sz w:val="26"/>
          <w:szCs w:val="26"/>
        </w:rPr>
        <w:t xml:space="preserve">2. </w:t>
      </w:r>
      <w:r w:rsidR="00FC6802" w:rsidRPr="00317BFE">
        <w:rPr>
          <w:rFonts w:ascii="Arial" w:eastAsia="SimSun" w:hAnsi="Arial" w:cs="Arial"/>
          <w:b/>
          <w:sz w:val="26"/>
          <w:szCs w:val="26"/>
        </w:rPr>
        <w:t>Мета Стратегії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FC6802" w:rsidP="00317BFE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12" w:name="n28"/>
      <w:bookmarkEnd w:id="12"/>
      <w:r w:rsidRPr="00FC6802">
        <w:rPr>
          <w:rFonts w:ascii="Arial" w:hAnsi="Arial" w:cs="Arial"/>
          <w:sz w:val="26"/>
          <w:szCs w:val="26"/>
        </w:rPr>
        <w:t>Мета стратегії полягає у створенні сприятливого середовища для всіх груп населення задля забезпечення рівних можливостей для реалізації їх</w:t>
      </w:r>
      <w:r w:rsidR="00317BFE">
        <w:rPr>
          <w:rFonts w:ascii="Arial" w:hAnsi="Arial" w:cs="Arial"/>
          <w:sz w:val="26"/>
          <w:szCs w:val="26"/>
        </w:rPr>
        <w:t>ніх</w:t>
      </w:r>
      <w:r w:rsidRPr="00FC6802">
        <w:rPr>
          <w:rFonts w:ascii="Arial" w:hAnsi="Arial" w:cs="Arial"/>
          <w:sz w:val="26"/>
          <w:szCs w:val="26"/>
        </w:rPr>
        <w:t xml:space="preserve"> прав і отримання послуг. Це досягається </w:t>
      </w:r>
      <w:r w:rsidR="00317BFE">
        <w:rPr>
          <w:rFonts w:ascii="Arial" w:hAnsi="Arial" w:cs="Arial"/>
          <w:sz w:val="26"/>
          <w:szCs w:val="26"/>
        </w:rPr>
        <w:t>завдяки інтеграції різних напрям</w:t>
      </w:r>
      <w:r w:rsidRPr="00FC6802">
        <w:rPr>
          <w:rFonts w:ascii="Arial" w:hAnsi="Arial" w:cs="Arial"/>
          <w:sz w:val="26"/>
          <w:szCs w:val="26"/>
        </w:rPr>
        <w:t xml:space="preserve">ів у всіх сферах діяльності Львівської міської територіальної громади, таких як: фізична </w:t>
      </w:r>
      <w:proofErr w:type="spellStart"/>
      <w:r w:rsidRPr="00FC6802">
        <w:rPr>
          <w:rFonts w:ascii="Arial" w:hAnsi="Arial" w:cs="Arial"/>
          <w:sz w:val="26"/>
          <w:szCs w:val="26"/>
        </w:rPr>
        <w:t>безбар'єрність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, інформаційна </w:t>
      </w:r>
      <w:proofErr w:type="spellStart"/>
      <w:r w:rsidRPr="00FC6802">
        <w:rPr>
          <w:rFonts w:ascii="Arial" w:hAnsi="Arial" w:cs="Arial"/>
          <w:sz w:val="26"/>
          <w:szCs w:val="26"/>
        </w:rPr>
        <w:t>безбар'єрність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, цифрова </w:t>
      </w:r>
      <w:proofErr w:type="spellStart"/>
      <w:r w:rsidRPr="00FC6802">
        <w:rPr>
          <w:rFonts w:ascii="Arial" w:hAnsi="Arial" w:cs="Arial"/>
          <w:sz w:val="26"/>
          <w:szCs w:val="26"/>
        </w:rPr>
        <w:t>безбар'єрність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, суспільна та громадянська </w:t>
      </w:r>
      <w:proofErr w:type="spellStart"/>
      <w:r w:rsidRPr="00FC6802">
        <w:rPr>
          <w:rFonts w:ascii="Arial" w:hAnsi="Arial" w:cs="Arial"/>
          <w:sz w:val="26"/>
          <w:szCs w:val="26"/>
        </w:rPr>
        <w:t>безбар'єрність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, освітня </w:t>
      </w:r>
      <w:proofErr w:type="spellStart"/>
      <w:r w:rsidRPr="00FC6802">
        <w:rPr>
          <w:rFonts w:ascii="Arial" w:hAnsi="Arial" w:cs="Arial"/>
          <w:sz w:val="26"/>
          <w:szCs w:val="26"/>
        </w:rPr>
        <w:t>безбар'єрність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 та економічна </w:t>
      </w:r>
      <w:proofErr w:type="spellStart"/>
      <w:r w:rsidRPr="00FC6802">
        <w:rPr>
          <w:rFonts w:ascii="Arial" w:hAnsi="Arial" w:cs="Arial"/>
          <w:sz w:val="26"/>
          <w:szCs w:val="26"/>
        </w:rPr>
        <w:t>безбар'єрність</w:t>
      </w:r>
      <w:proofErr w:type="spellEnd"/>
      <w:r w:rsidRPr="00FC6802">
        <w:rPr>
          <w:rFonts w:ascii="Arial" w:hAnsi="Arial" w:cs="Arial"/>
          <w:sz w:val="26"/>
          <w:szCs w:val="26"/>
        </w:rPr>
        <w:t>.</w:t>
      </w:r>
    </w:p>
    <w:p w:rsidR="00FC6802" w:rsidRPr="00317BFE" w:rsidRDefault="00FC6802" w:rsidP="00FC6802">
      <w:pPr>
        <w:rPr>
          <w:rFonts w:ascii="Arial" w:hAnsi="Arial" w:cs="Arial"/>
          <w:b/>
          <w:sz w:val="26"/>
          <w:szCs w:val="26"/>
        </w:rPr>
      </w:pPr>
    </w:p>
    <w:p w:rsidR="00FC6802" w:rsidRPr="00FC6802" w:rsidRDefault="00330B12" w:rsidP="00317BFE">
      <w:pPr>
        <w:jc w:val="center"/>
        <w:rPr>
          <w:rFonts w:ascii="Arial" w:eastAsia="SimSun" w:hAnsi="Arial" w:cs="Arial"/>
          <w:sz w:val="26"/>
          <w:szCs w:val="26"/>
        </w:rPr>
      </w:pPr>
      <w:bookmarkStart w:id="13" w:name="n29"/>
      <w:bookmarkStart w:id="14" w:name="n46"/>
      <w:bookmarkStart w:id="15" w:name="n56"/>
      <w:bookmarkStart w:id="16" w:name="n57"/>
      <w:bookmarkStart w:id="17" w:name="n58"/>
      <w:bookmarkEnd w:id="13"/>
      <w:bookmarkEnd w:id="14"/>
      <w:bookmarkEnd w:id="15"/>
      <w:bookmarkEnd w:id="16"/>
      <w:bookmarkEnd w:id="17"/>
      <w:r>
        <w:rPr>
          <w:rFonts w:ascii="Arial" w:eastAsia="SimSun" w:hAnsi="Arial" w:cs="Arial"/>
          <w:b/>
          <w:sz w:val="26"/>
          <w:szCs w:val="26"/>
        </w:rPr>
        <w:t>2</w:t>
      </w:r>
      <w:r w:rsidR="00317BFE" w:rsidRPr="00317BFE">
        <w:rPr>
          <w:rFonts w:ascii="Arial" w:eastAsia="SimSun" w:hAnsi="Arial" w:cs="Arial"/>
          <w:b/>
          <w:sz w:val="26"/>
          <w:szCs w:val="26"/>
        </w:rPr>
        <w:t>.</w:t>
      </w:r>
      <w:r w:rsidR="000062B6">
        <w:rPr>
          <w:rFonts w:ascii="Arial" w:eastAsia="SimSun" w:hAnsi="Arial" w:cs="Arial"/>
          <w:b/>
          <w:sz w:val="26"/>
          <w:szCs w:val="26"/>
        </w:rPr>
        <w:t>1.</w:t>
      </w:r>
      <w:r w:rsidR="00317BFE" w:rsidRPr="00317BFE">
        <w:rPr>
          <w:rFonts w:ascii="Arial" w:eastAsia="SimSun" w:hAnsi="Arial" w:cs="Arial"/>
          <w:b/>
          <w:sz w:val="26"/>
          <w:szCs w:val="26"/>
        </w:rPr>
        <w:t xml:space="preserve"> </w:t>
      </w:r>
      <w:r w:rsidR="00FC6802" w:rsidRPr="00317BFE">
        <w:rPr>
          <w:rFonts w:ascii="Arial" w:eastAsia="SimSun" w:hAnsi="Arial" w:cs="Arial"/>
          <w:b/>
          <w:sz w:val="26"/>
          <w:szCs w:val="26"/>
        </w:rPr>
        <w:t xml:space="preserve">Фізична </w:t>
      </w:r>
      <w:proofErr w:type="spellStart"/>
      <w:r w:rsidR="00FC6802" w:rsidRPr="00317BFE">
        <w:rPr>
          <w:rFonts w:ascii="Arial" w:eastAsia="SimSun" w:hAnsi="Arial" w:cs="Arial"/>
          <w:b/>
          <w:sz w:val="26"/>
          <w:szCs w:val="26"/>
        </w:rPr>
        <w:t>безбар’єрність</w:t>
      </w:r>
      <w:proofErr w:type="spellEnd"/>
    </w:p>
    <w:p w:rsidR="00FC6802" w:rsidRPr="00FC6802" w:rsidRDefault="00FC6802" w:rsidP="00317BFE">
      <w:pPr>
        <w:jc w:val="center"/>
        <w:rPr>
          <w:rFonts w:ascii="Arial" w:eastAsia="SimSun" w:hAnsi="Arial" w:cs="Arial"/>
          <w:sz w:val="26"/>
          <w:szCs w:val="26"/>
        </w:rPr>
      </w:pPr>
      <w:bookmarkStart w:id="18" w:name="n59"/>
      <w:bookmarkEnd w:id="18"/>
    </w:p>
    <w:p w:rsidR="00FC6802" w:rsidRPr="00317BFE" w:rsidRDefault="000062B6" w:rsidP="00317BFE">
      <w:pPr>
        <w:jc w:val="center"/>
        <w:rPr>
          <w:rFonts w:ascii="Arial" w:eastAsia="SimSun" w:hAnsi="Arial" w:cs="Arial"/>
          <w:b/>
          <w:sz w:val="26"/>
          <w:szCs w:val="26"/>
        </w:rPr>
      </w:pPr>
      <w:r>
        <w:rPr>
          <w:rFonts w:ascii="Arial" w:eastAsia="SimSun" w:hAnsi="Arial" w:cs="Arial"/>
          <w:b/>
          <w:sz w:val="26"/>
          <w:szCs w:val="26"/>
        </w:rPr>
        <w:t>2.1.1.</w:t>
      </w:r>
      <w:r w:rsidR="00317BFE" w:rsidRPr="00317BFE">
        <w:rPr>
          <w:rFonts w:ascii="Arial" w:eastAsia="SimSun" w:hAnsi="Arial" w:cs="Arial"/>
          <w:b/>
          <w:sz w:val="26"/>
          <w:szCs w:val="26"/>
        </w:rPr>
        <w:t xml:space="preserve"> </w:t>
      </w:r>
      <w:proofErr w:type="spellStart"/>
      <w:r w:rsidR="00FC6802" w:rsidRPr="00317BFE">
        <w:rPr>
          <w:rFonts w:ascii="Arial" w:eastAsia="SimSun" w:hAnsi="Arial" w:cs="Arial"/>
          <w:b/>
          <w:sz w:val="26"/>
          <w:szCs w:val="26"/>
        </w:rPr>
        <w:t>Візія</w:t>
      </w:r>
      <w:proofErr w:type="spellEnd"/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0062B6" w:rsidP="00317BFE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</w:t>
      </w:r>
      <w:r w:rsidR="00317BFE">
        <w:rPr>
          <w:rFonts w:ascii="Arial" w:eastAsia="SimSun" w:hAnsi="Arial" w:cs="Arial"/>
          <w:sz w:val="26"/>
          <w:szCs w:val="26"/>
        </w:rPr>
        <w:t>.1.1</w:t>
      </w:r>
      <w:r w:rsidR="00FC6802" w:rsidRPr="00FC6802">
        <w:rPr>
          <w:rFonts w:ascii="Arial" w:eastAsia="SimSun" w:hAnsi="Arial" w:cs="Arial"/>
          <w:sz w:val="26"/>
          <w:szCs w:val="26"/>
        </w:rPr>
        <w:t>.</w:t>
      </w:r>
      <w:r>
        <w:rPr>
          <w:rFonts w:ascii="Arial" w:eastAsia="SimSun" w:hAnsi="Arial" w:cs="Arial"/>
          <w:sz w:val="26"/>
          <w:szCs w:val="26"/>
        </w:rPr>
        <w:t>1.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Усі соціальні групи мають рівний доступ</w:t>
      </w:r>
      <w:r w:rsidR="00317BFE">
        <w:rPr>
          <w:rFonts w:ascii="Arial" w:eastAsia="SimSun" w:hAnsi="Arial" w:cs="Arial"/>
          <w:sz w:val="26"/>
          <w:szCs w:val="26"/>
        </w:rPr>
        <w:t xml:space="preserve"> до об'єктів фізичного оточення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незалежно від таких чинників, як вік, стан здоров'я, інвалідність, майновий стан, стать, місце проживання та інші характеристики.</w:t>
      </w:r>
      <w:bookmarkStart w:id="19" w:name="n60"/>
      <w:bookmarkStart w:id="20" w:name="n61"/>
      <w:bookmarkStart w:id="21" w:name="n73"/>
      <w:bookmarkEnd w:id="19"/>
      <w:bookmarkEnd w:id="20"/>
      <w:bookmarkEnd w:id="21"/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317BFE" w:rsidRDefault="000062B6" w:rsidP="00317BFE">
      <w:pPr>
        <w:jc w:val="center"/>
        <w:rPr>
          <w:rFonts w:ascii="Arial" w:eastAsia="SimSun" w:hAnsi="Arial" w:cs="Arial"/>
          <w:b/>
          <w:sz w:val="26"/>
          <w:szCs w:val="26"/>
        </w:rPr>
      </w:pPr>
      <w:r>
        <w:rPr>
          <w:rFonts w:ascii="Arial" w:eastAsia="SimSun" w:hAnsi="Arial" w:cs="Arial"/>
          <w:b/>
          <w:sz w:val="26"/>
          <w:szCs w:val="26"/>
        </w:rPr>
        <w:t>2.1.2</w:t>
      </w:r>
      <w:r w:rsidR="00317BFE" w:rsidRPr="00317BFE">
        <w:rPr>
          <w:rFonts w:ascii="Arial" w:eastAsia="SimSun" w:hAnsi="Arial" w:cs="Arial"/>
          <w:b/>
          <w:sz w:val="26"/>
          <w:szCs w:val="26"/>
        </w:rPr>
        <w:t xml:space="preserve">. </w:t>
      </w:r>
      <w:r w:rsidR="00FC6802" w:rsidRPr="00317BFE">
        <w:rPr>
          <w:rFonts w:ascii="Arial" w:eastAsia="SimSun" w:hAnsi="Arial" w:cs="Arial"/>
          <w:b/>
          <w:sz w:val="26"/>
          <w:szCs w:val="26"/>
        </w:rPr>
        <w:t>Стратегічні цілі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0062B6" w:rsidP="00317BFE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317BFE">
        <w:rPr>
          <w:rFonts w:ascii="Arial" w:eastAsia="SimSun" w:hAnsi="Arial" w:cs="Arial"/>
          <w:sz w:val="26"/>
          <w:szCs w:val="26"/>
        </w:rPr>
        <w:t>.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2.1. Стратегічні цілі включають необхідність забезпечити фізичну доступність міського середовища (громадських просторів, вулиць, громадських та житлових будівель </w:t>
      </w:r>
      <w:r w:rsidR="00317BFE">
        <w:rPr>
          <w:rFonts w:ascii="Arial" w:eastAsia="SimSun" w:hAnsi="Arial" w:cs="Arial"/>
          <w:sz w:val="26"/>
          <w:szCs w:val="26"/>
        </w:rPr>
        <w:t>і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споруд, об’єктів цивільного захисту тощо)</w:t>
      </w:r>
      <w:r w:rsidR="00FC6802" w:rsidRPr="00FC6802">
        <w:rPr>
          <w:rFonts w:ascii="Arial" w:hAnsi="Arial" w:cs="Arial"/>
          <w:sz w:val="26"/>
          <w:szCs w:val="26"/>
        </w:rPr>
        <w:t xml:space="preserve"> </w:t>
      </w:r>
      <w:r w:rsidR="00FC6802" w:rsidRPr="00FC6802">
        <w:rPr>
          <w:rFonts w:ascii="Arial" w:hAnsi="Arial" w:cs="Arial"/>
          <w:sz w:val="26"/>
          <w:szCs w:val="26"/>
        </w:rPr>
        <w:lastRenderedPageBreak/>
        <w:t>і громадського транспорту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для всіх людей, незалежно від їхніх фізичних можливостей чи обмежень, а саме:</w:t>
      </w:r>
    </w:p>
    <w:p w:rsidR="00FC6802" w:rsidRPr="00FC6802" w:rsidRDefault="000062B6" w:rsidP="00317BFE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317BFE">
        <w:rPr>
          <w:rFonts w:ascii="Arial" w:eastAsia="SimSun" w:hAnsi="Arial" w:cs="Arial"/>
          <w:sz w:val="26"/>
          <w:szCs w:val="26"/>
        </w:rPr>
        <w:t>.</w:t>
      </w:r>
      <w:r w:rsidR="00FC6802" w:rsidRPr="00FC6802">
        <w:rPr>
          <w:rFonts w:ascii="Arial" w:eastAsia="SimSun" w:hAnsi="Arial" w:cs="Arial"/>
          <w:sz w:val="26"/>
          <w:szCs w:val="26"/>
        </w:rPr>
        <w:t>2.1.1. Забезпечити фізичну доступність місць проживання, роботи, об’єктів продажу товар</w:t>
      </w:r>
      <w:r w:rsidR="00317BFE">
        <w:rPr>
          <w:rFonts w:ascii="Arial" w:eastAsia="SimSun" w:hAnsi="Arial" w:cs="Arial"/>
          <w:sz w:val="26"/>
          <w:szCs w:val="26"/>
        </w:rPr>
        <w:t>ів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та закладів надання послуг у різноманітних сферах.</w:t>
      </w:r>
    </w:p>
    <w:p w:rsidR="00FC6802" w:rsidRPr="00FC6802" w:rsidRDefault="000062B6" w:rsidP="00317BFE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317BFE">
        <w:rPr>
          <w:rFonts w:ascii="Arial" w:eastAsia="SimSun" w:hAnsi="Arial" w:cs="Arial"/>
          <w:sz w:val="26"/>
          <w:szCs w:val="26"/>
        </w:rPr>
        <w:t>.2</w:t>
      </w:r>
      <w:r w:rsidR="00FC6802" w:rsidRPr="00FC6802">
        <w:rPr>
          <w:rFonts w:ascii="Arial" w:eastAsia="SimSun" w:hAnsi="Arial" w:cs="Arial"/>
          <w:sz w:val="26"/>
          <w:szCs w:val="26"/>
        </w:rPr>
        <w:t>.1.2. Забезпечити фізичну доступність вуличної мережі, громадських просторів та місць відпочинку.</w:t>
      </w:r>
    </w:p>
    <w:p w:rsidR="00FC6802" w:rsidRPr="00FC6802" w:rsidRDefault="000062B6" w:rsidP="00317BFE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317BFE">
        <w:rPr>
          <w:rFonts w:ascii="Arial" w:eastAsia="SimSun" w:hAnsi="Arial" w:cs="Arial"/>
          <w:sz w:val="26"/>
          <w:szCs w:val="26"/>
        </w:rPr>
        <w:t>.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2.1.3. Забезпечити доступність громадського транспорту </w:t>
      </w:r>
      <w:r w:rsidR="00487B45">
        <w:rPr>
          <w:rFonts w:ascii="Arial" w:eastAsia="SimSun" w:hAnsi="Arial" w:cs="Arial"/>
          <w:sz w:val="26"/>
          <w:szCs w:val="26"/>
        </w:rPr>
        <w:t>та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транспортної інфраструктури.</w:t>
      </w:r>
    </w:p>
    <w:p w:rsidR="00FC6802" w:rsidRPr="00FC6802" w:rsidRDefault="000062B6" w:rsidP="00317BFE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317BFE">
        <w:rPr>
          <w:rFonts w:ascii="Arial" w:eastAsia="SimSun" w:hAnsi="Arial" w:cs="Arial"/>
          <w:sz w:val="26"/>
          <w:szCs w:val="26"/>
        </w:rPr>
        <w:t>.</w:t>
      </w:r>
      <w:r w:rsidR="00FC6802" w:rsidRPr="00FC6802">
        <w:rPr>
          <w:rFonts w:ascii="Arial" w:eastAsia="SimSun" w:hAnsi="Arial" w:cs="Arial"/>
          <w:sz w:val="26"/>
          <w:szCs w:val="26"/>
        </w:rPr>
        <w:t>2.1.4. Створ</w:t>
      </w:r>
      <w:r w:rsidR="00144E79">
        <w:rPr>
          <w:rFonts w:ascii="Arial" w:eastAsia="SimSun" w:hAnsi="Arial" w:cs="Arial"/>
          <w:sz w:val="26"/>
          <w:szCs w:val="26"/>
        </w:rPr>
        <w:t>ити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безпечн</w:t>
      </w:r>
      <w:r w:rsidR="00144E79">
        <w:rPr>
          <w:rFonts w:ascii="Arial" w:eastAsia="SimSun" w:hAnsi="Arial" w:cs="Arial"/>
          <w:sz w:val="26"/>
          <w:szCs w:val="26"/>
        </w:rPr>
        <w:t>е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та комфортн</w:t>
      </w:r>
      <w:r w:rsidR="00144E79">
        <w:rPr>
          <w:rFonts w:ascii="Arial" w:eastAsia="SimSun" w:hAnsi="Arial" w:cs="Arial"/>
          <w:sz w:val="26"/>
          <w:szCs w:val="26"/>
        </w:rPr>
        <w:t>е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міськ</w:t>
      </w:r>
      <w:r w:rsidR="00144E79">
        <w:rPr>
          <w:rFonts w:ascii="Arial" w:eastAsia="SimSun" w:hAnsi="Arial" w:cs="Arial"/>
          <w:sz w:val="26"/>
          <w:szCs w:val="26"/>
        </w:rPr>
        <w:t>е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середовищ</w:t>
      </w:r>
      <w:r w:rsidR="00487B45">
        <w:rPr>
          <w:rFonts w:ascii="Arial" w:eastAsia="SimSun" w:hAnsi="Arial" w:cs="Arial"/>
          <w:sz w:val="26"/>
          <w:szCs w:val="26"/>
        </w:rPr>
        <w:t>е</w:t>
      </w:r>
      <w:r w:rsidR="00FC6802" w:rsidRPr="00FC6802">
        <w:rPr>
          <w:rFonts w:ascii="Arial" w:eastAsia="SimSun" w:hAnsi="Arial" w:cs="Arial"/>
          <w:sz w:val="26"/>
          <w:szCs w:val="26"/>
        </w:rPr>
        <w:t>.</w:t>
      </w:r>
    </w:p>
    <w:p w:rsidR="00FC6802" w:rsidRPr="00FC6802" w:rsidRDefault="000062B6" w:rsidP="00144E79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.2.2. Ухвали та рішення Львівської міської ради, спрямовані на покращення доступності об'єктів фізичного оточення </w:t>
      </w:r>
      <w:r w:rsidR="00EB7B4F">
        <w:rPr>
          <w:rFonts w:ascii="Arial" w:eastAsia="SimSun" w:hAnsi="Arial" w:cs="Arial"/>
          <w:sz w:val="26"/>
          <w:szCs w:val="26"/>
        </w:rPr>
        <w:t>і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транспорту, є ефективними, результативними та відповідають сучасним стандартам.</w:t>
      </w:r>
      <w:bookmarkStart w:id="22" w:name="n74"/>
      <w:bookmarkStart w:id="23" w:name="n78"/>
      <w:bookmarkEnd w:id="22"/>
      <w:bookmarkEnd w:id="23"/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144E79" w:rsidRDefault="000062B6" w:rsidP="00144E79">
      <w:pPr>
        <w:jc w:val="center"/>
        <w:rPr>
          <w:rFonts w:ascii="Arial" w:eastAsia="SimSun" w:hAnsi="Arial" w:cs="Arial"/>
          <w:b/>
          <w:sz w:val="26"/>
          <w:szCs w:val="26"/>
        </w:rPr>
      </w:pPr>
      <w:r>
        <w:rPr>
          <w:rFonts w:ascii="Arial" w:eastAsia="SimSun" w:hAnsi="Arial" w:cs="Arial"/>
          <w:b/>
          <w:sz w:val="26"/>
          <w:szCs w:val="26"/>
        </w:rPr>
        <w:t>2.1</w:t>
      </w:r>
      <w:r w:rsidR="00144E79">
        <w:rPr>
          <w:rFonts w:ascii="Arial" w:eastAsia="SimSun" w:hAnsi="Arial" w:cs="Arial"/>
          <w:b/>
          <w:sz w:val="26"/>
          <w:szCs w:val="26"/>
        </w:rPr>
        <w:t xml:space="preserve">.3. </w:t>
      </w:r>
      <w:r w:rsidR="00FC6802" w:rsidRPr="00144E79">
        <w:rPr>
          <w:rFonts w:ascii="Arial" w:eastAsia="SimSun" w:hAnsi="Arial" w:cs="Arial"/>
          <w:b/>
          <w:sz w:val="26"/>
          <w:szCs w:val="26"/>
        </w:rPr>
        <w:t>Завдання, спрямовані на досягнення стратегічних цілей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0062B6" w:rsidP="00144E79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.3.1. Для досягнення стратегічних цілей фізичної </w:t>
      </w:r>
      <w:proofErr w:type="spellStart"/>
      <w:r w:rsidR="00FC6802" w:rsidRPr="00FC6802">
        <w:rPr>
          <w:rFonts w:ascii="Arial" w:eastAsia="SimSun" w:hAnsi="Arial" w:cs="Arial"/>
          <w:sz w:val="26"/>
          <w:szCs w:val="26"/>
        </w:rPr>
        <w:t>безбар’єрності</w:t>
      </w:r>
      <w:proofErr w:type="spellEnd"/>
      <w:r w:rsidR="00FC6802" w:rsidRPr="00FC6802">
        <w:rPr>
          <w:rFonts w:ascii="Arial" w:eastAsia="SimSun" w:hAnsi="Arial" w:cs="Arial"/>
          <w:sz w:val="26"/>
          <w:szCs w:val="26"/>
        </w:rPr>
        <w:t xml:space="preserve">  визначено такі завдання:</w:t>
      </w:r>
    </w:p>
    <w:p w:rsidR="00FC6802" w:rsidRPr="00FC6802" w:rsidRDefault="000062B6" w:rsidP="00144E79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.3.1.1. </w:t>
      </w:r>
      <w:r w:rsidR="00FC6802" w:rsidRPr="00FC6802">
        <w:rPr>
          <w:rFonts w:ascii="Arial" w:hAnsi="Arial" w:cs="Arial"/>
          <w:sz w:val="26"/>
          <w:szCs w:val="26"/>
        </w:rPr>
        <w:t>Проведення дослідження та аналіз потреб усіх груп населення щодо доступності міського середовища, об'єктів та транспорту.</w:t>
      </w:r>
    </w:p>
    <w:p w:rsidR="00FC6802" w:rsidRPr="00FC6802" w:rsidRDefault="000062B6" w:rsidP="00144E79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.3.1.2. </w:t>
      </w:r>
      <w:r w:rsidR="00FC6802" w:rsidRPr="00FC6802">
        <w:rPr>
          <w:rFonts w:ascii="Arial" w:hAnsi="Arial" w:cs="Arial"/>
          <w:sz w:val="26"/>
          <w:szCs w:val="26"/>
        </w:rPr>
        <w:t xml:space="preserve">Проведення будівельних робіт </w:t>
      </w:r>
      <w:r w:rsidR="00EB7B4F">
        <w:rPr>
          <w:rFonts w:ascii="Arial" w:hAnsi="Arial" w:cs="Arial"/>
          <w:sz w:val="26"/>
          <w:szCs w:val="26"/>
        </w:rPr>
        <w:t>і</w:t>
      </w:r>
      <w:r w:rsidR="00FC6802" w:rsidRPr="00FC6802">
        <w:rPr>
          <w:rFonts w:ascii="Arial" w:hAnsi="Arial" w:cs="Arial"/>
          <w:sz w:val="26"/>
          <w:szCs w:val="26"/>
        </w:rPr>
        <w:t xml:space="preserve"> заходів пристосування для створення доступних об'єктів та інфраструктури для людей з різними потребами.</w:t>
      </w:r>
    </w:p>
    <w:p w:rsidR="00FC6802" w:rsidRPr="00FC6802" w:rsidRDefault="000062B6" w:rsidP="00144E7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.3.1.3. </w:t>
      </w:r>
      <w:r w:rsidR="00FC6802" w:rsidRPr="00FC6802">
        <w:rPr>
          <w:rFonts w:ascii="Arial" w:hAnsi="Arial" w:cs="Arial"/>
          <w:sz w:val="26"/>
          <w:szCs w:val="26"/>
        </w:rPr>
        <w:t>Оновлення пішохідної інфраструктури, включ</w:t>
      </w:r>
      <w:r w:rsidR="00144E79">
        <w:rPr>
          <w:rFonts w:ascii="Arial" w:hAnsi="Arial" w:cs="Arial"/>
          <w:sz w:val="26"/>
          <w:szCs w:val="26"/>
        </w:rPr>
        <w:t>но з</w:t>
      </w:r>
      <w:r w:rsidR="00FC6802" w:rsidRPr="00FC6802">
        <w:rPr>
          <w:rFonts w:ascii="Arial" w:hAnsi="Arial" w:cs="Arial"/>
          <w:sz w:val="26"/>
          <w:szCs w:val="26"/>
        </w:rPr>
        <w:t xml:space="preserve"> ліквідаці</w:t>
      </w:r>
      <w:r w:rsidR="00144E79">
        <w:rPr>
          <w:rFonts w:ascii="Arial" w:hAnsi="Arial" w:cs="Arial"/>
          <w:sz w:val="26"/>
          <w:szCs w:val="26"/>
        </w:rPr>
        <w:t>є</w:t>
      </w:r>
      <w:r w:rsidR="00FC6802" w:rsidRPr="00FC6802">
        <w:rPr>
          <w:rFonts w:ascii="Arial" w:hAnsi="Arial" w:cs="Arial"/>
          <w:sz w:val="26"/>
          <w:szCs w:val="26"/>
        </w:rPr>
        <w:t xml:space="preserve">ю бар'єрів, </w:t>
      </w:r>
      <w:proofErr w:type="spellStart"/>
      <w:r w:rsidR="00FC6802" w:rsidRPr="00FC6802">
        <w:rPr>
          <w:rFonts w:ascii="Arial" w:hAnsi="Arial" w:cs="Arial"/>
          <w:sz w:val="26"/>
          <w:szCs w:val="26"/>
        </w:rPr>
        <w:t>пріоритизаці</w:t>
      </w:r>
      <w:r w:rsidR="00144E79">
        <w:rPr>
          <w:rFonts w:ascii="Arial" w:hAnsi="Arial" w:cs="Arial"/>
          <w:sz w:val="26"/>
          <w:szCs w:val="26"/>
        </w:rPr>
        <w:t>є</w:t>
      </w:r>
      <w:r w:rsidR="00FC6802" w:rsidRPr="00FC6802">
        <w:rPr>
          <w:rFonts w:ascii="Arial" w:hAnsi="Arial" w:cs="Arial"/>
          <w:sz w:val="26"/>
          <w:szCs w:val="26"/>
        </w:rPr>
        <w:t>ю</w:t>
      </w:r>
      <w:proofErr w:type="spellEnd"/>
      <w:r w:rsidR="00FC6802" w:rsidRPr="00FC6802">
        <w:rPr>
          <w:rFonts w:ascii="Arial" w:hAnsi="Arial" w:cs="Arial"/>
          <w:sz w:val="26"/>
          <w:szCs w:val="26"/>
        </w:rPr>
        <w:t xml:space="preserve"> витрат на ремонт та утримання, а також створення нових </w:t>
      </w:r>
      <w:proofErr w:type="spellStart"/>
      <w:r w:rsidR="00FC6802" w:rsidRPr="00FC6802">
        <w:rPr>
          <w:rFonts w:ascii="Arial" w:hAnsi="Arial" w:cs="Arial"/>
          <w:sz w:val="26"/>
          <w:szCs w:val="26"/>
        </w:rPr>
        <w:t>безбар'єрних</w:t>
      </w:r>
      <w:proofErr w:type="spellEnd"/>
      <w:r w:rsidR="00FC6802" w:rsidRPr="00FC6802">
        <w:rPr>
          <w:rFonts w:ascii="Arial" w:hAnsi="Arial" w:cs="Arial"/>
          <w:sz w:val="26"/>
          <w:szCs w:val="26"/>
        </w:rPr>
        <w:t xml:space="preserve"> пішохідних </w:t>
      </w:r>
      <w:proofErr w:type="spellStart"/>
      <w:r w:rsidR="00FC6802" w:rsidRPr="00FC6802">
        <w:rPr>
          <w:rFonts w:ascii="Arial" w:hAnsi="Arial" w:cs="Arial"/>
          <w:sz w:val="26"/>
          <w:szCs w:val="26"/>
        </w:rPr>
        <w:t>зв'язків</w:t>
      </w:r>
      <w:proofErr w:type="spellEnd"/>
      <w:r w:rsidR="00FC6802" w:rsidRPr="00FC6802">
        <w:rPr>
          <w:rFonts w:ascii="Arial" w:hAnsi="Arial" w:cs="Arial"/>
          <w:sz w:val="26"/>
          <w:szCs w:val="26"/>
        </w:rPr>
        <w:t>.</w:t>
      </w:r>
    </w:p>
    <w:p w:rsidR="00FC6802" w:rsidRPr="00FC6802" w:rsidRDefault="000062B6" w:rsidP="00144E79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2.1</w:t>
      </w:r>
      <w:r w:rsidR="00FC6802" w:rsidRPr="00FC6802">
        <w:rPr>
          <w:rFonts w:ascii="Arial" w:hAnsi="Arial" w:cs="Arial"/>
          <w:sz w:val="26"/>
          <w:szCs w:val="26"/>
        </w:rPr>
        <w:t>.3.1.4. Облаштування велосипедної інфраструктури та забезпечення зручних з’єднань велосипедними шляхами ділянок, передбачених Програмою розвитку велосипедного транспорту Львівської міської територіальної громади до 2033 року.</w:t>
      </w:r>
    </w:p>
    <w:p w:rsidR="00FC6802" w:rsidRPr="00FC6802" w:rsidRDefault="000062B6" w:rsidP="00144E79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.3.1.5. </w:t>
      </w:r>
      <w:r w:rsidR="00FC6802" w:rsidRPr="00FC6802">
        <w:rPr>
          <w:rFonts w:ascii="Arial" w:hAnsi="Arial" w:cs="Arial"/>
          <w:sz w:val="26"/>
          <w:szCs w:val="26"/>
        </w:rPr>
        <w:t xml:space="preserve">Закупівля та модернізація рухомого складу громадського транспорту та залучення приватного транспорту з урахуванням потреб </w:t>
      </w:r>
      <w:proofErr w:type="spellStart"/>
      <w:r w:rsidR="00FC6802" w:rsidRPr="00FC6802">
        <w:rPr>
          <w:rFonts w:ascii="Arial" w:hAnsi="Arial" w:cs="Arial"/>
          <w:sz w:val="26"/>
          <w:szCs w:val="26"/>
        </w:rPr>
        <w:t>маломобільних</w:t>
      </w:r>
      <w:proofErr w:type="spellEnd"/>
      <w:r w:rsidR="00FC6802" w:rsidRPr="00FC6802">
        <w:rPr>
          <w:rFonts w:ascii="Arial" w:hAnsi="Arial" w:cs="Arial"/>
          <w:sz w:val="26"/>
          <w:szCs w:val="26"/>
        </w:rPr>
        <w:t xml:space="preserve"> груп населення.</w:t>
      </w:r>
    </w:p>
    <w:p w:rsidR="00FC6802" w:rsidRPr="00FC6802" w:rsidRDefault="000062B6" w:rsidP="00144E79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.3.1.6. Створення механізмів фінансування заходів забезпечення фізичної доступності та залучення управителів </w:t>
      </w:r>
      <w:r w:rsidR="00144E79">
        <w:rPr>
          <w:rFonts w:ascii="Arial" w:eastAsia="SimSun" w:hAnsi="Arial" w:cs="Arial"/>
          <w:sz w:val="26"/>
          <w:szCs w:val="26"/>
        </w:rPr>
        <w:t>і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співвласників багатоквартирних будинків до забезпечення доступності будівель під їхнім управлінням.</w:t>
      </w:r>
    </w:p>
    <w:p w:rsidR="00FC6802" w:rsidRPr="00FC6802" w:rsidRDefault="000062B6" w:rsidP="00144E79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.3.1.7. Збір та поширення достовірної інформації про доступність об’єктів фізичного оточення, а також встановлення вимог до публічних закладів </w:t>
      </w:r>
      <w:r w:rsidR="00EB7B4F">
        <w:rPr>
          <w:rFonts w:ascii="Arial" w:eastAsia="SimSun" w:hAnsi="Arial" w:cs="Arial"/>
          <w:sz w:val="26"/>
          <w:szCs w:val="26"/>
        </w:rPr>
        <w:t>щодо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інформування про умови доступності їхніх будівель та приміщень.</w:t>
      </w:r>
    </w:p>
    <w:p w:rsidR="00FC6802" w:rsidRPr="00FC6802" w:rsidRDefault="000062B6" w:rsidP="00144E79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.3.1.8. </w:t>
      </w:r>
      <w:r w:rsidR="00FC6802" w:rsidRPr="00FC6802">
        <w:rPr>
          <w:rFonts w:ascii="Arial" w:hAnsi="Arial" w:cs="Arial"/>
          <w:sz w:val="26"/>
          <w:szCs w:val="26"/>
        </w:rPr>
        <w:t>Впровадження механізмів перевірки</w:t>
      </w:r>
      <w:r w:rsidR="00144E79">
        <w:rPr>
          <w:rFonts w:ascii="Arial" w:hAnsi="Arial" w:cs="Arial"/>
          <w:sz w:val="26"/>
          <w:szCs w:val="26"/>
        </w:rPr>
        <w:t xml:space="preserve"> </w:t>
      </w:r>
      <w:r w:rsidR="00FC6802" w:rsidRPr="00FC6802">
        <w:rPr>
          <w:rFonts w:ascii="Arial" w:hAnsi="Arial" w:cs="Arial"/>
          <w:sz w:val="26"/>
          <w:szCs w:val="26"/>
        </w:rPr>
        <w:t>/</w:t>
      </w:r>
      <w:r w:rsidR="00144E79">
        <w:rPr>
          <w:rFonts w:ascii="Arial" w:hAnsi="Arial" w:cs="Arial"/>
          <w:sz w:val="26"/>
          <w:szCs w:val="26"/>
        </w:rPr>
        <w:t xml:space="preserve"> </w:t>
      </w:r>
      <w:r w:rsidR="00FC6802" w:rsidRPr="00FC6802">
        <w:rPr>
          <w:rFonts w:ascii="Arial" w:hAnsi="Arial" w:cs="Arial"/>
          <w:sz w:val="26"/>
          <w:szCs w:val="26"/>
        </w:rPr>
        <w:t xml:space="preserve">контролю та оцінки </w:t>
      </w:r>
      <w:proofErr w:type="spellStart"/>
      <w:r w:rsidR="00FC6802" w:rsidRPr="00FC6802">
        <w:rPr>
          <w:rFonts w:ascii="Arial" w:hAnsi="Arial" w:cs="Arial"/>
          <w:sz w:val="26"/>
          <w:szCs w:val="26"/>
        </w:rPr>
        <w:t>про</w:t>
      </w:r>
      <w:r w:rsidR="00144E79">
        <w:rPr>
          <w:rFonts w:ascii="Arial" w:hAnsi="Arial" w:cs="Arial"/>
          <w:sz w:val="26"/>
          <w:szCs w:val="26"/>
        </w:rPr>
        <w:t>є</w:t>
      </w:r>
      <w:r w:rsidR="00FC6802" w:rsidRPr="00FC6802">
        <w:rPr>
          <w:rFonts w:ascii="Arial" w:hAnsi="Arial" w:cs="Arial"/>
          <w:sz w:val="26"/>
          <w:szCs w:val="26"/>
        </w:rPr>
        <w:t>ктів</w:t>
      </w:r>
      <w:proofErr w:type="spellEnd"/>
      <w:r w:rsidR="00FC6802" w:rsidRPr="00FC6802">
        <w:rPr>
          <w:rFonts w:ascii="Arial" w:hAnsi="Arial" w:cs="Arial"/>
          <w:sz w:val="26"/>
          <w:szCs w:val="26"/>
        </w:rPr>
        <w:t xml:space="preserve"> та </w:t>
      </w:r>
      <w:proofErr w:type="spellStart"/>
      <w:r w:rsidR="00FC6802" w:rsidRPr="00FC6802">
        <w:rPr>
          <w:rFonts w:ascii="Arial" w:hAnsi="Arial" w:cs="Arial"/>
          <w:sz w:val="26"/>
          <w:szCs w:val="26"/>
        </w:rPr>
        <w:t>закупівель</w:t>
      </w:r>
      <w:proofErr w:type="spellEnd"/>
      <w:r w:rsidR="00FC6802" w:rsidRPr="00FC6802">
        <w:rPr>
          <w:rFonts w:ascii="Arial" w:hAnsi="Arial" w:cs="Arial"/>
          <w:sz w:val="26"/>
          <w:szCs w:val="26"/>
        </w:rPr>
        <w:t xml:space="preserve"> з точки зору їхньої відповідності принципам фізичної доступності та сталої міської мобільності перед виділенням коштів або наданням грантів.</w:t>
      </w:r>
    </w:p>
    <w:p w:rsidR="00FC6802" w:rsidRPr="00FC6802" w:rsidRDefault="000062B6" w:rsidP="00144E79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>.3.1.9.</w:t>
      </w:r>
      <w:r w:rsidR="00FC6802" w:rsidRPr="00FC6802">
        <w:rPr>
          <w:rFonts w:ascii="Arial" w:hAnsi="Arial" w:cs="Arial"/>
          <w:sz w:val="26"/>
          <w:szCs w:val="26"/>
        </w:rPr>
        <w:t xml:space="preserve"> 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Встановлення вимог </w:t>
      </w:r>
      <w:r w:rsidR="00CD360D" w:rsidRPr="00FC6802">
        <w:rPr>
          <w:rFonts w:ascii="Arial" w:eastAsia="SimSun" w:hAnsi="Arial" w:cs="Arial"/>
          <w:sz w:val="26"/>
          <w:szCs w:val="26"/>
        </w:rPr>
        <w:t xml:space="preserve">для власників об’єктів громадського призначення 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щодо </w:t>
      </w:r>
      <w:r w:rsidR="00CD360D" w:rsidRPr="00FC6802">
        <w:rPr>
          <w:rFonts w:ascii="Arial" w:eastAsia="SimSun" w:hAnsi="Arial" w:cs="Arial"/>
          <w:sz w:val="26"/>
          <w:szCs w:val="26"/>
        </w:rPr>
        <w:t xml:space="preserve">доступності </w:t>
      </w:r>
      <w:r w:rsidR="00FC6802" w:rsidRPr="00FC6802">
        <w:rPr>
          <w:rFonts w:ascii="Arial" w:eastAsia="SimSun" w:hAnsi="Arial" w:cs="Arial"/>
          <w:sz w:val="26"/>
          <w:szCs w:val="26"/>
        </w:rPr>
        <w:t>з відповідними перехідними положеннями та термінів виконання.</w:t>
      </w:r>
    </w:p>
    <w:p w:rsidR="00FC6802" w:rsidRPr="00FC6802" w:rsidRDefault="000062B6" w:rsidP="00144E79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.3.1.10. Залучення громадськості до контролю за виконанням заходів щодо створення </w:t>
      </w:r>
      <w:proofErr w:type="spellStart"/>
      <w:r w:rsidR="00FC6802" w:rsidRPr="00FC6802">
        <w:rPr>
          <w:rFonts w:ascii="Arial" w:eastAsia="SimSun" w:hAnsi="Arial" w:cs="Arial"/>
          <w:sz w:val="26"/>
          <w:szCs w:val="26"/>
        </w:rPr>
        <w:t>безбар'єрного</w:t>
      </w:r>
      <w:proofErr w:type="spellEnd"/>
      <w:r w:rsidR="00FC6802" w:rsidRPr="00FC6802">
        <w:rPr>
          <w:rFonts w:ascii="Arial" w:eastAsia="SimSun" w:hAnsi="Arial" w:cs="Arial"/>
          <w:sz w:val="26"/>
          <w:szCs w:val="26"/>
        </w:rPr>
        <w:t xml:space="preserve"> середовища, а також сприяння співпраці між </w:t>
      </w:r>
      <w:r w:rsidR="00FC6802" w:rsidRPr="00FC6802">
        <w:rPr>
          <w:rFonts w:ascii="Arial" w:eastAsia="SimSun" w:hAnsi="Arial" w:cs="Arial"/>
          <w:sz w:val="26"/>
          <w:szCs w:val="26"/>
        </w:rPr>
        <w:lastRenderedPageBreak/>
        <w:t>різними підрозділами</w:t>
      </w:r>
      <w:r w:rsidR="00CD360D">
        <w:rPr>
          <w:rFonts w:ascii="Arial" w:eastAsia="SimSun" w:hAnsi="Arial" w:cs="Arial"/>
          <w:sz w:val="26"/>
          <w:szCs w:val="26"/>
        </w:rPr>
        <w:t xml:space="preserve"> Львівської міської ради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для ефективної координації цих заходів.</w:t>
      </w:r>
    </w:p>
    <w:p w:rsidR="00FC6802" w:rsidRPr="00FC6802" w:rsidRDefault="000062B6" w:rsidP="00144E79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>.3.1.11. Розроблення інструментарію та процедур моніторингу доступності об’єктів фізичного оточення та транспорту згідно з установленими нормами доступності.</w:t>
      </w:r>
    </w:p>
    <w:p w:rsidR="00FC6802" w:rsidRPr="00FC6802" w:rsidRDefault="000062B6" w:rsidP="00144E79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>.3.1.12. Проведення навчань та підвищення кваліфікації фахівців універсального дизайну в містобудуванні та архітектурі</w:t>
      </w:r>
      <w:bookmarkStart w:id="24" w:name="n79"/>
      <w:bookmarkStart w:id="25" w:name="n129"/>
      <w:bookmarkStart w:id="26" w:name="n130"/>
      <w:bookmarkStart w:id="27" w:name="n131"/>
      <w:bookmarkStart w:id="28" w:name="n132"/>
      <w:bookmarkStart w:id="29" w:name="n136"/>
      <w:bookmarkStart w:id="30" w:name="n146"/>
      <w:bookmarkEnd w:id="24"/>
      <w:bookmarkEnd w:id="25"/>
      <w:bookmarkEnd w:id="26"/>
      <w:bookmarkEnd w:id="27"/>
      <w:bookmarkEnd w:id="28"/>
      <w:bookmarkEnd w:id="29"/>
      <w:bookmarkEnd w:id="30"/>
      <w:r w:rsidR="00FC6802" w:rsidRPr="00FC6802">
        <w:rPr>
          <w:rFonts w:ascii="Arial" w:eastAsia="SimSun" w:hAnsi="Arial" w:cs="Arial"/>
          <w:sz w:val="26"/>
          <w:szCs w:val="26"/>
        </w:rPr>
        <w:t>, сфері доступності транспорту</w:t>
      </w:r>
      <w:r w:rsidR="00144E79">
        <w:rPr>
          <w:rFonts w:ascii="Arial" w:eastAsia="SimSun" w:hAnsi="Arial" w:cs="Arial"/>
          <w:sz w:val="26"/>
          <w:szCs w:val="26"/>
        </w:rPr>
        <w:t>.</w:t>
      </w:r>
    </w:p>
    <w:p w:rsidR="00FC6802" w:rsidRPr="00FC6802" w:rsidRDefault="000062B6" w:rsidP="00144E79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.3.1.13. Розроблення механізму заохочення </w:t>
      </w:r>
      <w:r w:rsidR="003B7083">
        <w:rPr>
          <w:rFonts w:ascii="Arial" w:eastAsia="SimSun" w:hAnsi="Arial" w:cs="Arial"/>
          <w:sz w:val="26"/>
          <w:szCs w:val="26"/>
        </w:rPr>
        <w:t>щодо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забезпечення доступності для фізичних та юридичних осіб.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3B7083" w:rsidRDefault="000062B6" w:rsidP="003B7083">
      <w:pPr>
        <w:jc w:val="center"/>
        <w:rPr>
          <w:rFonts w:ascii="Arial" w:eastAsia="SimSun" w:hAnsi="Arial" w:cs="Arial"/>
          <w:b/>
          <w:sz w:val="26"/>
          <w:szCs w:val="26"/>
        </w:rPr>
      </w:pPr>
      <w:r>
        <w:rPr>
          <w:rFonts w:ascii="Arial" w:eastAsia="SimSun" w:hAnsi="Arial" w:cs="Arial"/>
          <w:b/>
          <w:sz w:val="26"/>
          <w:szCs w:val="26"/>
        </w:rPr>
        <w:t>2.1</w:t>
      </w:r>
      <w:r w:rsidR="00FC6802" w:rsidRPr="003B7083">
        <w:rPr>
          <w:rFonts w:ascii="Arial" w:eastAsia="SimSun" w:hAnsi="Arial" w:cs="Arial"/>
          <w:b/>
          <w:sz w:val="26"/>
          <w:szCs w:val="26"/>
        </w:rPr>
        <w:t>.4. Очікувані результати за напрямом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0062B6" w:rsidP="003B7083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.4.1. Досягнення стратегічних цілей </w:t>
      </w:r>
      <w:proofErr w:type="spellStart"/>
      <w:r w:rsidR="00FC6802" w:rsidRPr="00FC6802">
        <w:rPr>
          <w:rFonts w:ascii="Arial" w:eastAsia="SimSun" w:hAnsi="Arial" w:cs="Arial"/>
          <w:sz w:val="26"/>
          <w:szCs w:val="26"/>
        </w:rPr>
        <w:t>надасть</w:t>
      </w:r>
      <w:proofErr w:type="spellEnd"/>
      <w:r w:rsidR="00FC6802" w:rsidRPr="00FC6802">
        <w:rPr>
          <w:rFonts w:ascii="Arial" w:eastAsia="SimSun" w:hAnsi="Arial" w:cs="Arial"/>
          <w:sz w:val="26"/>
          <w:szCs w:val="26"/>
        </w:rPr>
        <w:t xml:space="preserve"> </w:t>
      </w:r>
      <w:r w:rsidR="003B7083">
        <w:rPr>
          <w:rFonts w:ascii="Arial" w:eastAsia="SimSun" w:hAnsi="Arial" w:cs="Arial"/>
          <w:sz w:val="26"/>
          <w:szCs w:val="26"/>
        </w:rPr>
        <w:t>змогу</w:t>
      </w:r>
      <w:r w:rsidR="00FC6802" w:rsidRPr="00FC6802">
        <w:rPr>
          <w:rFonts w:ascii="Arial" w:eastAsia="SimSun" w:hAnsi="Arial" w:cs="Arial"/>
          <w:sz w:val="26"/>
          <w:szCs w:val="26"/>
        </w:rPr>
        <w:t>:</w:t>
      </w:r>
    </w:p>
    <w:p w:rsidR="00FC6802" w:rsidRPr="00FC6802" w:rsidRDefault="000062B6" w:rsidP="003B7083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.4.1.1. Збільшити кількість об’єктів </w:t>
      </w:r>
      <w:r w:rsidR="003B7083">
        <w:rPr>
          <w:rFonts w:ascii="Arial" w:eastAsia="SimSun" w:hAnsi="Arial" w:cs="Arial"/>
          <w:sz w:val="26"/>
          <w:szCs w:val="26"/>
        </w:rPr>
        <w:t>і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транспортних засобів, що відповідають стандартам доступності.</w:t>
      </w:r>
    </w:p>
    <w:p w:rsidR="00FC6802" w:rsidRPr="00FC6802" w:rsidRDefault="000062B6" w:rsidP="003B7083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>.4.1.2. Оптимально використ</w:t>
      </w:r>
      <w:r w:rsidR="00EB7B4F">
        <w:rPr>
          <w:rFonts w:ascii="Arial" w:eastAsia="SimSun" w:hAnsi="Arial" w:cs="Arial"/>
          <w:sz w:val="26"/>
          <w:szCs w:val="26"/>
        </w:rPr>
        <w:t>овув</w:t>
      </w:r>
      <w:r w:rsidR="00FC6802" w:rsidRPr="00FC6802">
        <w:rPr>
          <w:rFonts w:ascii="Arial" w:eastAsia="SimSun" w:hAnsi="Arial" w:cs="Arial"/>
          <w:sz w:val="26"/>
          <w:szCs w:val="26"/>
        </w:rPr>
        <w:t>ати місцеві бюджетні кошти для закупівлі товарів, робіт та послуг, що відкриті для всіх.</w:t>
      </w:r>
    </w:p>
    <w:p w:rsidR="00FC6802" w:rsidRPr="00FC6802" w:rsidRDefault="000062B6" w:rsidP="003B7083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.4.1.3. Ефективно </w:t>
      </w:r>
      <w:proofErr w:type="spellStart"/>
      <w:r w:rsidR="00FC6802" w:rsidRPr="00FC6802">
        <w:rPr>
          <w:rFonts w:ascii="Arial" w:eastAsia="SimSun" w:hAnsi="Arial" w:cs="Arial"/>
          <w:sz w:val="26"/>
          <w:szCs w:val="26"/>
        </w:rPr>
        <w:t>моніторити</w:t>
      </w:r>
      <w:proofErr w:type="spellEnd"/>
      <w:r w:rsidR="00FC6802" w:rsidRPr="00FC6802">
        <w:rPr>
          <w:rFonts w:ascii="Arial" w:eastAsia="SimSun" w:hAnsi="Arial" w:cs="Arial"/>
          <w:sz w:val="26"/>
          <w:szCs w:val="26"/>
        </w:rPr>
        <w:t xml:space="preserve"> </w:t>
      </w:r>
      <w:r w:rsidR="003B7083">
        <w:rPr>
          <w:rFonts w:ascii="Arial" w:eastAsia="SimSun" w:hAnsi="Arial" w:cs="Arial"/>
          <w:sz w:val="26"/>
          <w:szCs w:val="26"/>
        </w:rPr>
        <w:t>й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контролювати виконання норм </w:t>
      </w:r>
      <w:r w:rsidR="00EB7B4F">
        <w:rPr>
          <w:rFonts w:ascii="Arial" w:eastAsia="SimSun" w:hAnsi="Arial" w:cs="Arial"/>
          <w:sz w:val="26"/>
          <w:szCs w:val="26"/>
        </w:rPr>
        <w:t>і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стандартів доступності.</w:t>
      </w:r>
    </w:p>
    <w:p w:rsidR="00FC6802" w:rsidRPr="00FC6802" w:rsidRDefault="000062B6" w:rsidP="003B7083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2.1</w:t>
      </w:r>
      <w:r w:rsidR="00FC6802" w:rsidRPr="00FC6802">
        <w:rPr>
          <w:rFonts w:ascii="Arial" w:eastAsia="SimSun" w:hAnsi="Arial" w:cs="Arial"/>
          <w:sz w:val="26"/>
          <w:szCs w:val="26"/>
        </w:rPr>
        <w:t>.4.1.4. Покращити комфорт та безпеку міського простору для усіх користувачів.</w:t>
      </w:r>
    </w:p>
    <w:p w:rsidR="00FC6802" w:rsidRPr="00EB7B4F" w:rsidRDefault="00FC6802" w:rsidP="00FC6802">
      <w:pPr>
        <w:rPr>
          <w:rFonts w:ascii="Arial" w:eastAsia="SimSun" w:hAnsi="Arial" w:cs="Arial"/>
          <w:sz w:val="18"/>
          <w:szCs w:val="18"/>
        </w:rPr>
      </w:pPr>
    </w:p>
    <w:p w:rsidR="00FC6802" w:rsidRPr="003B7083" w:rsidRDefault="000062B6" w:rsidP="003B7083">
      <w:pPr>
        <w:jc w:val="center"/>
        <w:rPr>
          <w:rFonts w:ascii="Arial" w:eastAsia="SimSun" w:hAnsi="Arial" w:cs="Arial"/>
          <w:b/>
          <w:sz w:val="26"/>
          <w:szCs w:val="26"/>
        </w:rPr>
      </w:pPr>
      <w:r>
        <w:rPr>
          <w:rFonts w:ascii="Arial" w:eastAsia="SimSun" w:hAnsi="Arial" w:cs="Arial"/>
          <w:b/>
          <w:sz w:val="26"/>
          <w:szCs w:val="26"/>
        </w:rPr>
        <w:t>2.2</w:t>
      </w:r>
      <w:r w:rsidR="003B7083">
        <w:rPr>
          <w:rFonts w:ascii="Arial" w:eastAsia="SimSun" w:hAnsi="Arial" w:cs="Arial"/>
          <w:b/>
          <w:sz w:val="26"/>
          <w:szCs w:val="26"/>
        </w:rPr>
        <w:t>.</w:t>
      </w:r>
      <w:r w:rsidR="00FC6802" w:rsidRPr="003B7083">
        <w:rPr>
          <w:rFonts w:ascii="Arial" w:eastAsia="SimSun" w:hAnsi="Arial" w:cs="Arial"/>
          <w:b/>
          <w:sz w:val="26"/>
          <w:szCs w:val="26"/>
        </w:rPr>
        <w:t xml:space="preserve"> Інформаційна </w:t>
      </w:r>
      <w:proofErr w:type="spellStart"/>
      <w:r w:rsidR="00FC6802" w:rsidRPr="003B7083">
        <w:rPr>
          <w:rFonts w:ascii="Arial" w:eastAsia="SimSun" w:hAnsi="Arial" w:cs="Arial"/>
          <w:b/>
          <w:sz w:val="26"/>
          <w:szCs w:val="26"/>
        </w:rPr>
        <w:t>безбар’єрність</w:t>
      </w:r>
      <w:proofErr w:type="spellEnd"/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  <w:bookmarkStart w:id="31" w:name="n158"/>
      <w:bookmarkEnd w:id="31"/>
    </w:p>
    <w:p w:rsidR="00FC6802" w:rsidRPr="003B7083" w:rsidRDefault="000062B6" w:rsidP="003B7083">
      <w:pPr>
        <w:jc w:val="center"/>
        <w:rPr>
          <w:rFonts w:ascii="Arial" w:eastAsia="SimSun" w:hAnsi="Arial" w:cs="Arial"/>
          <w:b/>
          <w:sz w:val="26"/>
          <w:szCs w:val="26"/>
        </w:rPr>
      </w:pPr>
      <w:r>
        <w:rPr>
          <w:rFonts w:ascii="Arial" w:eastAsia="SimSun" w:hAnsi="Arial" w:cs="Arial"/>
          <w:b/>
          <w:sz w:val="26"/>
          <w:szCs w:val="26"/>
        </w:rPr>
        <w:t>2.2</w:t>
      </w:r>
      <w:r w:rsidR="003B7083" w:rsidRPr="003B7083">
        <w:rPr>
          <w:rFonts w:ascii="Arial" w:eastAsia="SimSun" w:hAnsi="Arial" w:cs="Arial"/>
          <w:b/>
          <w:sz w:val="26"/>
          <w:szCs w:val="26"/>
        </w:rPr>
        <w:t>.</w:t>
      </w:r>
      <w:r w:rsidR="00FC6802" w:rsidRPr="003B7083">
        <w:rPr>
          <w:rFonts w:ascii="Arial" w:eastAsia="SimSun" w:hAnsi="Arial" w:cs="Arial"/>
          <w:b/>
          <w:sz w:val="26"/>
          <w:szCs w:val="26"/>
        </w:rPr>
        <w:t xml:space="preserve">1. </w:t>
      </w:r>
      <w:proofErr w:type="spellStart"/>
      <w:r w:rsidR="00FC6802" w:rsidRPr="003B7083">
        <w:rPr>
          <w:rFonts w:ascii="Arial" w:eastAsia="SimSun" w:hAnsi="Arial" w:cs="Arial"/>
          <w:b/>
          <w:sz w:val="26"/>
          <w:szCs w:val="26"/>
        </w:rPr>
        <w:t>Візія</w:t>
      </w:r>
      <w:proofErr w:type="spellEnd"/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0062B6" w:rsidP="003B7083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2.2.1</w:t>
      </w:r>
      <w:r w:rsidR="003B7083">
        <w:rPr>
          <w:rFonts w:ascii="Arial" w:eastAsia="SimSun" w:hAnsi="Arial" w:cs="Arial"/>
          <w:sz w:val="26"/>
          <w:szCs w:val="26"/>
        </w:rPr>
        <w:t>.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1. Усі люди, незалежно від їхніх фізичних або інтелектуальних можливостей чи порушень, мають </w:t>
      </w:r>
      <w:r w:rsidR="003B7083">
        <w:rPr>
          <w:rFonts w:ascii="Arial" w:eastAsia="SimSun" w:hAnsi="Arial" w:cs="Arial"/>
          <w:sz w:val="26"/>
          <w:szCs w:val="26"/>
        </w:rPr>
        <w:t>змогу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отримувати інформацію в різних форматах та за допомогою різних технологій. Це може бути шрифт </w:t>
      </w:r>
      <w:proofErr w:type="spellStart"/>
      <w:r w:rsidR="00FC6802" w:rsidRPr="00FC6802">
        <w:rPr>
          <w:rFonts w:ascii="Arial" w:eastAsia="SimSun" w:hAnsi="Arial" w:cs="Arial"/>
          <w:sz w:val="26"/>
          <w:szCs w:val="26"/>
        </w:rPr>
        <w:t>Брайля</w:t>
      </w:r>
      <w:proofErr w:type="spellEnd"/>
      <w:r w:rsidR="00FC6802" w:rsidRPr="00FC6802">
        <w:rPr>
          <w:rFonts w:ascii="Arial" w:eastAsia="SimSun" w:hAnsi="Arial" w:cs="Arial"/>
          <w:sz w:val="26"/>
          <w:szCs w:val="26"/>
        </w:rPr>
        <w:t xml:space="preserve">, </w:t>
      </w:r>
      <w:proofErr w:type="spellStart"/>
      <w:r w:rsidR="00FC6802" w:rsidRPr="00FC6802">
        <w:rPr>
          <w:rFonts w:ascii="Arial" w:eastAsia="SimSun" w:hAnsi="Arial" w:cs="Arial"/>
          <w:sz w:val="26"/>
          <w:szCs w:val="26"/>
        </w:rPr>
        <w:t>великошрифтовий</w:t>
      </w:r>
      <w:proofErr w:type="spellEnd"/>
      <w:r w:rsidR="00FC6802" w:rsidRPr="00FC6802">
        <w:rPr>
          <w:rFonts w:ascii="Arial" w:eastAsia="SimSun" w:hAnsi="Arial" w:cs="Arial"/>
          <w:sz w:val="26"/>
          <w:szCs w:val="26"/>
        </w:rPr>
        <w:t xml:space="preserve"> друк, </w:t>
      </w:r>
      <w:proofErr w:type="spellStart"/>
      <w:r w:rsidR="00FC6802" w:rsidRPr="00FC6802">
        <w:rPr>
          <w:rFonts w:ascii="Arial" w:eastAsia="SimSun" w:hAnsi="Arial" w:cs="Arial"/>
          <w:sz w:val="26"/>
          <w:szCs w:val="26"/>
        </w:rPr>
        <w:t>аудіодискрипція</w:t>
      </w:r>
      <w:proofErr w:type="spellEnd"/>
      <w:r w:rsidR="00FC6802" w:rsidRPr="00FC6802">
        <w:rPr>
          <w:rFonts w:ascii="Arial" w:eastAsia="SimSun" w:hAnsi="Arial" w:cs="Arial"/>
          <w:sz w:val="26"/>
          <w:szCs w:val="26"/>
        </w:rPr>
        <w:t>, переклад українською жестовою мовою, субтитрування, формати, які зручно читати програмами екранного доступу, проста мова, легке читання та засоби альтернативної комунікації.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  <w:bookmarkStart w:id="32" w:name="n159"/>
      <w:bookmarkStart w:id="33" w:name="n160"/>
      <w:bookmarkStart w:id="34" w:name="n176"/>
      <w:bookmarkEnd w:id="32"/>
      <w:bookmarkEnd w:id="33"/>
      <w:bookmarkEnd w:id="34"/>
    </w:p>
    <w:p w:rsidR="00FC6802" w:rsidRPr="003B7083" w:rsidRDefault="000062B6" w:rsidP="003B7083">
      <w:pPr>
        <w:jc w:val="center"/>
        <w:rPr>
          <w:rFonts w:ascii="Arial" w:eastAsia="SimSun" w:hAnsi="Arial" w:cs="Arial"/>
          <w:b/>
          <w:sz w:val="26"/>
          <w:szCs w:val="26"/>
        </w:rPr>
      </w:pPr>
      <w:r>
        <w:rPr>
          <w:rFonts w:ascii="Arial" w:eastAsia="SimSun" w:hAnsi="Arial" w:cs="Arial"/>
          <w:b/>
          <w:sz w:val="26"/>
          <w:szCs w:val="26"/>
        </w:rPr>
        <w:t>2.2</w:t>
      </w:r>
      <w:r w:rsidR="003B7083" w:rsidRPr="003B7083">
        <w:rPr>
          <w:rFonts w:ascii="Arial" w:eastAsia="SimSun" w:hAnsi="Arial" w:cs="Arial"/>
          <w:b/>
          <w:sz w:val="26"/>
          <w:szCs w:val="26"/>
        </w:rPr>
        <w:t>.</w:t>
      </w:r>
      <w:r w:rsidR="00FC6802" w:rsidRPr="003B7083">
        <w:rPr>
          <w:rFonts w:ascii="Arial" w:eastAsia="SimSun" w:hAnsi="Arial" w:cs="Arial"/>
          <w:b/>
          <w:sz w:val="26"/>
          <w:szCs w:val="26"/>
        </w:rPr>
        <w:t>2. Стратегічні цілі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0062B6" w:rsidP="003B7083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>.2.1. Основними цілями є забезпечення доступності для всіх груп населення:</w:t>
      </w:r>
    </w:p>
    <w:p w:rsidR="00FC6802" w:rsidRPr="00FC6802" w:rsidRDefault="000062B6" w:rsidP="003B7083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>.2.1.1. Інформації, яка надходить від суб’єктів владних повноважень</w:t>
      </w:r>
      <w:r w:rsidR="003B7083">
        <w:rPr>
          <w:rFonts w:ascii="Arial" w:eastAsia="SimSun" w:hAnsi="Arial" w:cs="Arial"/>
          <w:sz w:val="26"/>
          <w:szCs w:val="26"/>
        </w:rPr>
        <w:t>,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</w:t>
      </w:r>
      <w:r w:rsidR="003B7083" w:rsidRPr="00FC6802">
        <w:rPr>
          <w:rFonts w:ascii="Arial" w:eastAsia="SimSun" w:hAnsi="Arial" w:cs="Arial"/>
          <w:sz w:val="26"/>
          <w:szCs w:val="26"/>
        </w:rPr>
        <w:t xml:space="preserve">під час </w:t>
      </w:r>
      <w:r w:rsidR="00FC6802" w:rsidRPr="00FC6802">
        <w:rPr>
          <w:rFonts w:ascii="Arial" w:eastAsia="SimSun" w:hAnsi="Arial" w:cs="Arial"/>
          <w:sz w:val="26"/>
          <w:szCs w:val="26"/>
        </w:rPr>
        <w:t>виборчих процесів і судових засідань</w:t>
      </w:r>
      <w:r w:rsidR="003B7083">
        <w:rPr>
          <w:rFonts w:ascii="Arial" w:eastAsia="SimSun" w:hAnsi="Arial" w:cs="Arial"/>
          <w:sz w:val="26"/>
          <w:szCs w:val="26"/>
        </w:rPr>
        <w:t>.</w:t>
      </w:r>
    </w:p>
    <w:p w:rsidR="00FC6802" w:rsidRPr="00FC6802" w:rsidRDefault="000062B6" w:rsidP="003B7083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>.2.1.2. Інформації, що транслюється телерадіоорганізаціями та є необхідною для культурних подій, дозвілля, відпочинку та спортивних подій.</w:t>
      </w:r>
    </w:p>
    <w:p w:rsidR="00FC6802" w:rsidRPr="00FC6802" w:rsidRDefault="000062B6" w:rsidP="003B7083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2.2.</w:t>
      </w:r>
      <w:r w:rsidR="00FC6802" w:rsidRPr="00FC6802">
        <w:rPr>
          <w:rFonts w:ascii="Arial" w:eastAsia="SimSun" w:hAnsi="Arial" w:cs="Arial"/>
          <w:sz w:val="26"/>
          <w:szCs w:val="26"/>
        </w:rPr>
        <w:t>2.1.3. Інформації та комунікації під час надання публічних послуг.</w:t>
      </w:r>
    </w:p>
    <w:p w:rsidR="003B7083" w:rsidRDefault="003B7083" w:rsidP="00FC6802">
      <w:pPr>
        <w:rPr>
          <w:rFonts w:ascii="Arial" w:eastAsia="SimSun" w:hAnsi="Arial" w:cs="Arial"/>
          <w:sz w:val="26"/>
          <w:szCs w:val="26"/>
        </w:rPr>
      </w:pPr>
    </w:p>
    <w:p w:rsidR="00CD360D" w:rsidRDefault="00CD360D" w:rsidP="003B7083">
      <w:pPr>
        <w:jc w:val="center"/>
        <w:rPr>
          <w:rFonts w:ascii="Arial" w:eastAsia="SimSun" w:hAnsi="Arial" w:cs="Arial"/>
          <w:b/>
          <w:sz w:val="26"/>
          <w:szCs w:val="26"/>
        </w:rPr>
      </w:pPr>
    </w:p>
    <w:p w:rsidR="00FC6802" w:rsidRPr="003B7083" w:rsidRDefault="00D53947" w:rsidP="003B7083">
      <w:pPr>
        <w:jc w:val="center"/>
        <w:rPr>
          <w:rFonts w:ascii="Arial" w:eastAsia="SimSun" w:hAnsi="Arial" w:cs="Arial"/>
          <w:b/>
          <w:sz w:val="26"/>
          <w:szCs w:val="26"/>
        </w:rPr>
      </w:pPr>
      <w:r>
        <w:rPr>
          <w:rFonts w:ascii="Arial" w:eastAsia="SimSun" w:hAnsi="Arial" w:cs="Arial"/>
          <w:b/>
          <w:sz w:val="26"/>
          <w:szCs w:val="26"/>
        </w:rPr>
        <w:t>2.2.3</w:t>
      </w:r>
      <w:r w:rsidR="00FC6802" w:rsidRPr="003B7083">
        <w:rPr>
          <w:rFonts w:ascii="Arial" w:eastAsia="SimSun" w:hAnsi="Arial" w:cs="Arial"/>
          <w:b/>
          <w:sz w:val="26"/>
          <w:szCs w:val="26"/>
        </w:rPr>
        <w:t>. Завдання, спрямовані на досягнення стратегічних цілей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D53947" w:rsidP="003B7083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>.3.1. Для досягнен</w:t>
      </w:r>
      <w:r w:rsidR="003B7083">
        <w:rPr>
          <w:rFonts w:ascii="Arial" w:eastAsia="SimSun" w:hAnsi="Arial" w:cs="Arial"/>
          <w:sz w:val="26"/>
          <w:szCs w:val="26"/>
        </w:rPr>
        <w:t xml:space="preserve">ня стратегічних цілей визначено такі </w:t>
      </w:r>
      <w:r w:rsidR="00FC6802" w:rsidRPr="00FC6802">
        <w:rPr>
          <w:rFonts w:ascii="Arial" w:eastAsia="SimSun" w:hAnsi="Arial" w:cs="Arial"/>
          <w:sz w:val="26"/>
          <w:szCs w:val="26"/>
        </w:rPr>
        <w:t>завдання:</w:t>
      </w:r>
    </w:p>
    <w:p w:rsidR="00FC6802" w:rsidRPr="00FC6802" w:rsidRDefault="00D53947" w:rsidP="003B7083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.3.1.1. Забезпечення рівного доступу до інформації, яку надають суб’єкти Львівської міської ради, </w:t>
      </w:r>
      <w:r w:rsidR="00330B12">
        <w:rPr>
          <w:rFonts w:ascii="Arial" w:eastAsia="SimSun" w:hAnsi="Arial" w:cs="Arial"/>
          <w:sz w:val="26"/>
          <w:szCs w:val="26"/>
        </w:rPr>
        <w:t>в</w:t>
      </w:r>
      <w:r w:rsidR="00FC6802" w:rsidRPr="00FC6802">
        <w:rPr>
          <w:rFonts w:ascii="Arial" w:eastAsia="SimSun" w:hAnsi="Arial" w:cs="Arial"/>
          <w:sz w:val="26"/>
          <w:szCs w:val="26"/>
        </w:rPr>
        <w:t>сім групам населення (</w:t>
      </w:r>
      <w:proofErr w:type="spellStart"/>
      <w:r w:rsidR="00FC6802" w:rsidRPr="00FC6802">
        <w:rPr>
          <w:rFonts w:ascii="Arial" w:eastAsia="SimSun" w:hAnsi="Arial" w:cs="Arial"/>
          <w:sz w:val="26"/>
          <w:szCs w:val="26"/>
        </w:rPr>
        <w:t>маломобільні</w:t>
      </w:r>
      <w:proofErr w:type="spellEnd"/>
      <w:r w:rsidR="00FC6802" w:rsidRPr="00FC6802">
        <w:rPr>
          <w:rFonts w:ascii="Arial" w:eastAsia="SimSun" w:hAnsi="Arial" w:cs="Arial"/>
          <w:sz w:val="26"/>
          <w:szCs w:val="26"/>
        </w:rPr>
        <w:t xml:space="preserve"> групи, </w:t>
      </w:r>
      <w:r w:rsidR="00FC6802" w:rsidRPr="00FC6802">
        <w:rPr>
          <w:rFonts w:ascii="Arial" w:eastAsia="SimSun" w:hAnsi="Arial" w:cs="Arial"/>
          <w:sz w:val="26"/>
          <w:szCs w:val="26"/>
        </w:rPr>
        <w:lastRenderedPageBreak/>
        <w:t>особи з інвалідністю, люди похилого віку, внут</w:t>
      </w:r>
      <w:r w:rsidR="00330B12">
        <w:rPr>
          <w:rFonts w:ascii="Arial" w:eastAsia="SimSun" w:hAnsi="Arial" w:cs="Arial"/>
          <w:sz w:val="26"/>
          <w:szCs w:val="26"/>
        </w:rPr>
        <w:t>рішньо переміщені особи</w:t>
      </w:r>
      <w:r w:rsidR="003B7083">
        <w:rPr>
          <w:rFonts w:ascii="Arial" w:eastAsia="SimSun" w:hAnsi="Arial" w:cs="Arial"/>
          <w:sz w:val="26"/>
          <w:szCs w:val="26"/>
        </w:rPr>
        <w:t xml:space="preserve">  тощо)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у доступному форматі та безоплатно. </w:t>
      </w:r>
    </w:p>
    <w:p w:rsidR="00FC6802" w:rsidRPr="00FC6802" w:rsidRDefault="00D53947" w:rsidP="00330B12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>.3.1.2. Забезпечення доступності інформації про діяльність структурних підрозділів Львівської міської ради для всіх верств суспільства.</w:t>
      </w:r>
    </w:p>
    <w:p w:rsidR="00FC6802" w:rsidRPr="00FC6802" w:rsidRDefault="00D53947" w:rsidP="00330B12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>.3.1.3. Регулювання використання форматів простої мови та легкого читання.</w:t>
      </w:r>
    </w:p>
    <w:p w:rsidR="00FC6802" w:rsidRPr="00FC6802" w:rsidRDefault="00D53947" w:rsidP="00330B12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>.3.1.4. Унормування представлення нормативних документів у форматі простої мови.</w:t>
      </w:r>
    </w:p>
    <w:p w:rsidR="00FC6802" w:rsidRPr="00FC6802" w:rsidRDefault="00D53947" w:rsidP="00330B12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.3.1.5. Встановлення порядку та умов, за яких телерадіоорганізації забезпечують </w:t>
      </w:r>
      <w:proofErr w:type="spellStart"/>
      <w:r w:rsidR="00FC6802" w:rsidRPr="00FC6802">
        <w:rPr>
          <w:rFonts w:ascii="Arial" w:eastAsia="SimSun" w:hAnsi="Arial" w:cs="Arial"/>
          <w:sz w:val="26"/>
          <w:szCs w:val="26"/>
        </w:rPr>
        <w:t>аудіодискрипцію</w:t>
      </w:r>
      <w:proofErr w:type="spellEnd"/>
      <w:r w:rsidR="00FC6802" w:rsidRPr="00FC6802">
        <w:rPr>
          <w:rFonts w:ascii="Arial" w:eastAsia="SimSun" w:hAnsi="Arial" w:cs="Arial"/>
          <w:sz w:val="26"/>
          <w:szCs w:val="26"/>
        </w:rPr>
        <w:t xml:space="preserve">, субтитрування та переклад на українську жестову мову важливих повідомлень </w:t>
      </w:r>
      <w:r w:rsidR="00330B12">
        <w:rPr>
          <w:rFonts w:ascii="Arial" w:eastAsia="SimSun" w:hAnsi="Arial" w:cs="Arial"/>
          <w:sz w:val="26"/>
          <w:szCs w:val="26"/>
        </w:rPr>
        <w:t>і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мультимедійних матеріалів.</w:t>
      </w:r>
    </w:p>
    <w:p w:rsidR="00FC6802" w:rsidRPr="00FC6802" w:rsidRDefault="00D53947" w:rsidP="00330B12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.3.1.6. Створення механізмів стимулювання використання альтернативних форматів інформації (титрування, </w:t>
      </w:r>
      <w:proofErr w:type="spellStart"/>
      <w:r w:rsidR="00FC6802" w:rsidRPr="00FC6802">
        <w:rPr>
          <w:rFonts w:ascii="Arial" w:eastAsia="SimSun" w:hAnsi="Arial" w:cs="Arial"/>
          <w:sz w:val="26"/>
          <w:szCs w:val="26"/>
        </w:rPr>
        <w:t>аудіодискрипція</w:t>
      </w:r>
      <w:proofErr w:type="spellEnd"/>
      <w:r w:rsidR="00FC6802" w:rsidRPr="00FC6802">
        <w:rPr>
          <w:rFonts w:ascii="Arial" w:eastAsia="SimSun" w:hAnsi="Arial" w:cs="Arial"/>
          <w:sz w:val="26"/>
          <w:szCs w:val="26"/>
        </w:rPr>
        <w:t xml:space="preserve">, жестова мова) </w:t>
      </w:r>
      <w:r w:rsidR="00330B12">
        <w:rPr>
          <w:rFonts w:ascii="Arial" w:eastAsia="SimSun" w:hAnsi="Arial" w:cs="Arial"/>
          <w:sz w:val="26"/>
          <w:szCs w:val="26"/>
        </w:rPr>
        <w:t>у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закладах культури.</w:t>
      </w:r>
    </w:p>
    <w:p w:rsidR="00FC6802" w:rsidRPr="00FC6802" w:rsidRDefault="00D53947" w:rsidP="00330B12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>.3.1.7. Організація перекладу важливої інформації мовою легкого читання.</w:t>
      </w:r>
    </w:p>
    <w:p w:rsidR="00FC6802" w:rsidRPr="00FC6802" w:rsidRDefault="00D53947" w:rsidP="00330B12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>.3.1.8. Встановлення систем зовнішнього та внутрішнього озвучування інформації в рухомому складі громадського транспорту.</w:t>
      </w:r>
    </w:p>
    <w:p w:rsidR="00FC6802" w:rsidRPr="00FC6802" w:rsidRDefault="00D53947" w:rsidP="00330B12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>.3.1.9. Підтримка розвитку альтернативних засобів комунікації.</w:t>
      </w:r>
    </w:p>
    <w:p w:rsidR="00FC6802" w:rsidRPr="00FC6802" w:rsidRDefault="00D53947" w:rsidP="00330B12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.3.1.10. Організація тренінгів, семінарів або </w:t>
      </w:r>
      <w:proofErr w:type="spellStart"/>
      <w:r w:rsidR="00FC6802" w:rsidRPr="00FC6802">
        <w:rPr>
          <w:rFonts w:ascii="Arial" w:eastAsia="SimSun" w:hAnsi="Arial" w:cs="Arial"/>
          <w:sz w:val="26"/>
          <w:szCs w:val="26"/>
        </w:rPr>
        <w:t>вебінарів</w:t>
      </w:r>
      <w:proofErr w:type="spellEnd"/>
      <w:r w:rsidR="00FC6802" w:rsidRPr="00FC6802">
        <w:rPr>
          <w:rFonts w:ascii="Arial" w:eastAsia="SimSun" w:hAnsi="Arial" w:cs="Arial"/>
          <w:sz w:val="26"/>
          <w:szCs w:val="26"/>
        </w:rPr>
        <w:t xml:space="preserve"> з практичними вправами та кейсами для працівників різних сфер з метою навч</w:t>
      </w:r>
      <w:r w:rsidR="008D6DA1">
        <w:rPr>
          <w:rFonts w:ascii="Arial" w:eastAsia="SimSun" w:hAnsi="Arial" w:cs="Arial"/>
          <w:sz w:val="26"/>
          <w:szCs w:val="26"/>
        </w:rPr>
        <w:t>ити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їх ефективно спілкуватися, розуміти потреби та забезпечувати підтримку осіб з інвалідністю різних категорій.</w:t>
      </w:r>
    </w:p>
    <w:p w:rsidR="00FC6802" w:rsidRPr="00FC6802" w:rsidRDefault="00D53947" w:rsidP="00330B12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.3.1.11. Забезпечення доступності телефонних служб підтримки, контактних центрів та "гарячих" ліній для осіб з різними видами інвалідності, </w:t>
      </w:r>
      <w:r w:rsidR="00330B12">
        <w:rPr>
          <w:rFonts w:ascii="Arial" w:eastAsia="SimSun" w:hAnsi="Arial" w:cs="Arial"/>
          <w:sz w:val="26"/>
          <w:szCs w:val="26"/>
        </w:rPr>
        <w:t>зважаючи на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їхні комунікаційні потреби.</w:t>
      </w:r>
    </w:p>
    <w:p w:rsidR="00FC6802" w:rsidRPr="00FC6802" w:rsidRDefault="00FC6802" w:rsidP="003B7083">
      <w:pPr>
        <w:jc w:val="both"/>
        <w:rPr>
          <w:rFonts w:ascii="Arial" w:eastAsia="SimSun" w:hAnsi="Arial" w:cs="Arial"/>
          <w:sz w:val="26"/>
          <w:szCs w:val="26"/>
        </w:rPr>
      </w:pPr>
    </w:p>
    <w:p w:rsidR="00FC6802" w:rsidRPr="00330B12" w:rsidRDefault="00D53947" w:rsidP="00330B12">
      <w:pPr>
        <w:jc w:val="center"/>
        <w:rPr>
          <w:rFonts w:ascii="Arial" w:eastAsia="SimSun" w:hAnsi="Arial" w:cs="Arial"/>
          <w:b/>
          <w:sz w:val="26"/>
          <w:szCs w:val="26"/>
        </w:rPr>
      </w:pPr>
      <w:bookmarkStart w:id="35" w:name="n183"/>
      <w:bookmarkStart w:id="36" w:name="n216"/>
      <w:bookmarkStart w:id="37" w:name="n217"/>
      <w:bookmarkStart w:id="38" w:name="n219"/>
      <w:bookmarkStart w:id="39" w:name="n230"/>
      <w:bookmarkEnd w:id="35"/>
      <w:bookmarkEnd w:id="36"/>
      <w:bookmarkEnd w:id="37"/>
      <w:bookmarkEnd w:id="38"/>
      <w:bookmarkEnd w:id="39"/>
      <w:r>
        <w:rPr>
          <w:rFonts w:ascii="Arial" w:eastAsia="SimSun" w:hAnsi="Arial" w:cs="Arial"/>
          <w:b/>
          <w:sz w:val="26"/>
          <w:szCs w:val="26"/>
        </w:rPr>
        <w:t>2.2</w:t>
      </w:r>
      <w:r w:rsidR="00330B12" w:rsidRPr="00330B12">
        <w:rPr>
          <w:rFonts w:ascii="Arial" w:eastAsia="SimSun" w:hAnsi="Arial" w:cs="Arial"/>
          <w:b/>
          <w:sz w:val="26"/>
          <w:szCs w:val="26"/>
        </w:rPr>
        <w:t>.</w:t>
      </w:r>
      <w:r w:rsidR="00FC6802" w:rsidRPr="00330B12">
        <w:rPr>
          <w:rFonts w:ascii="Arial" w:eastAsia="SimSun" w:hAnsi="Arial" w:cs="Arial"/>
          <w:b/>
          <w:sz w:val="26"/>
          <w:szCs w:val="26"/>
        </w:rPr>
        <w:t>4. Очікувані результати за напрямом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D53947" w:rsidP="00330B12">
      <w:pPr>
        <w:ind w:firstLine="709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>.4.1. Досягнення стратегічних цілей дозволить:</w:t>
      </w:r>
    </w:p>
    <w:p w:rsidR="00FC6802" w:rsidRPr="00FC6802" w:rsidRDefault="00D53947" w:rsidP="00330B12">
      <w:pPr>
        <w:ind w:firstLine="709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>.4.1.1. Забезпечити більшу доступність публічної інформації для всіх груп населення.</w:t>
      </w:r>
    </w:p>
    <w:p w:rsidR="00FC6802" w:rsidRPr="00FC6802" w:rsidRDefault="00D53947" w:rsidP="00330B12">
      <w:pPr>
        <w:ind w:firstLine="709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>.4.1.2. Збільшити частку публічних послуг, які мають доступну інформацію та комунікацію.</w:t>
      </w:r>
    </w:p>
    <w:p w:rsidR="00FC6802" w:rsidRPr="00FC6802" w:rsidRDefault="00D53947" w:rsidP="00330B12">
      <w:pPr>
        <w:ind w:firstLine="709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.4.1.3. </w:t>
      </w:r>
      <w:r w:rsidR="00330B12">
        <w:rPr>
          <w:rFonts w:ascii="Arial" w:eastAsia="SimSun" w:hAnsi="Arial" w:cs="Arial"/>
          <w:sz w:val="26"/>
          <w:szCs w:val="26"/>
        </w:rPr>
        <w:t>Збільшити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 обсяг доступного культурного, освітнього, спортивного та медійного контенту.</w:t>
      </w:r>
    </w:p>
    <w:p w:rsidR="00FC6802" w:rsidRPr="00FC6802" w:rsidRDefault="00D53947" w:rsidP="00330B12">
      <w:pPr>
        <w:ind w:firstLine="709"/>
        <w:jc w:val="both"/>
        <w:rPr>
          <w:rFonts w:ascii="Arial" w:eastAsia="SimSun" w:hAnsi="Arial" w:cs="Arial"/>
          <w:sz w:val="26"/>
          <w:szCs w:val="26"/>
        </w:rPr>
      </w:pPr>
      <w:r>
        <w:rPr>
          <w:rFonts w:ascii="Arial" w:eastAsia="SimSun" w:hAnsi="Arial" w:cs="Arial"/>
          <w:sz w:val="26"/>
          <w:szCs w:val="26"/>
        </w:rPr>
        <w:t>2.2</w:t>
      </w:r>
      <w:r w:rsidR="00FC6802" w:rsidRPr="00FC6802">
        <w:rPr>
          <w:rFonts w:ascii="Arial" w:eastAsia="SimSun" w:hAnsi="Arial" w:cs="Arial"/>
          <w:sz w:val="26"/>
          <w:szCs w:val="26"/>
        </w:rPr>
        <w:t xml:space="preserve">.4.1.4. Збільшити кількість подій у соціально-економічному житті мешканців громади, які забезпечені титруванням, перекладом на жестову мову та </w:t>
      </w:r>
      <w:proofErr w:type="spellStart"/>
      <w:r w:rsidR="00FC6802" w:rsidRPr="00FC6802">
        <w:rPr>
          <w:rFonts w:ascii="Arial" w:eastAsia="SimSun" w:hAnsi="Arial" w:cs="Arial"/>
          <w:sz w:val="26"/>
          <w:szCs w:val="26"/>
        </w:rPr>
        <w:t>аудіодискрипцією</w:t>
      </w:r>
      <w:proofErr w:type="spellEnd"/>
      <w:r w:rsidR="00FC6802" w:rsidRPr="00FC6802">
        <w:rPr>
          <w:rFonts w:ascii="Arial" w:eastAsia="SimSun" w:hAnsi="Arial" w:cs="Arial"/>
          <w:sz w:val="26"/>
          <w:szCs w:val="26"/>
        </w:rPr>
        <w:t xml:space="preserve"> (</w:t>
      </w:r>
      <w:proofErr w:type="spellStart"/>
      <w:r w:rsidR="00FC6802" w:rsidRPr="00FC6802">
        <w:rPr>
          <w:rFonts w:ascii="Arial" w:eastAsia="SimSun" w:hAnsi="Arial" w:cs="Arial"/>
          <w:sz w:val="26"/>
          <w:szCs w:val="26"/>
        </w:rPr>
        <w:t>тифлокоментуванням</w:t>
      </w:r>
      <w:proofErr w:type="spellEnd"/>
      <w:r w:rsidR="00FC6802" w:rsidRPr="00FC6802">
        <w:rPr>
          <w:rFonts w:ascii="Arial" w:eastAsia="SimSun" w:hAnsi="Arial" w:cs="Arial"/>
          <w:sz w:val="26"/>
          <w:szCs w:val="26"/>
        </w:rPr>
        <w:t>).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330B12" w:rsidRDefault="00D53947" w:rsidP="00330B1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2.3</w:t>
      </w:r>
      <w:r w:rsidR="00330B12" w:rsidRPr="00330B12">
        <w:rPr>
          <w:rFonts w:ascii="Arial" w:hAnsi="Arial" w:cs="Arial"/>
          <w:b/>
          <w:sz w:val="26"/>
          <w:szCs w:val="26"/>
        </w:rPr>
        <w:t>.</w:t>
      </w:r>
      <w:r w:rsidR="00FC6802" w:rsidRPr="00330B12">
        <w:rPr>
          <w:rFonts w:ascii="Arial" w:hAnsi="Arial" w:cs="Arial"/>
          <w:b/>
          <w:sz w:val="26"/>
          <w:szCs w:val="26"/>
        </w:rPr>
        <w:t xml:space="preserve"> Цифрова </w:t>
      </w:r>
      <w:proofErr w:type="spellStart"/>
      <w:r w:rsidR="00FC6802" w:rsidRPr="00330B12">
        <w:rPr>
          <w:rFonts w:ascii="Arial" w:hAnsi="Arial" w:cs="Arial"/>
          <w:b/>
          <w:sz w:val="26"/>
          <w:szCs w:val="26"/>
        </w:rPr>
        <w:t>безбар’єрність</w:t>
      </w:r>
      <w:proofErr w:type="spellEnd"/>
    </w:p>
    <w:p w:rsidR="00FC6802" w:rsidRPr="00FC6802" w:rsidRDefault="00FC6802" w:rsidP="00FC6802">
      <w:pPr>
        <w:rPr>
          <w:rFonts w:ascii="Arial" w:hAnsi="Arial" w:cs="Arial"/>
          <w:sz w:val="26"/>
          <w:szCs w:val="26"/>
        </w:rPr>
      </w:pPr>
    </w:p>
    <w:p w:rsidR="00FC6802" w:rsidRPr="00330B12" w:rsidRDefault="00D53947" w:rsidP="00330B1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2.3.</w:t>
      </w:r>
      <w:r w:rsidR="00FC6802" w:rsidRPr="00330B12">
        <w:rPr>
          <w:rFonts w:ascii="Arial" w:hAnsi="Arial" w:cs="Arial"/>
          <w:b/>
          <w:sz w:val="26"/>
          <w:szCs w:val="26"/>
        </w:rPr>
        <w:t xml:space="preserve">1. </w:t>
      </w:r>
      <w:proofErr w:type="spellStart"/>
      <w:r w:rsidR="00FC6802" w:rsidRPr="00330B12">
        <w:rPr>
          <w:rFonts w:ascii="Arial" w:hAnsi="Arial" w:cs="Arial"/>
          <w:b/>
          <w:sz w:val="26"/>
          <w:szCs w:val="26"/>
        </w:rPr>
        <w:t>Візія</w:t>
      </w:r>
      <w:proofErr w:type="spellEnd"/>
    </w:p>
    <w:p w:rsidR="00FC6802" w:rsidRPr="00FC6802" w:rsidRDefault="00FC6802" w:rsidP="00FC6802">
      <w:pPr>
        <w:rPr>
          <w:rFonts w:ascii="Arial" w:hAnsi="Arial" w:cs="Arial"/>
          <w:sz w:val="26"/>
          <w:szCs w:val="26"/>
        </w:rPr>
      </w:pPr>
    </w:p>
    <w:p w:rsidR="00FC6802" w:rsidRDefault="00FC6802" w:rsidP="00F769D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2.3.1.1. Усі люди, незалежно від їхніх можливостей чи порушень, мають змогу отримувати публічні послуги та мати доступ до публічної цифрової інформації</w:t>
      </w:r>
      <w:r w:rsidR="00F769D6">
        <w:rPr>
          <w:rFonts w:ascii="Arial" w:hAnsi="Arial" w:cs="Arial"/>
          <w:sz w:val="26"/>
          <w:szCs w:val="26"/>
        </w:rPr>
        <w:t>.</w:t>
      </w:r>
    </w:p>
    <w:p w:rsidR="00CD360D" w:rsidRPr="00FC6802" w:rsidRDefault="00CD360D" w:rsidP="00F769D6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FC6802" w:rsidRPr="00FC6802" w:rsidRDefault="00FC6802" w:rsidP="00FC6802">
      <w:pPr>
        <w:rPr>
          <w:rFonts w:ascii="Arial" w:hAnsi="Arial" w:cs="Arial"/>
          <w:sz w:val="26"/>
          <w:szCs w:val="26"/>
        </w:rPr>
      </w:pPr>
    </w:p>
    <w:p w:rsidR="008D6DA1" w:rsidRDefault="008D6DA1" w:rsidP="00330B12">
      <w:pPr>
        <w:jc w:val="center"/>
        <w:rPr>
          <w:rFonts w:ascii="Arial" w:hAnsi="Arial" w:cs="Arial"/>
          <w:b/>
          <w:sz w:val="26"/>
          <w:szCs w:val="26"/>
        </w:rPr>
      </w:pPr>
    </w:p>
    <w:p w:rsidR="00FC6802" w:rsidRPr="00330B12" w:rsidRDefault="00D53947" w:rsidP="00330B1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2.3.</w:t>
      </w:r>
      <w:r w:rsidR="00FC6802" w:rsidRPr="00330B12">
        <w:rPr>
          <w:rFonts w:ascii="Arial" w:hAnsi="Arial" w:cs="Arial"/>
          <w:b/>
          <w:sz w:val="26"/>
          <w:szCs w:val="26"/>
        </w:rPr>
        <w:t>2. Стратегічні цілі</w:t>
      </w:r>
    </w:p>
    <w:p w:rsidR="00FC6802" w:rsidRPr="00FC6802" w:rsidRDefault="00FC6802" w:rsidP="00FC6802">
      <w:pPr>
        <w:rPr>
          <w:rFonts w:ascii="Arial" w:hAnsi="Arial" w:cs="Arial"/>
          <w:sz w:val="26"/>
          <w:szCs w:val="26"/>
        </w:rPr>
      </w:pPr>
    </w:p>
    <w:p w:rsidR="00FC6802" w:rsidRPr="00FC6802" w:rsidRDefault="00FC6802" w:rsidP="00F769D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 xml:space="preserve">2.3.2.1. Основними стратегічними цілями цифрової </w:t>
      </w:r>
      <w:proofErr w:type="spellStart"/>
      <w:r w:rsidRPr="00FC6802">
        <w:rPr>
          <w:rFonts w:ascii="Arial" w:hAnsi="Arial" w:cs="Arial"/>
          <w:sz w:val="26"/>
          <w:szCs w:val="26"/>
        </w:rPr>
        <w:t>безбар’єрності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 є: </w:t>
      </w:r>
    </w:p>
    <w:p w:rsidR="00FC6802" w:rsidRPr="00FC6802" w:rsidRDefault="00FC6802" w:rsidP="00F769D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2.3.2.1.1. Забезпечення якісної цифрової інфраструктури. </w:t>
      </w:r>
    </w:p>
    <w:p w:rsidR="00FC6802" w:rsidRPr="00FC6802" w:rsidRDefault="00FC6802" w:rsidP="00F769D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2.3.2.1.2. Забезпечення високого рівня цифрових навичок мешканців громади.</w:t>
      </w:r>
    </w:p>
    <w:p w:rsidR="00FC6802" w:rsidRPr="00FC6802" w:rsidRDefault="00FC6802" w:rsidP="00F769D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 xml:space="preserve">2.3.2.1.3. Забезпечення доступності </w:t>
      </w:r>
      <w:r w:rsidR="008D6DA1">
        <w:rPr>
          <w:rFonts w:ascii="Arial" w:hAnsi="Arial" w:cs="Arial"/>
          <w:sz w:val="26"/>
          <w:szCs w:val="26"/>
        </w:rPr>
        <w:t>в</w:t>
      </w:r>
      <w:r w:rsidRPr="00FC6802">
        <w:rPr>
          <w:rFonts w:ascii="Arial" w:hAnsi="Arial" w:cs="Arial"/>
          <w:sz w:val="26"/>
          <w:szCs w:val="26"/>
        </w:rPr>
        <w:t xml:space="preserve">сіх громадян до </w:t>
      </w:r>
      <w:r w:rsidR="00F769D6">
        <w:rPr>
          <w:rFonts w:ascii="Arial" w:hAnsi="Arial" w:cs="Arial"/>
          <w:sz w:val="26"/>
          <w:szCs w:val="26"/>
        </w:rPr>
        <w:t xml:space="preserve">цифрових послуг, а також до </w:t>
      </w:r>
      <w:proofErr w:type="spellStart"/>
      <w:r w:rsidR="00F769D6">
        <w:rPr>
          <w:rFonts w:ascii="Arial" w:hAnsi="Arial" w:cs="Arial"/>
          <w:sz w:val="26"/>
          <w:szCs w:val="26"/>
        </w:rPr>
        <w:t>веб</w:t>
      </w:r>
      <w:r w:rsidRPr="00FC6802">
        <w:rPr>
          <w:rFonts w:ascii="Arial" w:hAnsi="Arial" w:cs="Arial"/>
          <w:sz w:val="26"/>
          <w:szCs w:val="26"/>
        </w:rPr>
        <w:t>сайтів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 і додатків Львівської міської територіальної громади.</w:t>
      </w:r>
    </w:p>
    <w:p w:rsidR="00FC6802" w:rsidRPr="00FC6802" w:rsidRDefault="00FC6802" w:rsidP="00FC6802">
      <w:pPr>
        <w:rPr>
          <w:rFonts w:ascii="Arial" w:hAnsi="Arial" w:cs="Arial"/>
          <w:sz w:val="26"/>
          <w:szCs w:val="26"/>
        </w:rPr>
      </w:pPr>
    </w:p>
    <w:p w:rsidR="00FC6802" w:rsidRPr="00330B12" w:rsidRDefault="00D53947" w:rsidP="00330B1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2.3.</w:t>
      </w:r>
      <w:r w:rsidR="00FC6802" w:rsidRPr="00330B12">
        <w:rPr>
          <w:rFonts w:ascii="Arial" w:hAnsi="Arial" w:cs="Arial"/>
          <w:b/>
          <w:sz w:val="26"/>
          <w:szCs w:val="26"/>
        </w:rPr>
        <w:t>3. Завдання, спрямовані на досягнення стратегічних цілей</w:t>
      </w:r>
    </w:p>
    <w:p w:rsidR="00FC6802" w:rsidRPr="00FC6802" w:rsidRDefault="00FC6802" w:rsidP="00FC6802">
      <w:pPr>
        <w:rPr>
          <w:rFonts w:ascii="Arial" w:hAnsi="Arial" w:cs="Arial"/>
          <w:sz w:val="26"/>
          <w:szCs w:val="26"/>
        </w:rPr>
      </w:pPr>
    </w:p>
    <w:p w:rsidR="00FC6802" w:rsidRPr="00FC6802" w:rsidRDefault="00FC6802" w:rsidP="00F769D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2.3.3.1. Доступність цифрової інфраструктури:</w:t>
      </w:r>
    </w:p>
    <w:p w:rsidR="00FC6802" w:rsidRPr="00FC6802" w:rsidRDefault="00FC6802" w:rsidP="00F769D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 xml:space="preserve">2.3.3.1.1. Підтримка доступності до цифрових послуг через розширення мережі публічних точок доступу до мережі </w:t>
      </w:r>
      <w:r w:rsidR="008D6DA1">
        <w:rPr>
          <w:rFonts w:ascii="Arial" w:hAnsi="Arial" w:cs="Arial"/>
          <w:sz w:val="26"/>
          <w:szCs w:val="26"/>
        </w:rPr>
        <w:t>"</w:t>
      </w:r>
      <w:r w:rsidRPr="00FC6802">
        <w:rPr>
          <w:rFonts w:ascii="Arial" w:hAnsi="Arial" w:cs="Arial"/>
          <w:sz w:val="26"/>
          <w:szCs w:val="26"/>
        </w:rPr>
        <w:t>Інтернет</w:t>
      </w:r>
      <w:r w:rsidR="008D6DA1">
        <w:rPr>
          <w:rFonts w:ascii="Arial" w:hAnsi="Arial" w:cs="Arial"/>
          <w:sz w:val="26"/>
          <w:szCs w:val="26"/>
        </w:rPr>
        <w:t>"</w:t>
      </w:r>
      <w:r w:rsidRPr="00FC6802">
        <w:rPr>
          <w:rFonts w:ascii="Arial" w:hAnsi="Arial" w:cs="Arial"/>
          <w:sz w:val="26"/>
          <w:szCs w:val="26"/>
        </w:rPr>
        <w:t xml:space="preserve"> та підключення комунальних </w:t>
      </w:r>
      <w:r w:rsidR="00F769D6">
        <w:rPr>
          <w:rFonts w:ascii="Arial" w:hAnsi="Arial" w:cs="Arial"/>
          <w:sz w:val="26"/>
          <w:szCs w:val="26"/>
        </w:rPr>
        <w:t>і</w:t>
      </w:r>
      <w:r w:rsidRPr="00FC6802">
        <w:rPr>
          <w:rFonts w:ascii="Arial" w:hAnsi="Arial" w:cs="Arial"/>
          <w:sz w:val="26"/>
          <w:szCs w:val="26"/>
        </w:rPr>
        <w:t xml:space="preserve"> соціальних закладів до цифрової інфраструктури.</w:t>
      </w:r>
    </w:p>
    <w:p w:rsidR="00FC6802" w:rsidRPr="00FC6802" w:rsidRDefault="00FC6802" w:rsidP="00D5394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2.3.3.2. Розвиток цифрових навичок:</w:t>
      </w:r>
    </w:p>
    <w:p w:rsidR="00FC6802" w:rsidRPr="00FC6802" w:rsidRDefault="00FC6802" w:rsidP="00D5394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2.3.3.2.1. Запровадження програм навчання цифровим навичкам для різних груп населення, включаючи людей з інвалідністю</w:t>
      </w:r>
      <w:r w:rsidR="008D6DA1">
        <w:rPr>
          <w:rFonts w:ascii="Arial" w:hAnsi="Arial" w:cs="Arial"/>
          <w:sz w:val="26"/>
          <w:szCs w:val="26"/>
        </w:rPr>
        <w:t>,</w:t>
      </w:r>
      <w:r w:rsidRPr="00FC6802">
        <w:rPr>
          <w:rFonts w:ascii="Arial" w:hAnsi="Arial" w:cs="Arial"/>
          <w:sz w:val="26"/>
          <w:szCs w:val="26"/>
        </w:rPr>
        <w:t xml:space="preserve"> залежно від можливостей їхнього сприймання.</w:t>
      </w:r>
    </w:p>
    <w:p w:rsidR="00FC6802" w:rsidRPr="00FC6802" w:rsidRDefault="00FC6802" w:rsidP="00D5394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 xml:space="preserve">2.3.3.2.2. Створення доступних платформ </w:t>
      </w:r>
      <w:r w:rsidR="008D6DA1">
        <w:rPr>
          <w:rFonts w:ascii="Arial" w:hAnsi="Arial" w:cs="Arial"/>
          <w:sz w:val="26"/>
          <w:szCs w:val="26"/>
        </w:rPr>
        <w:t>і</w:t>
      </w:r>
      <w:r w:rsidRPr="00FC6802">
        <w:rPr>
          <w:rFonts w:ascii="Arial" w:hAnsi="Arial" w:cs="Arial"/>
          <w:sz w:val="26"/>
          <w:szCs w:val="26"/>
        </w:rPr>
        <w:t xml:space="preserve"> ресурсів для навчання та підвищення рівня цифрової грамотності серед мешканців.</w:t>
      </w:r>
    </w:p>
    <w:p w:rsidR="00FC6802" w:rsidRPr="00FC6802" w:rsidRDefault="00D53947" w:rsidP="00D5394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2.3.3.3. </w:t>
      </w:r>
      <w:r w:rsidR="00FC6802" w:rsidRPr="00FC6802">
        <w:rPr>
          <w:rFonts w:ascii="Arial" w:hAnsi="Arial" w:cs="Arial"/>
          <w:sz w:val="26"/>
          <w:szCs w:val="26"/>
        </w:rPr>
        <w:t>Забезпечення доступності цифрових послуг:</w:t>
      </w:r>
    </w:p>
    <w:p w:rsidR="00FC6802" w:rsidRPr="00FC6802" w:rsidRDefault="00FC6802" w:rsidP="00D5394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2.3.3.3.</w:t>
      </w:r>
      <w:r w:rsidR="00D53947">
        <w:rPr>
          <w:rFonts w:ascii="Arial" w:hAnsi="Arial" w:cs="Arial"/>
          <w:sz w:val="26"/>
          <w:szCs w:val="26"/>
        </w:rPr>
        <w:t xml:space="preserve">1. Оптимізація та адаптація </w:t>
      </w:r>
      <w:proofErr w:type="spellStart"/>
      <w:r w:rsidR="00D53947">
        <w:rPr>
          <w:rFonts w:ascii="Arial" w:hAnsi="Arial" w:cs="Arial"/>
          <w:sz w:val="26"/>
          <w:szCs w:val="26"/>
        </w:rPr>
        <w:t>веб</w:t>
      </w:r>
      <w:r w:rsidRPr="00FC6802">
        <w:rPr>
          <w:rFonts w:ascii="Arial" w:hAnsi="Arial" w:cs="Arial"/>
          <w:sz w:val="26"/>
          <w:szCs w:val="26"/>
        </w:rPr>
        <w:t>сайтів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 та додатків Львівської міської територіальної громади з урахуванням стандартів цифрової доступності</w:t>
      </w:r>
    </w:p>
    <w:p w:rsidR="00FC6802" w:rsidRPr="00FC6802" w:rsidRDefault="00D53947" w:rsidP="00D5394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2.3.3.4. </w:t>
      </w:r>
      <w:r w:rsidR="00FC6802" w:rsidRPr="00FC6802">
        <w:rPr>
          <w:rFonts w:ascii="Arial" w:hAnsi="Arial" w:cs="Arial"/>
          <w:sz w:val="26"/>
          <w:szCs w:val="26"/>
        </w:rPr>
        <w:t>Моніторинг та оцінка:</w:t>
      </w:r>
    </w:p>
    <w:p w:rsidR="00FC6802" w:rsidRPr="00FC6802" w:rsidRDefault="00FC6802" w:rsidP="00D5394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2.3.3.4.1. Створення системи моніторингу та оцінки ефективності заходів з реалізації ст</w:t>
      </w:r>
      <w:r w:rsidR="008D6DA1">
        <w:rPr>
          <w:rFonts w:ascii="Arial" w:hAnsi="Arial" w:cs="Arial"/>
          <w:sz w:val="26"/>
          <w:szCs w:val="26"/>
        </w:rPr>
        <w:t xml:space="preserve">ратегії цифрової </w:t>
      </w:r>
      <w:proofErr w:type="spellStart"/>
      <w:r w:rsidR="008D6DA1">
        <w:rPr>
          <w:rFonts w:ascii="Arial" w:hAnsi="Arial" w:cs="Arial"/>
          <w:sz w:val="26"/>
          <w:szCs w:val="26"/>
        </w:rPr>
        <w:t>безбар'єрності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 з урахуванням потреб різних соціальних груп.</w:t>
      </w:r>
    </w:p>
    <w:p w:rsidR="00FC6802" w:rsidRPr="00FC6802" w:rsidRDefault="00FC6802" w:rsidP="00FC6802">
      <w:pPr>
        <w:rPr>
          <w:rFonts w:ascii="Arial" w:hAnsi="Arial" w:cs="Arial"/>
          <w:sz w:val="26"/>
          <w:szCs w:val="26"/>
        </w:rPr>
      </w:pPr>
    </w:p>
    <w:p w:rsidR="00FC6802" w:rsidRPr="00330B12" w:rsidRDefault="00D53947" w:rsidP="00D53947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2.3</w:t>
      </w:r>
      <w:r w:rsidR="00FC6802" w:rsidRPr="00330B12">
        <w:rPr>
          <w:rFonts w:ascii="Arial" w:hAnsi="Arial" w:cs="Arial"/>
          <w:b/>
          <w:sz w:val="26"/>
          <w:szCs w:val="26"/>
        </w:rPr>
        <w:t>.4. Очікувані результати за напрямом</w:t>
      </w:r>
    </w:p>
    <w:p w:rsidR="00FC6802" w:rsidRPr="00FC6802" w:rsidRDefault="00FC6802" w:rsidP="00FC6802">
      <w:pPr>
        <w:rPr>
          <w:rFonts w:ascii="Arial" w:hAnsi="Arial" w:cs="Arial"/>
          <w:sz w:val="26"/>
          <w:szCs w:val="26"/>
        </w:rPr>
      </w:pPr>
    </w:p>
    <w:p w:rsidR="00FC6802" w:rsidRPr="00FC6802" w:rsidRDefault="00D53947" w:rsidP="00D5394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2.3.4.1. </w:t>
      </w:r>
      <w:r w:rsidR="00FC6802" w:rsidRPr="00FC6802">
        <w:rPr>
          <w:rFonts w:ascii="Arial" w:hAnsi="Arial" w:cs="Arial"/>
          <w:sz w:val="26"/>
          <w:szCs w:val="26"/>
        </w:rPr>
        <w:t>Доступність цифрової інфраструктури:</w:t>
      </w:r>
    </w:p>
    <w:p w:rsidR="00FC6802" w:rsidRPr="00FC6802" w:rsidRDefault="00FC6802" w:rsidP="00D5394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 xml:space="preserve">2.3.4.1.1. Збільшення кількості публічних точок доступу до мережі </w:t>
      </w:r>
      <w:r w:rsidR="008D6DA1">
        <w:rPr>
          <w:rFonts w:ascii="Arial" w:hAnsi="Arial" w:cs="Arial"/>
          <w:sz w:val="26"/>
          <w:szCs w:val="26"/>
        </w:rPr>
        <w:t>"</w:t>
      </w:r>
      <w:r w:rsidRPr="00FC6802">
        <w:rPr>
          <w:rFonts w:ascii="Arial" w:hAnsi="Arial" w:cs="Arial"/>
          <w:sz w:val="26"/>
          <w:szCs w:val="26"/>
        </w:rPr>
        <w:t>Інтернет</w:t>
      </w:r>
      <w:r w:rsidR="008D6DA1">
        <w:rPr>
          <w:rFonts w:ascii="Arial" w:hAnsi="Arial" w:cs="Arial"/>
          <w:sz w:val="26"/>
          <w:szCs w:val="26"/>
        </w:rPr>
        <w:t>"</w:t>
      </w:r>
      <w:r w:rsidRPr="00FC6802">
        <w:rPr>
          <w:rFonts w:ascii="Arial" w:hAnsi="Arial" w:cs="Arial"/>
          <w:sz w:val="26"/>
          <w:szCs w:val="26"/>
        </w:rPr>
        <w:t>, доступних для всіх груп населення</w:t>
      </w:r>
      <w:r w:rsidR="008D6DA1">
        <w:rPr>
          <w:rFonts w:ascii="Arial" w:hAnsi="Arial" w:cs="Arial"/>
          <w:sz w:val="26"/>
          <w:szCs w:val="26"/>
        </w:rPr>
        <w:t>.</w:t>
      </w:r>
    </w:p>
    <w:p w:rsidR="00FC6802" w:rsidRPr="00FC6802" w:rsidRDefault="00D53947" w:rsidP="00D5394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2.3.4.2. </w:t>
      </w:r>
      <w:r w:rsidR="00FC6802" w:rsidRPr="00FC6802">
        <w:rPr>
          <w:rFonts w:ascii="Arial" w:hAnsi="Arial" w:cs="Arial"/>
          <w:sz w:val="26"/>
          <w:szCs w:val="26"/>
        </w:rPr>
        <w:t>Розвиток цифрових навичок:</w:t>
      </w:r>
    </w:p>
    <w:p w:rsidR="00FC6802" w:rsidRPr="00FC6802" w:rsidRDefault="00FC6802" w:rsidP="00D5394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2.3.4.2.1. Збільшення кількості мешканців, які володіють цифровими навичками на рівні, достатньому для користування публічними цифровими сервісами</w:t>
      </w:r>
      <w:r w:rsidR="00D53947">
        <w:rPr>
          <w:rFonts w:ascii="Arial" w:hAnsi="Arial" w:cs="Arial"/>
          <w:sz w:val="26"/>
          <w:szCs w:val="26"/>
        </w:rPr>
        <w:t>.</w:t>
      </w:r>
    </w:p>
    <w:p w:rsidR="00FC6802" w:rsidRPr="00FC6802" w:rsidRDefault="00FC6802" w:rsidP="00D5394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2.3.4.2.2. Покращення доступності навчальних програм та ресурсів для навчання цифровим навичкам для всіх груп населення</w:t>
      </w:r>
      <w:r w:rsidR="00D53947">
        <w:rPr>
          <w:rFonts w:ascii="Arial" w:hAnsi="Arial" w:cs="Arial"/>
          <w:sz w:val="26"/>
          <w:szCs w:val="26"/>
        </w:rPr>
        <w:t>.</w:t>
      </w:r>
    </w:p>
    <w:p w:rsidR="00FC6802" w:rsidRPr="00FC6802" w:rsidRDefault="00FC6802" w:rsidP="00D5394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2.3.4.3. Забезпечення доступності цифрових послуг:</w:t>
      </w:r>
    </w:p>
    <w:p w:rsidR="00FC6802" w:rsidRPr="00FC6802" w:rsidRDefault="00FC6802" w:rsidP="00D5394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2.3.4.3.1. Зростання кілько</w:t>
      </w:r>
      <w:r w:rsidR="00D53947">
        <w:rPr>
          <w:rFonts w:ascii="Arial" w:hAnsi="Arial" w:cs="Arial"/>
          <w:sz w:val="26"/>
          <w:szCs w:val="26"/>
        </w:rPr>
        <w:t xml:space="preserve">сті </w:t>
      </w:r>
      <w:proofErr w:type="spellStart"/>
      <w:r w:rsidR="00D53947">
        <w:rPr>
          <w:rFonts w:ascii="Arial" w:hAnsi="Arial" w:cs="Arial"/>
          <w:sz w:val="26"/>
          <w:szCs w:val="26"/>
        </w:rPr>
        <w:t>веб</w:t>
      </w:r>
      <w:r w:rsidRPr="00FC6802">
        <w:rPr>
          <w:rFonts w:ascii="Arial" w:hAnsi="Arial" w:cs="Arial"/>
          <w:sz w:val="26"/>
          <w:szCs w:val="26"/>
        </w:rPr>
        <w:t>сайтів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 та додатків, адаптованих для використання людьми з інвалідністю.</w:t>
      </w:r>
    </w:p>
    <w:p w:rsidR="00FC6802" w:rsidRPr="00FC6802" w:rsidRDefault="00D53947" w:rsidP="00D5394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2.3.4.4. </w:t>
      </w:r>
      <w:r w:rsidR="00FC6802" w:rsidRPr="00FC6802">
        <w:rPr>
          <w:rFonts w:ascii="Arial" w:hAnsi="Arial" w:cs="Arial"/>
          <w:sz w:val="26"/>
          <w:szCs w:val="26"/>
        </w:rPr>
        <w:t>Моніторинг та оцінка:</w:t>
      </w:r>
    </w:p>
    <w:p w:rsidR="00FC6802" w:rsidRPr="00FC6802" w:rsidRDefault="00FC6802" w:rsidP="00D5394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2.3.4.</w:t>
      </w:r>
      <w:r w:rsidR="00D53947">
        <w:rPr>
          <w:rFonts w:ascii="Arial" w:hAnsi="Arial" w:cs="Arial"/>
          <w:sz w:val="26"/>
          <w:szCs w:val="26"/>
        </w:rPr>
        <w:t>4</w:t>
      </w:r>
      <w:r w:rsidRPr="00FC6802">
        <w:rPr>
          <w:rFonts w:ascii="Arial" w:hAnsi="Arial" w:cs="Arial"/>
          <w:sz w:val="26"/>
          <w:szCs w:val="26"/>
        </w:rPr>
        <w:t xml:space="preserve">.1. Регулярне проведення оцінки ефективності заходів з реалізації стратегії цифрової </w:t>
      </w:r>
      <w:proofErr w:type="spellStart"/>
      <w:r w:rsidRPr="00FC6802">
        <w:rPr>
          <w:rFonts w:ascii="Arial" w:hAnsi="Arial" w:cs="Arial"/>
          <w:sz w:val="26"/>
          <w:szCs w:val="26"/>
        </w:rPr>
        <w:t>безбар'єрності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 та коригування планів за </w:t>
      </w:r>
      <w:r w:rsidR="00D53947">
        <w:rPr>
          <w:rFonts w:ascii="Arial" w:hAnsi="Arial" w:cs="Arial"/>
          <w:sz w:val="26"/>
          <w:szCs w:val="26"/>
        </w:rPr>
        <w:t>потреби</w:t>
      </w:r>
      <w:r w:rsidRPr="00FC6802">
        <w:rPr>
          <w:rFonts w:ascii="Arial" w:hAnsi="Arial" w:cs="Arial"/>
          <w:sz w:val="26"/>
          <w:szCs w:val="26"/>
        </w:rPr>
        <w:t>.</w:t>
      </w:r>
    </w:p>
    <w:p w:rsidR="00FC6802" w:rsidRPr="00FC6802" w:rsidRDefault="00FC6802" w:rsidP="00B94DF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lastRenderedPageBreak/>
        <w:t>2.3.</w:t>
      </w:r>
      <w:r w:rsidR="00D53947">
        <w:rPr>
          <w:rFonts w:ascii="Arial" w:hAnsi="Arial" w:cs="Arial"/>
          <w:sz w:val="26"/>
          <w:szCs w:val="26"/>
        </w:rPr>
        <w:t>4</w:t>
      </w:r>
      <w:r w:rsidRPr="00FC6802">
        <w:rPr>
          <w:rFonts w:ascii="Arial" w:hAnsi="Arial" w:cs="Arial"/>
          <w:sz w:val="26"/>
          <w:szCs w:val="26"/>
        </w:rPr>
        <w:t>.</w:t>
      </w:r>
      <w:r w:rsidR="00344DDF">
        <w:rPr>
          <w:rFonts w:ascii="Arial" w:hAnsi="Arial" w:cs="Arial"/>
          <w:sz w:val="26"/>
          <w:szCs w:val="26"/>
        </w:rPr>
        <w:t>4</w:t>
      </w:r>
      <w:r w:rsidRPr="00FC6802">
        <w:rPr>
          <w:rFonts w:ascii="Arial" w:hAnsi="Arial" w:cs="Arial"/>
          <w:sz w:val="26"/>
          <w:szCs w:val="26"/>
        </w:rPr>
        <w:t xml:space="preserve">.2. Публікація звітів про досягнуті результати та напрями подальших дій для забезпечення цифрової </w:t>
      </w:r>
      <w:proofErr w:type="spellStart"/>
      <w:r w:rsidRPr="00FC6802">
        <w:rPr>
          <w:rFonts w:ascii="Arial" w:hAnsi="Arial" w:cs="Arial"/>
          <w:sz w:val="26"/>
          <w:szCs w:val="26"/>
        </w:rPr>
        <w:t>безбар'єрності</w:t>
      </w:r>
      <w:proofErr w:type="spellEnd"/>
      <w:r w:rsidRPr="00FC6802">
        <w:rPr>
          <w:rFonts w:ascii="Arial" w:hAnsi="Arial" w:cs="Arial"/>
          <w:sz w:val="26"/>
          <w:szCs w:val="26"/>
        </w:rPr>
        <w:t>.</w:t>
      </w:r>
    </w:p>
    <w:p w:rsidR="00B94DF2" w:rsidRDefault="00B94DF2" w:rsidP="00D53947">
      <w:pPr>
        <w:jc w:val="center"/>
        <w:rPr>
          <w:rFonts w:ascii="Arial" w:eastAsia="SimSun" w:hAnsi="Arial" w:cs="Arial"/>
          <w:b/>
          <w:sz w:val="26"/>
          <w:szCs w:val="26"/>
        </w:rPr>
      </w:pPr>
      <w:bookmarkStart w:id="40" w:name="n231"/>
      <w:bookmarkStart w:id="41" w:name="n238"/>
      <w:bookmarkEnd w:id="40"/>
      <w:bookmarkEnd w:id="41"/>
    </w:p>
    <w:p w:rsidR="00FC6802" w:rsidRPr="00330B12" w:rsidRDefault="00D53947" w:rsidP="00D53947">
      <w:pPr>
        <w:jc w:val="center"/>
        <w:rPr>
          <w:rFonts w:ascii="Arial" w:eastAsia="SimSun" w:hAnsi="Arial" w:cs="Arial"/>
          <w:b/>
          <w:sz w:val="26"/>
          <w:szCs w:val="26"/>
        </w:rPr>
      </w:pPr>
      <w:r>
        <w:rPr>
          <w:rFonts w:ascii="Arial" w:eastAsia="SimSun" w:hAnsi="Arial" w:cs="Arial"/>
          <w:b/>
          <w:sz w:val="26"/>
          <w:szCs w:val="26"/>
        </w:rPr>
        <w:t>2.4</w:t>
      </w:r>
      <w:r w:rsidR="00330B12" w:rsidRPr="00330B12">
        <w:rPr>
          <w:rFonts w:ascii="Arial" w:eastAsia="SimSun" w:hAnsi="Arial" w:cs="Arial"/>
          <w:b/>
          <w:sz w:val="26"/>
          <w:szCs w:val="26"/>
        </w:rPr>
        <w:t xml:space="preserve">. </w:t>
      </w:r>
      <w:r w:rsidR="00FC6802" w:rsidRPr="00330B12">
        <w:rPr>
          <w:rFonts w:ascii="Arial" w:eastAsia="SimSun" w:hAnsi="Arial" w:cs="Arial"/>
          <w:b/>
          <w:sz w:val="26"/>
          <w:szCs w:val="26"/>
        </w:rPr>
        <w:t xml:space="preserve">Суспільна та громадянська </w:t>
      </w:r>
      <w:proofErr w:type="spellStart"/>
      <w:r w:rsidR="00FC6802" w:rsidRPr="00330B12">
        <w:rPr>
          <w:rFonts w:ascii="Arial" w:eastAsia="SimSun" w:hAnsi="Arial" w:cs="Arial"/>
          <w:b/>
          <w:sz w:val="26"/>
          <w:szCs w:val="26"/>
        </w:rPr>
        <w:t>безбар’єрність</w:t>
      </w:r>
      <w:proofErr w:type="spellEnd"/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330B12" w:rsidRDefault="00D53947" w:rsidP="00D53947">
      <w:pPr>
        <w:jc w:val="center"/>
        <w:rPr>
          <w:rFonts w:ascii="Arial" w:eastAsia="SimSun" w:hAnsi="Arial" w:cs="Arial"/>
          <w:b/>
          <w:sz w:val="26"/>
          <w:szCs w:val="26"/>
        </w:rPr>
      </w:pPr>
      <w:bookmarkStart w:id="42" w:name="n652"/>
      <w:bookmarkEnd w:id="42"/>
      <w:r>
        <w:rPr>
          <w:rFonts w:ascii="Arial" w:eastAsia="SimSun" w:hAnsi="Arial" w:cs="Arial"/>
          <w:b/>
          <w:sz w:val="26"/>
          <w:szCs w:val="26"/>
        </w:rPr>
        <w:t>2.4</w:t>
      </w:r>
      <w:r w:rsidR="00330B12" w:rsidRPr="00330B12">
        <w:rPr>
          <w:rFonts w:ascii="Arial" w:eastAsia="SimSun" w:hAnsi="Arial" w:cs="Arial"/>
          <w:b/>
          <w:sz w:val="26"/>
          <w:szCs w:val="26"/>
        </w:rPr>
        <w:t>.</w:t>
      </w:r>
      <w:r w:rsidR="00FC6802" w:rsidRPr="00330B12">
        <w:rPr>
          <w:rFonts w:ascii="Arial" w:eastAsia="SimSun" w:hAnsi="Arial" w:cs="Arial"/>
          <w:b/>
          <w:sz w:val="26"/>
          <w:szCs w:val="26"/>
        </w:rPr>
        <w:t xml:space="preserve">1. </w:t>
      </w:r>
      <w:proofErr w:type="spellStart"/>
      <w:r w:rsidR="00FC6802" w:rsidRPr="00330B12">
        <w:rPr>
          <w:rFonts w:ascii="Arial" w:eastAsia="SimSun" w:hAnsi="Arial" w:cs="Arial"/>
          <w:b/>
          <w:sz w:val="26"/>
          <w:szCs w:val="26"/>
        </w:rPr>
        <w:t>Візія</w:t>
      </w:r>
      <w:proofErr w:type="spellEnd"/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2.4.1.1. Забезпечення рівних можливостей для всіх осіб, груп та об’єднань у Львівській міській територіальній громаді, включаючи доступ до суспільно-політичного та культурного життя, сприятливого середовищ</w:t>
      </w:r>
      <w:r w:rsidR="00EA5D69">
        <w:rPr>
          <w:rFonts w:ascii="Arial" w:eastAsia="SimSun" w:hAnsi="Arial" w:cs="Arial"/>
          <w:sz w:val="26"/>
          <w:szCs w:val="26"/>
        </w:rPr>
        <w:t>а</w:t>
      </w:r>
      <w:r w:rsidRPr="00FC6802">
        <w:rPr>
          <w:rFonts w:ascii="Arial" w:eastAsia="SimSun" w:hAnsi="Arial" w:cs="Arial"/>
          <w:sz w:val="26"/>
          <w:szCs w:val="26"/>
        </w:rPr>
        <w:t xml:space="preserve"> для фізичного та особистісного розвитку, а також створення</w:t>
      </w:r>
      <w:r w:rsidR="0097081A">
        <w:rPr>
          <w:rFonts w:ascii="Arial" w:eastAsia="SimSun" w:hAnsi="Arial" w:cs="Arial"/>
          <w:sz w:val="26"/>
          <w:szCs w:val="26"/>
        </w:rPr>
        <w:t xml:space="preserve"> та розвитку</w:t>
      </w:r>
      <w:r w:rsidRPr="00FC6802">
        <w:rPr>
          <w:rFonts w:ascii="Arial" w:eastAsia="SimSun" w:hAnsi="Arial" w:cs="Arial"/>
          <w:sz w:val="26"/>
          <w:szCs w:val="26"/>
        </w:rPr>
        <w:t xml:space="preserve"> інклюзивного середовища для участі у всіх аспектах суспільного життя та громадської активності.</w:t>
      </w:r>
      <w:bookmarkStart w:id="43" w:name="n319"/>
      <w:bookmarkStart w:id="44" w:name="n320"/>
      <w:bookmarkStart w:id="45" w:name="n337"/>
      <w:bookmarkEnd w:id="43"/>
      <w:bookmarkEnd w:id="44"/>
      <w:bookmarkEnd w:id="45"/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330B12" w:rsidRDefault="00D53947" w:rsidP="00D53947">
      <w:pPr>
        <w:jc w:val="center"/>
        <w:rPr>
          <w:rFonts w:ascii="Arial" w:eastAsia="SimSun" w:hAnsi="Arial" w:cs="Arial"/>
          <w:b/>
          <w:sz w:val="26"/>
          <w:szCs w:val="26"/>
        </w:rPr>
      </w:pPr>
      <w:r>
        <w:rPr>
          <w:rFonts w:ascii="Arial" w:eastAsia="SimSun" w:hAnsi="Arial" w:cs="Arial"/>
          <w:b/>
          <w:sz w:val="26"/>
          <w:szCs w:val="26"/>
        </w:rPr>
        <w:t>2.4</w:t>
      </w:r>
      <w:r w:rsidR="00330B12" w:rsidRPr="00330B12">
        <w:rPr>
          <w:rFonts w:ascii="Arial" w:eastAsia="SimSun" w:hAnsi="Arial" w:cs="Arial"/>
          <w:b/>
          <w:sz w:val="26"/>
          <w:szCs w:val="26"/>
        </w:rPr>
        <w:t>.</w:t>
      </w:r>
      <w:r w:rsidR="00FC6802" w:rsidRPr="00330B12">
        <w:rPr>
          <w:rFonts w:ascii="Arial" w:eastAsia="SimSun" w:hAnsi="Arial" w:cs="Arial"/>
          <w:b/>
          <w:sz w:val="26"/>
          <w:szCs w:val="26"/>
        </w:rPr>
        <w:t>2. Стратегічні цілі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2.4.2.1. Головними цілями є:</w:t>
      </w: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2.4.2.1.1. Забезпечення рівних прав і можливостей для соціального включення та активної громадянської участі для всіх груп населення.</w:t>
      </w: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2.4.2.1.2. Поширення усвідомлення серед усіх громадян важливості створення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безбар'єрного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 xml:space="preserve"> середовища та активна участь у суспільному житті без будь-якої форми дискримінації.</w:t>
      </w: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2.4.2.1.3. Забезпечення рівних прав і можливостей для всіх громадян у політичній участі та доступі до правосуддя.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  <w:bookmarkStart w:id="46" w:name="n338"/>
      <w:bookmarkStart w:id="47" w:name="n342"/>
      <w:bookmarkStart w:id="48" w:name="n344"/>
      <w:bookmarkEnd w:id="46"/>
      <w:bookmarkEnd w:id="47"/>
      <w:bookmarkEnd w:id="48"/>
    </w:p>
    <w:p w:rsidR="00FC6802" w:rsidRPr="00330B12" w:rsidRDefault="00D53947" w:rsidP="00D53947">
      <w:pPr>
        <w:jc w:val="center"/>
        <w:rPr>
          <w:rFonts w:ascii="Arial" w:eastAsia="SimSun" w:hAnsi="Arial" w:cs="Arial"/>
          <w:b/>
          <w:sz w:val="26"/>
          <w:szCs w:val="26"/>
        </w:rPr>
      </w:pPr>
      <w:r>
        <w:rPr>
          <w:rFonts w:ascii="Arial" w:eastAsia="SimSun" w:hAnsi="Arial" w:cs="Arial"/>
          <w:b/>
          <w:sz w:val="26"/>
          <w:szCs w:val="26"/>
        </w:rPr>
        <w:t>2.4</w:t>
      </w:r>
      <w:r w:rsidR="00330B12" w:rsidRPr="00330B12">
        <w:rPr>
          <w:rFonts w:ascii="Arial" w:eastAsia="SimSun" w:hAnsi="Arial" w:cs="Arial"/>
          <w:b/>
          <w:sz w:val="26"/>
          <w:szCs w:val="26"/>
        </w:rPr>
        <w:t>.</w:t>
      </w:r>
      <w:r w:rsidR="00FC6802" w:rsidRPr="00330B12">
        <w:rPr>
          <w:rFonts w:ascii="Arial" w:eastAsia="SimSun" w:hAnsi="Arial" w:cs="Arial"/>
          <w:b/>
          <w:sz w:val="26"/>
          <w:szCs w:val="26"/>
        </w:rPr>
        <w:t>3. Завдання, спрямовані на досягнення стратегічних цілей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2.4.3.1. Основні завдання для досягнення стратегічної мети включають:</w:t>
      </w: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2.4.3.1.1. Сприяння та впровадження практик діалогу між різними групами населення </w:t>
      </w:r>
      <w:r w:rsidR="00D53947">
        <w:rPr>
          <w:rFonts w:ascii="Arial" w:eastAsia="SimSun" w:hAnsi="Arial" w:cs="Arial"/>
          <w:sz w:val="26"/>
          <w:szCs w:val="26"/>
        </w:rPr>
        <w:t xml:space="preserve">та </w:t>
      </w:r>
      <w:r w:rsidRPr="00FC6802">
        <w:rPr>
          <w:rFonts w:ascii="Arial" w:eastAsia="SimSun" w:hAnsi="Arial" w:cs="Arial"/>
          <w:sz w:val="26"/>
          <w:szCs w:val="26"/>
        </w:rPr>
        <w:t>суб’єктами</w:t>
      </w:r>
      <w:r w:rsidR="00D53947">
        <w:rPr>
          <w:rFonts w:ascii="Arial" w:eastAsia="SimSun" w:hAnsi="Arial" w:cs="Arial"/>
          <w:sz w:val="26"/>
          <w:szCs w:val="26"/>
        </w:rPr>
        <w:t>, які приймають рішення</w:t>
      </w:r>
      <w:r w:rsidRPr="00FC6802">
        <w:rPr>
          <w:rFonts w:ascii="Arial" w:eastAsia="SimSun" w:hAnsi="Arial" w:cs="Arial"/>
          <w:sz w:val="26"/>
          <w:szCs w:val="26"/>
        </w:rPr>
        <w:t xml:space="preserve"> у сферах політики, суспільства та культури.</w:t>
      </w: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2.4.3.1.2. Розробка та впровадження ефективних механізмів залучення осіб з різних груп, включаючи осіб з інвалідністю, молоді, людей похилого віку та батьків з маленькими дітьми, до культурного життя та доступу до культурних послуг.</w:t>
      </w: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2.4.3.1.3. Забезпечення сприятливих умов для участі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маломобільних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 xml:space="preserve"> груп населення у спортивних подіях.</w:t>
      </w: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2.4.3.1.4. Проведення широкомасштабної інформаційно-просвітницької кампанії щодо важливості створення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безбар’єрного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 xml:space="preserve"> середовища та активної участі у суспільному житті без дискримінації.</w:t>
      </w: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2.4.3.1.5. Підвищення рівня обізнаності службовців Львівської міської територіальної громади щодо прав осіб з інвалідністю, універсального дизайну та доступності.</w:t>
      </w: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2.4.3.1.6. Підтримка молодіжних громадських організацій та об'єднань осіб з інвалідністю.</w:t>
      </w: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2.4.3.1.7. Організація інформаційних кампаній та навчання молоді </w:t>
      </w:r>
      <w:r w:rsidR="00D53947">
        <w:rPr>
          <w:rFonts w:ascii="Arial" w:eastAsia="SimSun" w:hAnsi="Arial" w:cs="Arial"/>
          <w:sz w:val="26"/>
          <w:szCs w:val="26"/>
        </w:rPr>
        <w:t>і</w:t>
      </w:r>
      <w:r w:rsidRPr="00FC6802">
        <w:rPr>
          <w:rFonts w:ascii="Arial" w:eastAsia="SimSun" w:hAnsi="Arial" w:cs="Arial"/>
          <w:sz w:val="26"/>
          <w:szCs w:val="26"/>
        </w:rPr>
        <w:t xml:space="preserve"> людей похилого віку щодо інструментів участі у громадському житті на місцевому рівні.</w:t>
      </w: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lastRenderedPageBreak/>
        <w:t>2.4.3.1.8. Забезпечення рівних можливостей для доступу до правосуддя для всіх груп населення, у тому числі для вразливих груп, осіб з інвалідністю та організацій, що захищають їхні інтереси.</w:t>
      </w: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2.4.3.1.9. Впровадження комплексних послуг реабілітації та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абілітації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 xml:space="preserve">, спрямованих на підвищення якості життя та залучення до </w:t>
      </w:r>
      <w:r w:rsidR="00EA5D69">
        <w:rPr>
          <w:rFonts w:ascii="Arial" w:eastAsia="SimSun" w:hAnsi="Arial" w:cs="Arial"/>
          <w:sz w:val="26"/>
          <w:szCs w:val="26"/>
        </w:rPr>
        <w:t>в</w:t>
      </w:r>
      <w:r w:rsidRPr="00FC6802">
        <w:rPr>
          <w:rFonts w:ascii="Arial" w:eastAsia="SimSun" w:hAnsi="Arial" w:cs="Arial"/>
          <w:sz w:val="26"/>
          <w:szCs w:val="26"/>
        </w:rPr>
        <w:t xml:space="preserve">сіх сфер суспільного життя, зокрема </w:t>
      </w:r>
      <w:r w:rsidR="00D53947">
        <w:rPr>
          <w:rFonts w:ascii="Arial" w:eastAsia="SimSun" w:hAnsi="Arial" w:cs="Arial"/>
          <w:sz w:val="26"/>
          <w:szCs w:val="26"/>
        </w:rPr>
        <w:t xml:space="preserve">через перегляд наявних </w:t>
      </w:r>
      <w:r w:rsidRPr="00FC6802">
        <w:rPr>
          <w:rFonts w:ascii="Arial" w:eastAsia="SimSun" w:hAnsi="Arial" w:cs="Arial"/>
          <w:sz w:val="26"/>
          <w:szCs w:val="26"/>
        </w:rPr>
        <w:t xml:space="preserve">систем </w:t>
      </w:r>
      <w:r w:rsidR="00D53947">
        <w:rPr>
          <w:rFonts w:ascii="Arial" w:eastAsia="SimSun" w:hAnsi="Arial" w:cs="Arial"/>
          <w:sz w:val="26"/>
          <w:szCs w:val="26"/>
        </w:rPr>
        <w:t>і</w:t>
      </w:r>
      <w:r w:rsidRPr="00FC6802">
        <w:rPr>
          <w:rFonts w:ascii="Arial" w:eastAsia="SimSun" w:hAnsi="Arial" w:cs="Arial"/>
          <w:sz w:val="26"/>
          <w:szCs w:val="26"/>
        </w:rPr>
        <w:t xml:space="preserve"> стандартів реабілітації та впровадження комплексних підходів у співпраці з Міністерством охорони здоров'я.</w:t>
      </w: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2.4.3.1.10. Інтеграція концепцій та механізмів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безбар’єрності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 xml:space="preserve"> в систему охорони здоров’я та навчання медичних працівників.</w:t>
      </w:r>
      <w:bookmarkStart w:id="49" w:name="n345"/>
      <w:bookmarkStart w:id="50" w:name="n387"/>
      <w:bookmarkStart w:id="51" w:name="n390"/>
      <w:bookmarkStart w:id="52" w:name="n392"/>
      <w:bookmarkStart w:id="53" w:name="n394"/>
      <w:bookmarkStart w:id="54" w:name="n419"/>
      <w:bookmarkEnd w:id="49"/>
      <w:bookmarkEnd w:id="50"/>
      <w:bookmarkEnd w:id="51"/>
      <w:bookmarkEnd w:id="52"/>
      <w:bookmarkEnd w:id="53"/>
      <w:bookmarkEnd w:id="54"/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330B12" w:rsidRDefault="00D53947" w:rsidP="00330B12">
      <w:pPr>
        <w:jc w:val="center"/>
        <w:rPr>
          <w:rFonts w:ascii="Arial" w:eastAsia="SimSun" w:hAnsi="Arial" w:cs="Arial"/>
          <w:b/>
          <w:sz w:val="26"/>
          <w:szCs w:val="26"/>
        </w:rPr>
      </w:pPr>
      <w:r>
        <w:rPr>
          <w:rFonts w:ascii="Arial" w:eastAsia="SimSun" w:hAnsi="Arial" w:cs="Arial"/>
          <w:b/>
          <w:sz w:val="26"/>
          <w:szCs w:val="26"/>
        </w:rPr>
        <w:t>2.4</w:t>
      </w:r>
      <w:r w:rsidR="00FC6802" w:rsidRPr="00330B12">
        <w:rPr>
          <w:rFonts w:ascii="Arial" w:eastAsia="SimSun" w:hAnsi="Arial" w:cs="Arial"/>
          <w:b/>
          <w:sz w:val="26"/>
          <w:szCs w:val="26"/>
        </w:rPr>
        <w:t>.4. Очікувані результати за напрямом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2.4.4.1. Досягнення стратегічних цілей сприятиме створенню суспільного та громадянського середовища без перешкод завдяки:</w:t>
      </w: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2.4.4.1.1. Забезпеченню участі у суспільному житті всіх громадян без обмежень у різних сферах.</w:t>
      </w: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2.4.4.1.2. Подоланню перешкод у реалізації громадянських прав та можливостей для участі в житті суспільства.</w:t>
      </w: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2.4.4.1.3. Зміні підходів до оцінки втрат функціональності та розвитку програм реабілітації з метою створення більш ефективних послуг для громадян.</w:t>
      </w:r>
      <w:bookmarkStart w:id="55" w:name="n420"/>
      <w:bookmarkStart w:id="56" w:name="n425"/>
      <w:bookmarkStart w:id="57" w:name="n426"/>
      <w:bookmarkEnd w:id="55"/>
      <w:bookmarkEnd w:id="56"/>
      <w:bookmarkEnd w:id="57"/>
    </w:p>
    <w:p w:rsidR="00FC6802" w:rsidRPr="00EA5D69" w:rsidRDefault="00FC6802" w:rsidP="00FC6802">
      <w:pPr>
        <w:rPr>
          <w:rFonts w:ascii="Arial" w:eastAsia="SimSun" w:hAnsi="Arial" w:cs="Arial"/>
          <w:sz w:val="16"/>
          <w:szCs w:val="16"/>
        </w:rPr>
      </w:pPr>
    </w:p>
    <w:p w:rsidR="00FC6802" w:rsidRPr="00330B12" w:rsidRDefault="00D53947" w:rsidP="00330B12">
      <w:pPr>
        <w:jc w:val="center"/>
        <w:rPr>
          <w:rFonts w:ascii="Arial" w:eastAsia="SimSun" w:hAnsi="Arial" w:cs="Arial"/>
          <w:b/>
          <w:sz w:val="26"/>
          <w:szCs w:val="26"/>
        </w:rPr>
      </w:pPr>
      <w:r>
        <w:rPr>
          <w:rFonts w:ascii="Arial" w:eastAsia="SimSun" w:hAnsi="Arial" w:cs="Arial"/>
          <w:b/>
          <w:sz w:val="26"/>
          <w:szCs w:val="26"/>
        </w:rPr>
        <w:t>2.5</w:t>
      </w:r>
      <w:r w:rsidR="00FC6802" w:rsidRPr="00330B12">
        <w:rPr>
          <w:rFonts w:ascii="Arial" w:eastAsia="SimSun" w:hAnsi="Arial" w:cs="Arial"/>
          <w:b/>
          <w:sz w:val="26"/>
          <w:szCs w:val="26"/>
        </w:rPr>
        <w:t xml:space="preserve">. Освітня </w:t>
      </w:r>
      <w:proofErr w:type="spellStart"/>
      <w:r w:rsidR="00FC6802" w:rsidRPr="00330B12">
        <w:rPr>
          <w:rFonts w:ascii="Arial" w:eastAsia="SimSun" w:hAnsi="Arial" w:cs="Arial"/>
          <w:b/>
          <w:sz w:val="26"/>
          <w:szCs w:val="26"/>
        </w:rPr>
        <w:t>безбар’єрність</w:t>
      </w:r>
      <w:proofErr w:type="spellEnd"/>
    </w:p>
    <w:p w:rsidR="00FC6802" w:rsidRPr="00330B12" w:rsidRDefault="00FC6802" w:rsidP="00330B12">
      <w:pPr>
        <w:jc w:val="center"/>
        <w:rPr>
          <w:rFonts w:ascii="Arial" w:eastAsia="SimSun" w:hAnsi="Arial" w:cs="Arial"/>
          <w:b/>
          <w:sz w:val="26"/>
          <w:szCs w:val="26"/>
        </w:rPr>
      </w:pPr>
    </w:p>
    <w:p w:rsidR="00FC6802" w:rsidRPr="00330B12" w:rsidRDefault="00D53947" w:rsidP="00330B12">
      <w:pPr>
        <w:jc w:val="center"/>
        <w:rPr>
          <w:rFonts w:ascii="Arial" w:eastAsia="SimSun" w:hAnsi="Arial" w:cs="Arial"/>
          <w:b/>
          <w:sz w:val="26"/>
          <w:szCs w:val="26"/>
        </w:rPr>
      </w:pPr>
      <w:r>
        <w:rPr>
          <w:rFonts w:ascii="Arial" w:eastAsia="SimSun" w:hAnsi="Arial" w:cs="Arial"/>
          <w:b/>
          <w:sz w:val="26"/>
          <w:szCs w:val="26"/>
        </w:rPr>
        <w:t>2.5</w:t>
      </w:r>
      <w:r w:rsidR="00FC6802" w:rsidRPr="00330B12">
        <w:rPr>
          <w:rFonts w:ascii="Arial" w:eastAsia="SimSun" w:hAnsi="Arial" w:cs="Arial"/>
          <w:b/>
          <w:sz w:val="26"/>
          <w:szCs w:val="26"/>
        </w:rPr>
        <w:t xml:space="preserve">.1. </w:t>
      </w:r>
      <w:proofErr w:type="spellStart"/>
      <w:r w:rsidR="00FC6802" w:rsidRPr="00330B12">
        <w:rPr>
          <w:rFonts w:ascii="Arial" w:eastAsia="SimSun" w:hAnsi="Arial" w:cs="Arial"/>
          <w:b/>
          <w:sz w:val="26"/>
          <w:szCs w:val="26"/>
        </w:rPr>
        <w:t>Візія</w:t>
      </w:r>
      <w:proofErr w:type="spellEnd"/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FC6802" w:rsidP="00D53947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2.5.1.1. Створення рівних можливостей та вільного доступу до освіти </w:t>
      </w:r>
      <w:r w:rsidR="00EA5D69">
        <w:rPr>
          <w:rFonts w:ascii="Arial" w:eastAsia="SimSun" w:hAnsi="Arial" w:cs="Arial"/>
          <w:sz w:val="26"/>
          <w:szCs w:val="26"/>
        </w:rPr>
        <w:t>упродовж</w:t>
      </w:r>
      <w:r w:rsidRPr="00FC6802">
        <w:rPr>
          <w:rFonts w:ascii="Arial" w:eastAsia="SimSun" w:hAnsi="Arial" w:cs="Arial"/>
          <w:sz w:val="26"/>
          <w:szCs w:val="26"/>
        </w:rPr>
        <w:t xml:space="preserve"> всього життя, включаючи отримання нових професій, підвищення кваліфікації та розвиток додаткових навичок.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5875AA" w:rsidRDefault="00FC6802" w:rsidP="005875AA">
      <w:pPr>
        <w:jc w:val="center"/>
        <w:rPr>
          <w:rFonts w:ascii="Arial" w:eastAsia="SimSun" w:hAnsi="Arial" w:cs="Arial"/>
          <w:b/>
          <w:sz w:val="26"/>
          <w:szCs w:val="26"/>
        </w:rPr>
      </w:pPr>
      <w:r w:rsidRPr="005875AA">
        <w:rPr>
          <w:rFonts w:ascii="Arial" w:eastAsia="SimSun" w:hAnsi="Arial" w:cs="Arial"/>
          <w:b/>
          <w:sz w:val="26"/>
          <w:szCs w:val="26"/>
        </w:rPr>
        <w:t>2.5.2. Стратегічні цілі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2.5.2.1. Стратегічні цілі включають: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2.5.2.1.1. Забезпечення доступу дорослих, молоді та дітей до всіх видів та форм освіти.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2.5.2.1.2. Забезпечення у всіх закладах освіти, де це можливо, однакового дизайну і матеріалів згідно з ДБН В.2.2-40:2018 </w:t>
      </w:r>
      <w:r w:rsidR="005875AA">
        <w:rPr>
          <w:rFonts w:ascii="Arial" w:eastAsia="SimSun" w:hAnsi="Arial" w:cs="Arial"/>
          <w:sz w:val="26"/>
          <w:szCs w:val="26"/>
        </w:rPr>
        <w:t>"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Інклюзивність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 xml:space="preserve"> будівель і споруд</w:t>
      </w:r>
      <w:r w:rsidR="005875AA">
        <w:rPr>
          <w:rFonts w:ascii="Arial" w:eastAsia="SimSun" w:hAnsi="Arial" w:cs="Arial"/>
          <w:sz w:val="26"/>
          <w:szCs w:val="26"/>
        </w:rPr>
        <w:t>"</w:t>
      </w:r>
      <w:r w:rsidRPr="00FC6802">
        <w:rPr>
          <w:rFonts w:ascii="Arial" w:eastAsia="SimSun" w:hAnsi="Arial" w:cs="Arial"/>
          <w:sz w:val="26"/>
          <w:szCs w:val="26"/>
        </w:rPr>
        <w:t xml:space="preserve"> та їх</w:t>
      </w:r>
      <w:r w:rsidR="005875AA">
        <w:rPr>
          <w:rFonts w:ascii="Arial" w:eastAsia="SimSun" w:hAnsi="Arial" w:cs="Arial"/>
          <w:sz w:val="26"/>
          <w:szCs w:val="26"/>
        </w:rPr>
        <w:t>ньої уніфікації</w:t>
      </w:r>
      <w:r w:rsidRPr="00FC6802">
        <w:rPr>
          <w:rFonts w:ascii="Arial" w:eastAsia="SimSun" w:hAnsi="Arial" w:cs="Arial"/>
          <w:sz w:val="26"/>
          <w:szCs w:val="26"/>
        </w:rPr>
        <w:t xml:space="preserve"> для легшого сприйняття у всіх закладах освіти.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2.5.2.1.3. Адаптацію навчальних курсів та уроків відповідно до фізичних можливостей та обмежень учнів.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2.5.2.1.4. Створення умов для задоволення унікальних освітніх потреб усіх учасників навчального процесу.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2.5.2.1.5. Створення</w:t>
      </w:r>
      <w:r w:rsidR="0097081A">
        <w:rPr>
          <w:rFonts w:ascii="Arial" w:eastAsia="SimSun" w:hAnsi="Arial" w:cs="Arial"/>
          <w:sz w:val="26"/>
          <w:szCs w:val="26"/>
        </w:rPr>
        <w:t xml:space="preserve"> та розвитку</w:t>
      </w:r>
      <w:r w:rsidRPr="00FC6802">
        <w:rPr>
          <w:rFonts w:ascii="Arial" w:eastAsia="SimSun" w:hAnsi="Arial" w:cs="Arial"/>
          <w:sz w:val="26"/>
          <w:szCs w:val="26"/>
        </w:rPr>
        <w:t xml:space="preserve"> інклюзивного освітнього середовища.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5875AA" w:rsidRDefault="00FC6802" w:rsidP="005875AA">
      <w:pPr>
        <w:ind w:firstLine="708"/>
        <w:rPr>
          <w:rFonts w:ascii="Arial" w:eastAsia="SimSun" w:hAnsi="Arial" w:cs="Arial"/>
          <w:b/>
          <w:sz w:val="26"/>
          <w:szCs w:val="26"/>
        </w:rPr>
      </w:pPr>
      <w:r w:rsidRPr="005875AA">
        <w:rPr>
          <w:rFonts w:ascii="Arial" w:eastAsia="SimSun" w:hAnsi="Arial" w:cs="Arial"/>
          <w:b/>
          <w:sz w:val="26"/>
          <w:szCs w:val="26"/>
        </w:rPr>
        <w:t>2.5.3. Завдання, спрямовані на досягнення стратегічних цілей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2.5.3.1. Стратегічні цілі реалізуються через такі завдання: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lastRenderedPageBreak/>
        <w:t>2.5.3.1.1. Визначення критеріїв та впровадження моніторингу доступності та комфорту освітніх закладів та інфраструктури, центрів дозвілля, бібліотек, спортивних та актових залів.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2.5.3.1.2. Забезпечення доступності закладів позашкільної освіти для всіх учасників освітнього процесу.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2.5.3.1.3. Забезпечення методичних, діагностичних </w:t>
      </w:r>
      <w:r w:rsidR="00EA5D69">
        <w:rPr>
          <w:rFonts w:ascii="Arial" w:eastAsia="SimSun" w:hAnsi="Arial" w:cs="Arial"/>
          <w:sz w:val="26"/>
          <w:szCs w:val="26"/>
        </w:rPr>
        <w:t>і</w:t>
      </w:r>
      <w:r w:rsidRPr="00FC6802">
        <w:rPr>
          <w:rFonts w:ascii="Arial" w:eastAsia="SimSun" w:hAnsi="Arial" w:cs="Arial"/>
          <w:sz w:val="26"/>
          <w:szCs w:val="26"/>
        </w:rPr>
        <w:t xml:space="preserve"> матеріально-технічних засобів для створення та функціонування інклюзивного середовища в дошкільних навчальних закладах.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2.5.3.1.4. Підвищення якості освітніх послуг у закладах загальної середньої освіти</w:t>
      </w:r>
      <w:r w:rsidR="005875AA">
        <w:rPr>
          <w:rFonts w:ascii="Arial" w:eastAsia="SimSun" w:hAnsi="Arial" w:cs="Arial"/>
          <w:sz w:val="26"/>
          <w:szCs w:val="26"/>
        </w:rPr>
        <w:t>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2.5.3.1.5. Підтримка сімейних форм влаштування дітей-сиріт та дітей, позбавлених батьківського піклування.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2.5.3.1.6. Запровадження дуальної освіти через спільні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про</w:t>
      </w:r>
      <w:r w:rsidR="005875AA">
        <w:rPr>
          <w:rFonts w:ascii="Arial" w:eastAsia="SimSun" w:hAnsi="Arial" w:cs="Arial"/>
          <w:sz w:val="26"/>
          <w:szCs w:val="26"/>
        </w:rPr>
        <w:t>є</w:t>
      </w:r>
      <w:r w:rsidRPr="00FC6802">
        <w:rPr>
          <w:rFonts w:ascii="Arial" w:eastAsia="SimSun" w:hAnsi="Arial" w:cs="Arial"/>
          <w:sz w:val="26"/>
          <w:szCs w:val="26"/>
        </w:rPr>
        <w:t>кти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 xml:space="preserve"> освітніх закладів і бізнесу.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2.5.3.1.7. Моніторинг і підтримка кращих освітніх практик для подальшої інтеграції та популяризації через обмін досвідом, семінари та інші заходи.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2.5.3.1.8. Проведення навчань та </w:t>
      </w:r>
      <w:r w:rsidR="00EA5D69">
        <w:rPr>
          <w:rFonts w:ascii="Arial" w:eastAsia="SimSun" w:hAnsi="Arial" w:cs="Arial"/>
          <w:sz w:val="26"/>
          <w:szCs w:val="26"/>
        </w:rPr>
        <w:t>розповсюдження</w:t>
      </w:r>
      <w:r w:rsidRPr="00FC6802">
        <w:rPr>
          <w:rFonts w:ascii="Arial" w:eastAsia="SimSun" w:hAnsi="Arial" w:cs="Arial"/>
          <w:sz w:val="26"/>
          <w:szCs w:val="26"/>
        </w:rPr>
        <w:t xml:space="preserve"> матеріалів для вчителів, асистентів </w:t>
      </w:r>
      <w:r w:rsidR="00EA5D69">
        <w:rPr>
          <w:rFonts w:ascii="Arial" w:eastAsia="SimSun" w:hAnsi="Arial" w:cs="Arial"/>
          <w:sz w:val="26"/>
          <w:szCs w:val="26"/>
        </w:rPr>
        <w:t>і</w:t>
      </w:r>
      <w:r w:rsidRPr="00FC6802">
        <w:rPr>
          <w:rFonts w:ascii="Arial" w:eastAsia="SimSun" w:hAnsi="Arial" w:cs="Arial"/>
          <w:sz w:val="26"/>
          <w:szCs w:val="26"/>
        </w:rPr>
        <w:t xml:space="preserve"> практичних психологів щодо навчання осіб з особливими освітніми потребами.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2.5.3.1.9. Проведення просвітницьких заходів про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безбар’єрність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>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2.5.3.1.10. Забезпечення доступу до інформаційних матеріалів для осіб з порушеннями зору, слуху та інтелектуального розвитку.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2.5.3.1.11. Розроблення та забезпечення освітніх можливостей для освітніх управлінців з питань освітньої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безбар’єрності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 xml:space="preserve"> та прийняття рішень на місцевому рівні.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2.5.3.1.12. Популяризація </w:t>
      </w:r>
      <w:r w:rsidRPr="005875AA">
        <w:rPr>
          <w:rFonts w:ascii="Arial" w:eastAsia="SimSun" w:hAnsi="Arial" w:cs="Arial"/>
          <w:sz w:val="26"/>
          <w:szCs w:val="26"/>
        </w:rPr>
        <w:t xml:space="preserve">здорового </w:t>
      </w:r>
      <w:r w:rsidRPr="00FC6802">
        <w:rPr>
          <w:rFonts w:ascii="Arial" w:eastAsia="SimSun" w:hAnsi="Arial" w:cs="Arial"/>
          <w:sz w:val="26"/>
          <w:szCs w:val="26"/>
        </w:rPr>
        <w:t>життя.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5875AA" w:rsidRDefault="00FC6802" w:rsidP="005875AA">
      <w:pPr>
        <w:jc w:val="center"/>
        <w:rPr>
          <w:rFonts w:ascii="Arial" w:eastAsia="SimSun" w:hAnsi="Arial" w:cs="Arial"/>
          <w:b/>
          <w:sz w:val="26"/>
          <w:szCs w:val="26"/>
        </w:rPr>
      </w:pPr>
      <w:r w:rsidRPr="005875AA">
        <w:rPr>
          <w:rFonts w:ascii="Arial" w:eastAsia="SimSun" w:hAnsi="Arial" w:cs="Arial"/>
          <w:b/>
          <w:sz w:val="26"/>
          <w:szCs w:val="26"/>
        </w:rPr>
        <w:t>2.5.4. Очікувані результати за напрямом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2.5.4.1. Досягнення стратегічних цілей дозволить забезпечити освітню доступність у Львівській міській територіальній громаді через: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2.5.4.1.1. Збільшення кількості закладів освіти, які відповідають стандарта</w:t>
      </w:r>
      <w:r w:rsidR="005875AA">
        <w:rPr>
          <w:rFonts w:ascii="Arial" w:eastAsia="SimSun" w:hAnsi="Arial" w:cs="Arial"/>
          <w:sz w:val="26"/>
          <w:szCs w:val="26"/>
        </w:rPr>
        <w:t xml:space="preserve">м доступності та </w:t>
      </w:r>
      <w:proofErr w:type="spellStart"/>
      <w:r w:rsidR="005875AA">
        <w:rPr>
          <w:rFonts w:ascii="Arial" w:eastAsia="SimSun" w:hAnsi="Arial" w:cs="Arial"/>
          <w:sz w:val="26"/>
          <w:szCs w:val="26"/>
        </w:rPr>
        <w:t>безбар’єрності</w:t>
      </w:r>
      <w:proofErr w:type="spellEnd"/>
      <w:r w:rsidR="005875AA">
        <w:rPr>
          <w:rFonts w:ascii="Arial" w:eastAsia="SimSun" w:hAnsi="Arial" w:cs="Arial"/>
          <w:sz w:val="26"/>
          <w:szCs w:val="26"/>
        </w:rPr>
        <w:t>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2.5.4.1.2. Забезпечення всіх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інклюзивно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>-ресурсних центрів відповідно до встановлених нормативних вимог та наявність достатньої кількості кваліфікованих фахівців для надання якісних освітніх послуг.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2.5.4.1.3. Розвиток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компетентностей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 xml:space="preserve"> над</w:t>
      </w:r>
      <w:r w:rsidR="005875AA">
        <w:rPr>
          <w:rFonts w:ascii="Arial" w:eastAsia="SimSun" w:hAnsi="Arial" w:cs="Arial"/>
          <w:sz w:val="26"/>
          <w:szCs w:val="26"/>
        </w:rPr>
        <w:t>авачів освітніх послуг, зокрема</w:t>
      </w:r>
      <w:r w:rsidRPr="00FC6802">
        <w:rPr>
          <w:rFonts w:ascii="Arial" w:eastAsia="SimSun" w:hAnsi="Arial" w:cs="Arial"/>
          <w:sz w:val="26"/>
          <w:szCs w:val="26"/>
        </w:rPr>
        <w:t xml:space="preserve"> вчителів, викладачів, тренерів, вихователів, асистентів вчителів та майстрів виробничого навчання, з метою якісного забезпечення особливих освітніх потреб здобувачів освіти з особливими освітніми потребами.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2.5.4.1.4. Покращення середніх результатів національного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мультипредметного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 xml:space="preserve"> тесту</w:t>
      </w:r>
      <w:r w:rsidRPr="00FC6802">
        <w:rPr>
          <w:rFonts w:ascii="Arial" w:hAnsi="Arial" w:cs="Arial"/>
          <w:sz w:val="26"/>
          <w:szCs w:val="26"/>
        </w:rPr>
        <w:t xml:space="preserve"> (</w:t>
      </w:r>
      <w:r w:rsidRPr="00FC6802">
        <w:rPr>
          <w:rFonts w:ascii="Arial" w:eastAsia="SimSun" w:hAnsi="Arial" w:cs="Arial"/>
          <w:sz w:val="26"/>
          <w:szCs w:val="26"/>
        </w:rPr>
        <w:t>НМТ).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2.5.4.1.5. Доступ до робочих місць для людей з інвалідністю у закладах освіти.</w:t>
      </w:r>
    </w:p>
    <w:p w:rsidR="005875AA" w:rsidRPr="00B94DF2" w:rsidRDefault="00FC6802" w:rsidP="00B94DF2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2.5.4.1.6. Збільшення кількості кваліфікованих працівників (випускників шкіл та професійно</w:t>
      </w:r>
      <w:r w:rsidR="00EA5D69">
        <w:rPr>
          <w:rFonts w:ascii="Arial" w:eastAsia="SimSun" w:hAnsi="Arial" w:cs="Arial"/>
          <w:sz w:val="26"/>
          <w:szCs w:val="26"/>
        </w:rPr>
        <w:t>-</w:t>
      </w:r>
      <w:r w:rsidRPr="00FC6802">
        <w:rPr>
          <w:rFonts w:ascii="Arial" w:eastAsia="SimSun" w:hAnsi="Arial" w:cs="Arial"/>
          <w:sz w:val="26"/>
          <w:szCs w:val="26"/>
        </w:rPr>
        <w:t>технічних закладів) освіти для осіб з інвалідністю.</w:t>
      </w:r>
    </w:p>
    <w:p w:rsidR="005875AA" w:rsidRDefault="005875AA" w:rsidP="00330B12">
      <w:pPr>
        <w:jc w:val="center"/>
        <w:rPr>
          <w:rFonts w:ascii="Arial" w:eastAsia="SimSun" w:hAnsi="Arial" w:cs="Arial"/>
          <w:b/>
          <w:sz w:val="26"/>
          <w:szCs w:val="26"/>
        </w:rPr>
      </w:pPr>
    </w:p>
    <w:p w:rsidR="00B94DF2" w:rsidRDefault="00B94DF2" w:rsidP="00330B12">
      <w:pPr>
        <w:jc w:val="center"/>
        <w:rPr>
          <w:rFonts w:ascii="Arial" w:eastAsia="SimSun" w:hAnsi="Arial" w:cs="Arial"/>
          <w:b/>
          <w:sz w:val="26"/>
          <w:szCs w:val="26"/>
        </w:rPr>
      </w:pPr>
    </w:p>
    <w:p w:rsidR="00B94DF2" w:rsidRDefault="00B94DF2" w:rsidP="00330B12">
      <w:pPr>
        <w:jc w:val="center"/>
        <w:rPr>
          <w:rFonts w:ascii="Arial" w:eastAsia="SimSun" w:hAnsi="Arial" w:cs="Arial"/>
          <w:b/>
          <w:sz w:val="26"/>
          <w:szCs w:val="26"/>
        </w:rPr>
      </w:pPr>
    </w:p>
    <w:p w:rsidR="00FC6802" w:rsidRPr="00330B12" w:rsidRDefault="005875AA" w:rsidP="00330B12">
      <w:pPr>
        <w:jc w:val="center"/>
        <w:rPr>
          <w:rFonts w:ascii="Arial" w:eastAsia="SimSun" w:hAnsi="Arial" w:cs="Arial"/>
          <w:b/>
          <w:sz w:val="26"/>
          <w:szCs w:val="26"/>
        </w:rPr>
      </w:pPr>
      <w:bookmarkStart w:id="58" w:name="_GoBack"/>
      <w:bookmarkEnd w:id="58"/>
      <w:r>
        <w:rPr>
          <w:rFonts w:ascii="Arial" w:eastAsia="SimSun" w:hAnsi="Arial" w:cs="Arial"/>
          <w:b/>
          <w:sz w:val="26"/>
          <w:szCs w:val="26"/>
        </w:rPr>
        <w:lastRenderedPageBreak/>
        <w:t>2.6</w:t>
      </w:r>
      <w:r w:rsidR="00FC6802" w:rsidRPr="00330B12">
        <w:rPr>
          <w:rFonts w:ascii="Arial" w:eastAsia="SimSun" w:hAnsi="Arial" w:cs="Arial"/>
          <w:b/>
          <w:sz w:val="26"/>
          <w:szCs w:val="26"/>
        </w:rPr>
        <w:t xml:space="preserve">. Економічна </w:t>
      </w:r>
      <w:proofErr w:type="spellStart"/>
      <w:r w:rsidR="00FC6802" w:rsidRPr="00330B12">
        <w:rPr>
          <w:rFonts w:ascii="Arial" w:eastAsia="SimSun" w:hAnsi="Arial" w:cs="Arial"/>
          <w:b/>
          <w:sz w:val="26"/>
          <w:szCs w:val="26"/>
        </w:rPr>
        <w:t>безбар’єрність</w:t>
      </w:r>
      <w:proofErr w:type="spellEnd"/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5875AA" w:rsidRDefault="00FC6802" w:rsidP="005875AA">
      <w:pPr>
        <w:jc w:val="center"/>
        <w:rPr>
          <w:rFonts w:ascii="Arial" w:eastAsia="SimSun" w:hAnsi="Arial" w:cs="Arial"/>
          <w:b/>
          <w:sz w:val="26"/>
          <w:szCs w:val="26"/>
        </w:rPr>
      </w:pPr>
      <w:bookmarkStart w:id="59" w:name="n654"/>
      <w:bookmarkEnd w:id="59"/>
      <w:r w:rsidRPr="005875AA">
        <w:rPr>
          <w:rFonts w:ascii="Arial" w:eastAsia="SimSun" w:hAnsi="Arial" w:cs="Arial"/>
          <w:b/>
          <w:sz w:val="26"/>
          <w:szCs w:val="26"/>
        </w:rPr>
        <w:t xml:space="preserve">2.6.1. </w:t>
      </w:r>
      <w:proofErr w:type="spellStart"/>
      <w:r w:rsidRPr="005875AA">
        <w:rPr>
          <w:rFonts w:ascii="Arial" w:eastAsia="SimSun" w:hAnsi="Arial" w:cs="Arial"/>
          <w:b/>
          <w:sz w:val="26"/>
          <w:szCs w:val="26"/>
        </w:rPr>
        <w:t>Візія</w:t>
      </w:r>
      <w:proofErr w:type="spellEnd"/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2.6.1.1. Усі люди, незалежно від особистих характеристик, мають рівні умови та можливості для отримання роботи, фінансової підтримки та інших ресурсів для підприємництва або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самозайнятості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>.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5875AA" w:rsidRDefault="00FC6802" w:rsidP="005875AA">
      <w:pPr>
        <w:jc w:val="center"/>
        <w:rPr>
          <w:rFonts w:ascii="Arial" w:eastAsia="SimSun" w:hAnsi="Arial" w:cs="Arial"/>
          <w:b/>
          <w:sz w:val="26"/>
          <w:szCs w:val="26"/>
        </w:rPr>
      </w:pPr>
      <w:bookmarkStart w:id="60" w:name="n544"/>
      <w:bookmarkStart w:id="61" w:name="n545"/>
      <w:bookmarkStart w:id="62" w:name="n576"/>
      <w:bookmarkEnd w:id="60"/>
      <w:bookmarkEnd w:id="61"/>
      <w:bookmarkEnd w:id="62"/>
      <w:r w:rsidRPr="005875AA">
        <w:rPr>
          <w:rFonts w:ascii="Arial" w:eastAsia="SimSun" w:hAnsi="Arial" w:cs="Arial"/>
          <w:b/>
          <w:sz w:val="26"/>
          <w:szCs w:val="26"/>
        </w:rPr>
        <w:t>2.6.2. Стратегічні цілі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2.6.2.1. Основними цілями є: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2.6.2.1.1. Забезпечення можливості займатися підприємницькою діяльністю та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самозайнятістю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>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2.6.2.1.2. Створення умов, що сприяють працевлаштуванню.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2.6.2.1.3. Гарантування доступності процесу працевлаштування та умов на робочому місці.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 xml:space="preserve">2.6.2.1.4. Підвищення рівня зайнятості серед усіх </w:t>
      </w:r>
      <w:proofErr w:type="spellStart"/>
      <w:r w:rsidRPr="00FC6802">
        <w:rPr>
          <w:rFonts w:ascii="Arial" w:hAnsi="Arial" w:cs="Arial"/>
          <w:sz w:val="26"/>
          <w:szCs w:val="26"/>
        </w:rPr>
        <w:t>маломобільних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 груп населення  на ринку праці.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 xml:space="preserve">2.6.2.1.5. Забезпечення </w:t>
      </w:r>
      <w:proofErr w:type="spellStart"/>
      <w:r w:rsidRPr="00FC6802">
        <w:rPr>
          <w:rFonts w:ascii="Arial" w:hAnsi="Arial" w:cs="Arial"/>
          <w:sz w:val="26"/>
          <w:szCs w:val="26"/>
        </w:rPr>
        <w:t>безбар’єрного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 та безперешкодного доступу для отримання усіх послуг представниками об’єктів фізичного оточення, сфери обслуговування та господарської діяльності.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  <w:bookmarkStart w:id="63" w:name="n577"/>
      <w:bookmarkStart w:id="64" w:name="n582"/>
      <w:bookmarkEnd w:id="63"/>
      <w:bookmarkEnd w:id="64"/>
    </w:p>
    <w:p w:rsidR="00FC6802" w:rsidRPr="005875AA" w:rsidRDefault="00FC6802" w:rsidP="005875AA">
      <w:pPr>
        <w:jc w:val="center"/>
        <w:rPr>
          <w:rFonts w:ascii="Arial" w:eastAsia="SimSun" w:hAnsi="Arial" w:cs="Arial"/>
          <w:b/>
          <w:sz w:val="26"/>
          <w:szCs w:val="26"/>
        </w:rPr>
      </w:pPr>
      <w:r w:rsidRPr="005875AA">
        <w:rPr>
          <w:rFonts w:ascii="Arial" w:eastAsia="SimSun" w:hAnsi="Arial" w:cs="Arial"/>
          <w:b/>
          <w:sz w:val="26"/>
          <w:szCs w:val="26"/>
        </w:rPr>
        <w:t>2.6.3. Завдання, спрямовані на досягнення стратегічних цілей</w:t>
      </w:r>
    </w:p>
    <w:p w:rsidR="00FC6802" w:rsidRPr="00FC6802" w:rsidRDefault="00FC6802" w:rsidP="00FC6802">
      <w:pPr>
        <w:rPr>
          <w:rFonts w:ascii="Arial" w:hAnsi="Arial" w:cs="Arial"/>
          <w:sz w:val="26"/>
          <w:szCs w:val="26"/>
        </w:rPr>
      </w:pP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2.6.3.1. Для досягнення стратегічних цілей визначено такі завдання: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2.6.3.1.1. Реалізація програм навчання та супроводу для тих, хто прагне розпочати свій бізнес та створити соціальне підприємство.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 xml:space="preserve">2.6.3.1.2. Розробка та реалізація заходів доступності та </w:t>
      </w:r>
      <w:proofErr w:type="spellStart"/>
      <w:r w:rsidRPr="00FC6802">
        <w:rPr>
          <w:rFonts w:ascii="Arial" w:hAnsi="Arial" w:cs="Arial"/>
          <w:sz w:val="26"/>
          <w:szCs w:val="26"/>
        </w:rPr>
        <w:t>безбар’єрності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 для </w:t>
      </w:r>
      <w:proofErr w:type="spellStart"/>
      <w:r w:rsidRPr="00FC6802">
        <w:rPr>
          <w:rFonts w:ascii="Arial" w:hAnsi="Arial" w:cs="Arial"/>
          <w:sz w:val="26"/>
          <w:szCs w:val="26"/>
        </w:rPr>
        <w:t>маломобільних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 груп населення в економічній сфері.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 xml:space="preserve">2.6.3.1.3. Створення інструментів для отримання грантів та преференцій роботодавцями, що працевлаштовують представників </w:t>
      </w:r>
      <w:proofErr w:type="spellStart"/>
      <w:r w:rsidRPr="00FC6802">
        <w:rPr>
          <w:rFonts w:ascii="Arial" w:hAnsi="Arial" w:cs="Arial"/>
          <w:sz w:val="26"/>
          <w:szCs w:val="26"/>
        </w:rPr>
        <w:t>маломобільних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 груп населення, сприяючи їх</w:t>
      </w:r>
      <w:r w:rsidR="005875AA">
        <w:rPr>
          <w:rFonts w:ascii="Arial" w:hAnsi="Arial" w:cs="Arial"/>
          <w:sz w:val="26"/>
          <w:szCs w:val="26"/>
        </w:rPr>
        <w:t>ньому</w:t>
      </w:r>
      <w:r w:rsidRPr="00FC6802">
        <w:rPr>
          <w:rFonts w:ascii="Arial" w:hAnsi="Arial" w:cs="Arial"/>
          <w:sz w:val="26"/>
          <w:szCs w:val="26"/>
        </w:rPr>
        <w:t xml:space="preserve"> залученню до робочого процесу.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2.6.3.1.4. Підвищення рівня підприємницької культури та фінансової грамотності серед різних груп населення.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 xml:space="preserve">2.6.3.1.5. Проведення комунікацій </w:t>
      </w:r>
      <w:r w:rsidR="00EA5D69">
        <w:rPr>
          <w:rFonts w:ascii="Arial" w:hAnsi="Arial" w:cs="Arial"/>
          <w:sz w:val="26"/>
          <w:szCs w:val="26"/>
        </w:rPr>
        <w:t>і</w:t>
      </w:r>
      <w:r w:rsidRPr="00FC6802">
        <w:rPr>
          <w:rFonts w:ascii="Arial" w:hAnsi="Arial" w:cs="Arial"/>
          <w:sz w:val="26"/>
          <w:szCs w:val="26"/>
        </w:rPr>
        <w:t>з суб’єктами господарювання щодо покращення умов праці для осіб з різними особливими потребами.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2.6.3.1.6. Інформування роботодавців про умови та механізм виплати компенсації фактичних витрат за облаштування робочих місць працевлаштованих осіб з інвалідністю.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2.6.3.1.7. Розробка соціальних та інформаційних кампаній для створення недискримінаційного середовища на робочих місцях.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 xml:space="preserve">2.6.3.1.8. Впровадження системи моніторингу працевлаштування та виконання норм працевлаштування </w:t>
      </w:r>
      <w:proofErr w:type="spellStart"/>
      <w:r w:rsidRPr="00FC6802">
        <w:rPr>
          <w:rFonts w:ascii="Arial" w:hAnsi="Arial" w:cs="Arial"/>
          <w:sz w:val="26"/>
          <w:szCs w:val="26"/>
        </w:rPr>
        <w:t>маломобільних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 груп населення. 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 xml:space="preserve">2.6.3.1.9. Створення реєстру підприємств, які надають соціальні послуги, працевлаштовують </w:t>
      </w:r>
      <w:proofErr w:type="spellStart"/>
      <w:r w:rsidRPr="00FC6802">
        <w:rPr>
          <w:rFonts w:ascii="Arial" w:hAnsi="Arial" w:cs="Arial"/>
          <w:sz w:val="26"/>
          <w:szCs w:val="26"/>
        </w:rPr>
        <w:t>маломобільних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 осіб та скеровують частину прибутку задля отримання соціального ефекту.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 xml:space="preserve">2.6.3.1.10. Сприяння створенню мережі партнерів та співробітництво з іншими громадами та організаціями у сфері доступності. 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lastRenderedPageBreak/>
        <w:t>2.6.3.1.11. Моніторинг ефективності стратегії в економічній сфері та її адаптація відповідно до змінних потреб громади.</w:t>
      </w:r>
      <w:bookmarkStart w:id="65" w:name="n583"/>
      <w:bookmarkStart w:id="66" w:name="n624"/>
      <w:bookmarkStart w:id="67" w:name="n633"/>
      <w:bookmarkEnd w:id="65"/>
      <w:bookmarkEnd w:id="66"/>
      <w:bookmarkEnd w:id="67"/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5875AA" w:rsidRDefault="00FC6802" w:rsidP="005875AA">
      <w:pPr>
        <w:jc w:val="center"/>
        <w:rPr>
          <w:rFonts w:ascii="Arial" w:eastAsia="SimSun" w:hAnsi="Arial" w:cs="Arial"/>
          <w:b/>
          <w:sz w:val="26"/>
          <w:szCs w:val="26"/>
        </w:rPr>
      </w:pPr>
      <w:r w:rsidRPr="005875AA">
        <w:rPr>
          <w:rFonts w:ascii="Arial" w:eastAsia="SimSun" w:hAnsi="Arial" w:cs="Arial"/>
          <w:b/>
          <w:sz w:val="26"/>
          <w:szCs w:val="26"/>
        </w:rPr>
        <w:t>2.6.4. Очікувані результати за напрямом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FC6802" w:rsidP="005875AA">
      <w:pPr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ab/>
        <w:t xml:space="preserve">2.6.4.1. Досягнення стратегічних цілей сприятиме економічній відкритості у Львівській міській територіальній громаді завдяки </w:t>
      </w:r>
      <w:r w:rsidR="005875AA">
        <w:rPr>
          <w:rFonts w:ascii="Arial" w:eastAsia="SimSun" w:hAnsi="Arial" w:cs="Arial"/>
          <w:sz w:val="26"/>
          <w:szCs w:val="26"/>
        </w:rPr>
        <w:t>таким</w:t>
      </w:r>
      <w:r w:rsidRPr="00FC6802">
        <w:rPr>
          <w:rFonts w:ascii="Arial" w:eastAsia="SimSun" w:hAnsi="Arial" w:cs="Arial"/>
          <w:sz w:val="26"/>
          <w:szCs w:val="26"/>
        </w:rPr>
        <w:t xml:space="preserve"> аспектам: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 xml:space="preserve">2.6.4.1.1. Зростання підприємницької активності та культури серед </w:t>
      </w:r>
      <w:r w:rsidR="00EA5D69">
        <w:rPr>
          <w:rFonts w:ascii="Arial" w:hAnsi="Arial" w:cs="Arial"/>
          <w:sz w:val="26"/>
          <w:szCs w:val="26"/>
        </w:rPr>
        <w:t>у</w:t>
      </w:r>
      <w:r w:rsidRPr="00FC6802">
        <w:rPr>
          <w:rFonts w:ascii="Arial" w:hAnsi="Arial" w:cs="Arial"/>
          <w:sz w:val="26"/>
          <w:szCs w:val="26"/>
        </w:rPr>
        <w:t>сіх груп населення.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2.6.4.1.2. Підтримка ефективної та самодостатньої господарської діяльності підприємств, що належать особам з інвалідністю.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2.6.4.1.3. Повна відсутність упереджень у працевлаштуванні для представників усіх соціальних груп.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2.6.4.1.4. Збільшення відсотка працевлаштування осіб з інвалідністю.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 xml:space="preserve">2.6.4.1.5. Збільшення кількості суб’єктів фізичного оточення з облаштованим </w:t>
      </w:r>
      <w:proofErr w:type="spellStart"/>
      <w:r w:rsidRPr="00FC6802">
        <w:rPr>
          <w:rFonts w:ascii="Arial" w:hAnsi="Arial" w:cs="Arial"/>
          <w:sz w:val="26"/>
          <w:szCs w:val="26"/>
        </w:rPr>
        <w:t>безбар’єрним</w:t>
      </w:r>
      <w:proofErr w:type="spellEnd"/>
      <w:r w:rsidRPr="00FC6802">
        <w:rPr>
          <w:rFonts w:ascii="Arial" w:hAnsi="Arial" w:cs="Arial"/>
          <w:sz w:val="26"/>
          <w:szCs w:val="26"/>
        </w:rPr>
        <w:t xml:space="preserve"> середовищем.</w:t>
      </w:r>
    </w:p>
    <w:p w:rsidR="00FC6802" w:rsidRPr="00FC6802" w:rsidRDefault="00FC6802" w:rsidP="00FC6802">
      <w:pPr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 </w:t>
      </w:r>
    </w:p>
    <w:p w:rsidR="00FC6802" w:rsidRPr="00330B12" w:rsidRDefault="005875AA" w:rsidP="005875AA">
      <w:pPr>
        <w:jc w:val="center"/>
        <w:rPr>
          <w:rFonts w:ascii="Arial" w:eastAsia="SimSun" w:hAnsi="Arial" w:cs="Arial"/>
          <w:b/>
          <w:sz w:val="26"/>
          <w:szCs w:val="26"/>
        </w:rPr>
      </w:pPr>
      <w:bookmarkStart w:id="68" w:name="n634"/>
      <w:bookmarkStart w:id="69" w:name="n640"/>
      <w:bookmarkEnd w:id="68"/>
      <w:bookmarkEnd w:id="69"/>
      <w:r>
        <w:rPr>
          <w:rFonts w:ascii="Arial" w:eastAsia="SimSun" w:hAnsi="Arial" w:cs="Arial"/>
          <w:b/>
          <w:sz w:val="26"/>
          <w:szCs w:val="26"/>
        </w:rPr>
        <w:t>3</w:t>
      </w:r>
      <w:r w:rsidR="00FC6802" w:rsidRPr="00330B12">
        <w:rPr>
          <w:rFonts w:ascii="Arial" w:eastAsia="SimSun" w:hAnsi="Arial" w:cs="Arial"/>
          <w:b/>
          <w:sz w:val="26"/>
          <w:szCs w:val="26"/>
        </w:rPr>
        <w:t>. Імплементація та моніторинг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3.1. Запровадження Стратегії буде здійснюватися за допомогою </w:t>
      </w:r>
      <w:r w:rsidR="005875AA">
        <w:rPr>
          <w:rFonts w:ascii="Arial" w:eastAsia="SimSun" w:hAnsi="Arial" w:cs="Arial"/>
          <w:sz w:val="26"/>
          <w:szCs w:val="26"/>
        </w:rPr>
        <w:t>таких</w:t>
      </w:r>
      <w:r w:rsidRPr="00FC6802">
        <w:rPr>
          <w:rFonts w:ascii="Arial" w:eastAsia="SimSun" w:hAnsi="Arial" w:cs="Arial"/>
          <w:sz w:val="26"/>
          <w:szCs w:val="26"/>
        </w:rPr>
        <w:t xml:space="preserve"> заходів: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3.1.1. Встановлення положень Стратегії як основи для розробки планів заходів,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про</w:t>
      </w:r>
      <w:r w:rsidR="005875AA">
        <w:rPr>
          <w:rFonts w:ascii="Arial" w:eastAsia="SimSun" w:hAnsi="Arial" w:cs="Arial"/>
          <w:sz w:val="26"/>
          <w:szCs w:val="26"/>
        </w:rPr>
        <w:t>є</w:t>
      </w:r>
      <w:r w:rsidRPr="00FC6802">
        <w:rPr>
          <w:rFonts w:ascii="Arial" w:eastAsia="SimSun" w:hAnsi="Arial" w:cs="Arial"/>
          <w:sz w:val="26"/>
          <w:szCs w:val="26"/>
        </w:rPr>
        <w:t>ктів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 xml:space="preserve"> програмних і стратегічних документів та інших правових актів Львівської міської територіальної громади.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3.1.2. Включення заходів щодо реалізації ініціатив, визначених у Стратегії, до планів діяльності Львівської міської територіальної громади.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3.1.3. Впровадження індикаторів та механізмів оцінки впровадження Стратегії, що базуються на соціальних дослідженнях,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моніторингах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>, аудитах та інших методах.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3.1.4. Врахування результатів моніторингу при формуванні заходів з реалізації шляхів досягнення стратегічних цілей на плановий період.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>3.1.5. Спільні дії структурних підрозділів Львівської міської ради та громадянського суспільства Львівської міської територіальної громади для забезпечення реалізації Стратегії.</w:t>
      </w:r>
    </w:p>
    <w:p w:rsidR="00FC6802" w:rsidRPr="00FC6802" w:rsidRDefault="00FC6802" w:rsidP="005875AA">
      <w:pPr>
        <w:ind w:firstLine="708"/>
        <w:jc w:val="both"/>
        <w:rPr>
          <w:rFonts w:ascii="Arial" w:eastAsia="SimSun" w:hAnsi="Arial" w:cs="Arial"/>
          <w:sz w:val="26"/>
          <w:szCs w:val="26"/>
        </w:rPr>
      </w:pPr>
      <w:r w:rsidRPr="00FC6802">
        <w:rPr>
          <w:rFonts w:ascii="Arial" w:eastAsia="SimSun" w:hAnsi="Arial" w:cs="Arial"/>
          <w:sz w:val="26"/>
          <w:szCs w:val="26"/>
        </w:rPr>
        <w:t xml:space="preserve">3.1.6. Врахування адміністративних даних, статистичної інформації, соціологічних досліджень, результатів </w:t>
      </w:r>
      <w:proofErr w:type="spellStart"/>
      <w:r w:rsidRPr="00FC6802">
        <w:rPr>
          <w:rFonts w:ascii="Arial" w:eastAsia="SimSun" w:hAnsi="Arial" w:cs="Arial"/>
          <w:sz w:val="26"/>
          <w:szCs w:val="26"/>
        </w:rPr>
        <w:t>моніторингів</w:t>
      </w:r>
      <w:proofErr w:type="spellEnd"/>
      <w:r w:rsidRPr="00FC6802">
        <w:rPr>
          <w:rFonts w:ascii="Arial" w:eastAsia="SimSun" w:hAnsi="Arial" w:cs="Arial"/>
          <w:sz w:val="26"/>
          <w:szCs w:val="26"/>
        </w:rPr>
        <w:t xml:space="preserve"> прав людини, проведених державними органами, структурними підрозділами ради, Уповноваженим Верховної Ради України з прав людини, громадськими організаціями та міжнародними організаціями під час оцінки прогресу виконання Стратегії.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5875AA" w:rsidRDefault="00FC6802" w:rsidP="005875AA">
      <w:pPr>
        <w:jc w:val="center"/>
        <w:rPr>
          <w:rFonts w:ascii="Arial" w:eastAsia="SimSun" w:hAnsi="Arial" w:cs="Arial"/>
          <w:b/>
          <w:sz w:val="26"/>
          <w:szCs w:val="26"/>
        </w:rPr>
      </w:pPr>
      <w:r w:rsidRPr="005875AA">
        <w:rPr>
          <w:rFonts w:ascii="Arial" w:eastAsia="SimSun" w:hAnsi="Arial" w:cs="Arial"/>
          <w:b/>
          <w:sz w:val="26"/>
          <w:szCs w:val="26"/>
        </w:rPr>
        <w:t>4. Очікувані результати впровадження Стратегії.</w:t>
      </w:r>
    </w:p>
    <w:p w:rsidR="00FC6802" w:rsidRPr="00FC6802" w:rsidRDefault="00FC6802" w:rsidP="00FC6802">
      <w:pPr>
        <w:rPr>
          <w:rFonts w:ascii="Arial" w:eastAsia="SimSun" w:hAnsi="Arial" w:cs="Arial"/>
          <w:sz w:val="26"/>
          <w:szCs w:val="26"/>
        </w:rPr>
      </w:pP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4.1. Очікуваний результат впровадження Стратегії – створення простору без перешкод, що забезпечить кожній людині: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4.1.1. Безперешкодний доступ до фізичного середовища та інформації у всіх аспектах життя.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4.1.2. Рівні можливості та легкий доступ до освіти, фізичної активності та спорту.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lastRenderedPageBreak/>
        <w:t>4.1.3. Участь у політичних процесах, громадській діяльності, забезпечення рівних умов у зайнятості та можливості підприємництва.</w:t>
      </w:r>
    </w:p>
    <w:p w:rsidR="00FC6802" w:rsidRPr="00FC6802" w:rsidRDefault="00FC6802" w:rsidP="005875A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6802">
        <w:rPr>
          <w:rFonts w:ascii="Arial" w:hAnsi="Arial" w:cs="Arial"/>
          <w:sz w:val="26"/>
          <w:szCs w:val="26"/>
        </w:rPr>
        <w:t>4.1.4. Рівні умови для культурного та креативного вираження, включаючи доступ до культурних послуг та продуктів, цінностей, спадщини та інформації про них.</w:t>
      </w:r>
    </w:p>
    <w:p w:rsidR="00FC6802" w:rsidRPr="0041350A" w:rsidRDefault="00FC6802" w:rsidP="00FC6802">
      <w:pPr>
        <w:pStyle w:val="rvps7"/>
        <w:ind w:right="-18" w:firstLine="324"/>
        <w:jc w:val="both"/>
        <w:rPr>
          <w:rFonts w:ascii="Arial" w:hAnsi="Arial" w:cs="Arial"/>
          <w:color w:val="0D0D0D"/>
          <w:sz w:val="26"/>
          <w:szCs w:val="26"/>
          <w:lang w:val="uk-UA"/>
        </w:rPr>
      </w:pPr>
    </w:p>
    <w:p w:rsidR="00FC6802" w:rsidRDefault="00FC6802" w:rsidP="00FC6802">
      <w:pPr>
        <w:spacing w:line="240" w:lineRule="atLeast"/>
        <w:jc w:val="both"/>
        <w:rPr>
          <w:rFonts w:ascii="Arial" w:hAnsi="Arial" w:cs="Arial"/>
          <w:sz w:val="26"/>
          <w:szCs w:val="26"/>
        </w:rPr>
      </w:pPr>
    </w:p>
    <w:p w:rsidR="005875AA" w:rsidRPr="0041350A" w:rsidRDefault="005875AA" w:rsidP="00FC6802">
      <w:pPr>
        <w:spacing w:line="240" w:lineRule="atLeast"/>
        <w:jc w:val="both"/>
        <w:rPr>
          <w:rFonts w:ascii="Arial" w:hAnsi="Arial" w:cs="Arial"/>
          <w:sz w:val="26"/>
          <w:szCs w:val="26"/>
        </w:rPr>
      </w:pPr>
    </w:p>
    <w:p w:rsidR="00FC6802" w:rsidRPr="0041350A" w:rsidRDefault="00FC6802" w:rsidP="00FC6802">
      <w:pPr>
        <w:spacing w:line="240" w:lineRule="atLeast"/>
        <w:jc w:val="both"/>
        <w:rPr>
          <w:rFonts w:ascii="Arial" w:hAnsi="Arial" w:cs="Arial"/>
          <w:sz w:val="26"/>
          <w:szCs w:val="26"/>
        </w:rPr>
      </w:pPr>
      <w:r w:rsidRPr="0041350A">
        <w:rPr>
          <w:rFonts w:ascii="Arial" w:hAnsi="Arial" w:cs="Arial"/>
          <w:sz w:val="26"/>
          <w:szCs w:val="26"/>
        </w:rPr>
        <w:t>Секретар ради</w:t>
      </w:r>
      <w:r w:rsidRPr="0041350A">
        <w:rPr>
          <w:rFonts w:ascii="Arial" w:hAnsi="Arial" w:cs="Arial"/>
          <w:sz w:val="26"/>
          <w:szCs w:val="26"/>
        </w:rPr>
        <w:tab/>
      </w:r>
      <w:r w:rsidRPr="0041350A">
        <w:rPr>
          <w:rFonts w:ascii="Arial" w:hAnsi="Arial" w:cs="Arial"/>
          <w:sz w:val="26"/>
          <w:szCs w:val="26"/>
        </w:rPr>
        <w:tab/>
      </w:r>
      <w:r w:rsidRPr="0041350A">
        <w:rPr>
          <w:rFonts w:ascii="Arial" w:hAnsi="Arial" w:cs="Arial"/>
          <w:sz w:val="26"/>
          <w:szCs w:val="26"/>
        </w:rPr>
        <w:tab/>
      </w:r>
      <w:r w:rsidR="00F20D76">
        <w:rPr>
          <w:rFonts w:ascii="Arial" w:hAnsi="Arial" w:cs="Arial"/>
          <w:sz w:val="26"/>
          <w:szCs w:val="26"/>
        </w:rPr>
        <w:tab/>
      </w:r>
      <w:r w:rsidR="00F20D76">
        <w:rPr>
          <w:rFonts w:ascii="Arial" w:hAnsi="Arial" w:cs="Arial"/>
          <w:sz w:val="26"/>
          <w:szCs w:val="26"/>
        </w:rPr>
        <w:tab/>
      </w:r>
      <w:r w:rsidR="00F20D76">
        <w:rPr>
          <w:rFonts w:ascii="Arial" w:hAnsi="Arial" w:cs="Arial"/>
          <w:sz w:val="26"/>
          <w:szCs w:val="26"/>
        </w:rPr>
        <w:tab/>
      </w:r>
      <w:r w:rsidR="00F20D76">
        <w:rPr>
          <w:rFonts w:ascii="Arial" w:hAnsi="Arial" w:cs="Arial"/>
          <w:sz w:val="26"/>
          <w:szCs w:val="26"/>
        </w:rPr>
        <w:tab/>
      </w:r>
      <w:r w:rsidRPr="0041350A">
        <w:rPr>
          <w:rFonts w:ascii="Arial" w:hAnsi="Arial" w:cs="Arial"/>
          <w:sz w:val="26"/>
          <w:szCs w:val="26"/>
        </w:rPr>
        <w:t>Маркіян ЛОПАЧАК</w:t>
      </w:r>
    </w:p>
    <w:p w:rsidR="00FC6802" w:rsidRPr="0041350A" w:rsidRDefault="00FC6802" w:rsidP="00FC6802">
      <w:pPr>
        <w:spacing w:line="240" w:lineRule="atLeast"/>
        <w:jc w:val="both"/>
        <w:rPr>
          <w:rFonts w:ascii="Arial" w:hAnsi="Arial" w:cs="Arial"/>
          <w:sz w:val="26"/>
          <w:szCs w:val="26"/>
        </w:rPr>
      </w:pPr>
    </w:p>
    <w:p w:rsidR="00FC6802" w:rsidRPr="0041350A" w:rsidRDefault="00FC6802" w:rsidP="00F20D76">
      <w:pPr>
        <w:spacing w:line="240" w:lineRule="atLeast"/>
        <w:ind w:firstLine="708"/>
        <w:jc w:val="both"/>
        <w:rPr>
          <w:rFonts w:ascii="Arial" w:hAnsi="Arial" w:cs="Arial"/>
          <w:sz w:val="26"/>
          <w:szCs w:val="26"/>
        </w:rPr>
      </w:pPr>
      <w:r w:rsidRPr="0041350A">
        <w:rPr>
          <w:rFonts w:ascii="Arial" w:hAnsi="Arial" w:cs="Arial"/>
          <w:sz w:val="26"/>
          <w:szCs w:val="26"/>
        </w:rPr>
        <w:t>Віз</w:t>
      </w:r>
      <w:r w:rsidR="00A84D27">
        <w:rPr>
          <w:rFonts w:ascii="Arial" w:hAnsi="Arial" w:cs="Arial"/>
          <w:sz w:val="26"/>
          <w:szCs w:val="26"/>
        </w:rPr>
        <w:t>и</w:t>
      </w:r>
      <w:r w:rsidRPr="0041350A">
        <w:rPr>
          <w:rFonts w:ascii="Arial" w:hAnsi="Arial" w:cs="Arial"/>
          <w:sz w:val="26"/>
          <w:szCs w:val="26"/>
        </w:rPr>
        <w:t xml:space="preserve">: </w:t>
      </w:r>
    </w:p>
    <w:p w:rsidR="005875AA" w:rsidRDefault="005875AA" w:rsidP="00FC6802">
      <w:pPr>
        <w:spacing w:line="240" w:lineRule="atLeast"/>
        <w:jc w:val="both"/>
        <w:rPr>
          <w:rFonts w:ascii="Arial" w:hAnsi="Arial" w:cs="Arial"/>
          <w:sz w:val="26"/>
          <w:szCs w:val="26"/>
        </w:rPr>
      </w:pPr>
    </w:p>
    <w:p w:rsidR="00FC6802" w:rsidRPr="0041350A" w:rsidRDefault="00FC6802" w:rsidP="00FC6802">
      <w:pPr>
        <w:spacing w:line="240" w:lineRule="atLeast"/>
        <w:jc w:val="both"/>
        <w:rPr>
          <w:rFonts w:ascii="Arial" w:hAnsi="Arial" w:cs="Arial"/>
          <w:sz w:val="26"/>
          <w:szCs w:val="26"/>
        </w:rPr>
      </w:pPr>
      <w:r w:rsidRPr="0041350A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FC6802" w:rsidRPr="0041350A" w:rsidRDefault="00FC6802" w:rsidP="00FC6802">
      <w:pPr>
        <w:spacing w:line="240" w:lineRule="atLeast"/>
        <w:jc w:val="both"/>
        <w:rPr>
          <w:rFonts w:ascii="Arial" w:hAnsi="Arial" w:cs="Arial"/>
          <w:sz w:val="26"/>
          <w:szCs w:val="26"/>
        </w:rPr>
      </w:pPr>
      <w:r w:rsidRPr="0041350A">
        <w:rPr>
          <w:rFonts w:ascii="Arial" w:hAnsi="Arial" w:cs="Arial"/>
          <w:sz w:val="26"/>
          <w:szCs w:val="26"/>
        </w:rPr>
        <w:t>соціального захисту</w:t>
      </w:r>
      <w:r w:rsidR="00F20D76">
        <w:rPr>
          <w:rFonts w:ascii="Arial" w:hAnsi="Arial" w:cs="Arial"/>
          <w:sz w:val="26"/>
          <w:szCs w:val="26"/>
        </w:rPr>
        <w:t xml:space="preserve"> </w:t>
      </w:r>
      <w:r w:rsidR="00F20D76">
        <w:rPr>
          <w:rFonts w:ascii="Arial" w:hAnsi="Arial" w:cs="Arial"/>
          <w:sz w:val="26"/>
          <w:szCs w:val="26"/>
        </w:rPr>
        <w:tab/>
      </w:r>
      <w:r w:rsidR="00F20D76">
        <w:rPr>
          <w:rFonts w:ascii="Arial" w:hAnsi="Arial" w:cs="Arial"/>
          <w:sz w:val="26"/>
          <w:szCs w:val="26"/>
        </w:rPr>
        <w:tab/>
      </w:r>
      <w:r w:rsidR="00F20D76">
        <w:rPr>
          <w:rFonts w:ascii="Arial" w:hAnsi="Arial" w:cs="Arial"/>
          <w:sz w:val="26"/>
          <w:szCs w:val="26"/>
        </w:rPr>
        <w:tab/>
      </w:r>
      <w:r w:rsidR="00F20D76">
        <w:rPr>
          <w:rFonts w:ascii="Arial" w:hAnsi="Arial" w:cs="Arial"/>
          <w:sz w:val="26"/>
          <w:szCs w:val="26"/>
        </w:rPr>
        <w:tab/>
      </w:r>
      <w:r w:rsidR="00F20D76">
        <w:rPr>
          <w:rFonts w:ascii="Arial" w:hAnsi="Arial" w:cs="Arial"/>
          <w:sz w:val="26"/>
          <w:szCs w:val="26"/>
        </w:rPr>
        <w:tab/>
      </w:r>
      <w:r w:rsidR="00F20D76">
        <w:rPr>
          <w:rFonts w:ascii="Arial" w:hAnsi="Arial" w:cs="Arial"/>
          <w:sz w:val="26"/>
          <w:szCs w:val="26"/>
        </w:rPr>
        <w:tab/>
      </w:r>
      <w:r w:rsidRPr="0041350A">
        <w:rPr>
          <w:rFonts w:ascii="Arial" w:hAnsi="Arial" w:cs="Arial"/>
          <w:sz w:val="26"/>
          <w:szCs w:val="26"/>
        </w:rPr>
        <w:t xml:space="preserve">Олексій НЕДІЛЯ </w:t>
      </w:r>
    </w:p>
    <w:p w:rsidR="0044755C" w:rsidRDefault="0044755C" w:rsidP="009D530F">
      <w:pPr>
        <w:jc w:val="both"/>
        <w:rPr>
          <w:rFonts w:ascii="Arial" w:eastAsia="Calibri" w:hAnsi="Arial" w:cs="Arial"/>
          <w:sz w:val="26"/>
          <w:szCs w:val="26"/>
        </w:rPr>
      </w:pPr>
    </w:p>
    <w:p w:rsidR="00A84D27" w:rsidRDefault="00A84D27" w:rsidP="009D530F">
      <w:pPr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Уповноважений Львівської </w:t>
      </w:r>
    </w:p>
    <w:p w:rsidR="00A84D27" w:rsidRDefault="00A84D27" w:rsidP="009D530F">
      <w:pPr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міської ради з питань доступності</w:t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</w:r>
      <w:r>
        <w:rPr>
          <w:rFonts w:ascii="Arial" w:eastAsia="Calibri" w:hAnsi="Arial" w:cs="Arial"/>
          <w:sz w:val="26"/>
          <w:szCs w:val="26"/>
        </w:rPr>
        <w:tab/>
        <w:t>Ірина МАРУНЯК</w:t>
      </w:r>
    </w:p>
    <w:p w:rsidR="00A84D27" w:rsidRDefault="00A84D27" w:rsidP="009D530F">
      <w:pPr>
        <w:jc w:val="both"/>
        <w:rPr>
          <w:rFonts w:ascii="Arial" w:eastAsia="Calibri" w:hAnsi="Arial" w:cs="Arial"/>
          <w:sz w:val="26"/>
          <w:szCs w:val="26"/>
        </w:rPr>
      </w:pPr>
    </w:p>
    <w:p w:rsidR="0044755C" w:rsidRPr="001C0CEA" w:rsidRDefault="0044755C" w:rsidP="0044755C">
      <w:pPr>
        <w:rPr>
          <w:rFonts w:ascii="Arial" w:hAnsi="Arial" w:cs="Arial"/>
          <w:sz w:val="26"/>
          <w:szCs w:val="26"/>
        </w:rPr>
      </w:pPr>
    </w:p>
    <w:p w:rsidR="0044755C" w:rsidRPr="009D530F" w:rsidRDefault="0044755C" w:rsidP="009D530F">
      <w:pPr>
        <w:jc w:val="both"/>
        <w:rPr>
          <w:rFonts w:ascii="Arial" w:eastAsia="Calibri" w:hAnsi="Arial" w:cs="Arial"/>
          <w:sz w:val="26"/>
          <w:szCs w:val="26"/>
        </w:rPr>
      </w:pPr>
    </w:p>
    <w:sectPr w:rsidR="0044755C" w:rsidRPr="009D530F" w:rsidSect="00B94DF2">
      <w:headerReference w:type="default" r:id="rId8"/>
      <w:pgSz w:w="11906" w:h="16838"/>
      <w:pgMar w:top="567" w:right="567" w:bottom="794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2B6" w:rsidRDefault="000062B6">
      <w:r>
        <w:separator/>
      </w:r>
    </w:p>
  </w:endnote>
  <w:endnote w:type="continuationSeparator" w:id="0">
    <w:p w:rsidR="000062B6" w:rsidRDefault="0000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font280">
    <w:altName w:val="Times New Roman"/>
    <w:charset w:val="CC"/>
    <w:family w:val="auto"/>
    <w:pitch w:val="variable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2B6" w:rsidRDefault="000062B6">
      <w:r>
        <w:separator/>
      </w:r>
    </w:p>
  </w:footnote>
  <w:footnote w:type="continuationSeparator" w:id="0">
    <w:p w:rsidR="000062B6" w:rsidRDefault="0000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0062B6" w:rsidRDefault="000062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DF2">
          <w:rPr>
            <w:noProof/>
          </w:rPr>
          <w:t>14</w:t>
        </w:r>
        <w:r>
          <w:fldChar w:fldCharType="end"/>
        </w:r>
      </w:p>
    </w:sdtContent>
  </w:sdt>
  <w:p w:rsidR="000062B6" w:rsidRDefault="000062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A61EF"/>
    <w:multiLevelType w:val="multilevel"/>
    <w:tmpl w:val="A8B0DB5C"/>
    <w:lvl w:ilvl="0">
      <w:start w:val="2"/>
      <w:numFmt w:val="decimal"/>
      <w:lvlText w:val="%1."/>
      <w:lvlJc w:val="left"/>
      <w:pPr>
        <w:ind w:left="2117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6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7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82378"/>
    <w:multiLevelType w:val="multilevel"/>
    <w:tmpl w:val="D4A0BFA6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6" w:hanging="8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 w15:restartNumberingAfterBreak="0">
    <w:nsid w:val="782C7D5E"/>
    <w:multiLevelType w:val="multilevel"/>
    <w:tmpl w:val="8A6A6B68"/>
    <w:lvl w:ilvl="0">
      <w:start w:val="1"/>
      <w:numFmt w:val="decimal"/>
      <w:lvlText w:val="%1."/>
      <w:lvlJc w:val="left"/>
      <w:pPr>
        <w:ind w:left="684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4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2B6"/>
    <w:rsid w:val="0000699A"/>
    <w:rsid w:val="000130A9"/>
    <w:rsid w:val="00026C8F"/>
    <w:rsid w:val="0003346A"/>
    <w:rsid w:val="000343D9"/>
    <w:rsid w:val="00036666"/>
    <w:rsid w:val="00037E17"/>
    <w:rsid w:val="00047D09"/>
    <w:rsid w:val="000511B4"/>
    <w:rsid w:val="00052C79"/>
    <w:rsid w:val="00075C77"/>
    <w:rsid w:val="00081CE9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B7608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44E79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17BFE"/>
    <w:rsid w:val="00325F2B"/>
    <w:rsid w:val="00330B12"/>
    <w:rsid w:val="0033353D"/>
    <w:rsid w:val="00344DDF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B7083"/>
    <w:rsid w:val="003C3048"/>
    <w:rsid w:val="003C39DE"/>
    <w:rsid w:val="003C3B42"/>
    <w:rsid w:val="003D2F83"/>
    <w:rsid w:val="003D64F8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87B45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86D8C"/>
    <w:rsid w:val="005875AA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8D6DA1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081A"/>
    <w:rsid w:val="0097171F"/>
    <w:rsid w:val="00975637"/>
    <w:rsid w:val="00997431"/>
    <w:rsid w:val="00997DA1"/>
    <w:rsid w:val="009A0975"/>
    <w:rsid w:val="009B52F8"/>
    <w:rsid w:val="009B5EFE"/>
    <w:rsid w:val="009C1C1F"/>
    <w:rsid w:val="009D530F"/>
    <w:rsid w:val="009D648C"/>
    <w:rsid w:val="009E5E24"/>
    <w:rsid w:val="00A02A05"/>
    <w:rsid w:val="00A04821"/>
    <w:rsid w:val="00A115F8"/>
    <w:rsid w:val="00A1534A"/>
    <w:rsid w:val="00A15A45"/>
    <w:rsid w:val="00A23914"/>
    <w:rsid w:val="00A24495"/>
    <w:rsid w:val="00A3471E"/>
    <w:rsid w:val="00A34FC0"/>
    <w:rsid w:val="00A35DDE"/>
    <w:rsid w:val="00A45931"/>
    <w:rsid w:val="00A45BB1"/>
    <w:rsid w:val="00A465E9"/>
    <w:rsid w:val="00A57224"/>
    <w:rsid w:val="00A66B76"/>
    <w:rsid w:val="00A72160"/>
    <w:rsid w:val="00A756F3"/>
    <w:rsid w:val="00A81C0D"/>
    <w:rsid w:val="00A83517"/>
    <w:rsid w:val="00A84230"/>
    <w:rsid w:val="00A84D27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0D0"/>
    <w:rsid w:val="00AF7612"/>
    <w:rsid w:val="00B00693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C58"/>
    <w:rsid w:val="00B46FCC"/>
    <w:rsid w:val="00B50631"/>
    <w:rsid w:val="00B52B82"/>
    <w:rsid w:val="00B616BB"/>
    <w:rsid w:val="00B61B01"/>
    <w:rsid w:val="00B72E24"/>
    <w:rsid w:val="00B94300"/>
    <w:rsid w:val="00B94DF2"/>
    <w:rsid w:val="00BB0F7B"/>
    <w:rsid w:val="00BB550D"/>
    <w:rsid w:val="00BB64E9"/>
    <w:rsid w:val="00BC3E0E"/>
    <w:rsid w:val="00BF554D"/>
    <w:rsid w:val="00C00B2B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D360D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3947"/>
    <w:rsid w:val="00D56819"/>
    <w:rsid w:val="00D62EFD"/>
    <w:rsid w:val="00D64FCA"/>
    <w:rsid w:val="00D66577"/>
    <w:rsid w:val="00D754C9"/>
    <w:rsid w:val="00D76E69"/>
    <w:rsid w:val="00D84292"/>
    <w:rsid w:val="00D84658"/>
    <w:rsid w:val="00D87B18"/>
    <w:rsid w:val="00DA654C"/>
    <w:rsid w:val="00DB7CCD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5D69"/>
    <w:rsid w:val="00EA6061"/>
    <w:rsid w:val="00EA615C"/>
    <w:rsid w:val="00EB7B4F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169B6"/>
    <w:rsid w:val="00F20D7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769D6"/>
    <w:rsid w:val="00F77B84"/>
    <w:rsid w:val="00F847B7"/>
    <w:rsid w:val="00F90CE6"/>
    <w:rsid w:val="00F90D89"/>
    <w:rsid w:val="00F921D5"/>
    <w:rsid w:val="00F93039"/>
    <w:rsid w:val="00F94138"/>
    <w:rsid w:val="00F94D45"/>
    <w:rsid w:val="00FA10A0"/>
    <w:rsid w:val="00FB0E9A"/>
    <w:rsid w:val="00FB52CF"/>
    <w:rsid w:val="00FC6802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3B51DAC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spanrvts0">
    <w:name w:val="span_rvts0"/>
    <w:basedOn w:val="a1"/>
    <w:rsid w:val="00FC680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23">
    <w:name w:val="span_rvts23"/>
    <w:basedOn w:val="a1"/>
    <w:rsid w:val="00FC6802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15">
    <w:name w:val="span_rvts15"/>
    <w:basedOn w:val="a1"/>
    <w:rsid w:val="00FC6802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arvts96">
    <w:name w:val="a_rvts96"/>
    <w:basedOn w:val="a1"/>
    <w:rsid w:val="00FC6802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7">
    <w:name w:val="rvps7"/>
    <w:basedOn w:val="a"/>
    <w:rsid w:val="00FC6802"/>
    <w:pPr>
      <w:jc w:val="center"/>
    </w:pPr>
    <w:rPr>
      <w:rFonts w:eastAsia="SimSun" w:cs="Mangal"/>
      <w:lang w:val="en-US"/>
    </w:rPr>
  </w:style>
  <w:style w:type="paragraph" w:customStyle="1" w:styleId="rvps6">
    <w:name w:val="rvps6"/>
    <w:basedOn w:val="a"/>
    <w:rsid w:val="00FC6802"/>
    <w:pPr>
      <w:jc w:val="center"/>
    </w:pPr>
    <w:rPr>
      <w:rFonts w:eastAsia="SimSun" w:cs="Mangal"/>
      <w:lang w:val="en-US"/>
    </w:rPr>
  </w:style>
  <w:style w:type="paragraph" w:customStyle="1" w:styleId="rvps2">
    <w:name w:val="rvps2"/>
    <w:basedOn w:val="a"/>
    <w:rsid w:val="00FC6802"/>
    <w:pPr>
      <w:ind w:firstLine="450"/>
      <w:jc w:val="both"/>
    </w:pPr>
    <w:rPr>
      <w:rFonts w:eastAsia="SimSun" w:cs="Mangal"/>
      <w:lang w:val="en-US"/>
    </w:rPr>
  </w:style>
  <w:style w:type="paragraph" w:customStyle="1" w:styleId="22">
    <w:name w:val="Абзац списку2"/>
    <w:basedOn w:val="a"/>
    <w:rsid w:val="00FC6802"/>
    <w:pPr>
      <w:spacing w:after="160" w:line="256" w:lineRule="auto"/>
      <w:ind w:left="720"/>
    </w:pPr>
    <w:rPr>
      <w:rFonts w:ascii="Aptos" w:eastAsia="SimSun" w:hAnsi="Aptos" w:cs="font280"/>
      <w:kern w:val="1"/>
      <w:sz w:val="22"/>
      <w:szCs w:val="22"/>
    </w:rPr>
  </w:style>
  <w:style w:type="paragraph" w:customStyle="1" w:styleId="capitalletter">
    <w:name w:val="capital_letter"/>
    <w:basedOn w:val="a"/>
    <w:rsid w:val="00FC6802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86735-7CAD-4F9B-949E-B0D92311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14</Pages>
  <Words>3416</Words>
  <Characters>26058</Characters>
  <Application>Microsoft Office Word</Application>
  <DocSecurity>0</DocSecurity>
  <Lines>217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10</cp:revision>
  <cp:lastPrinted>2024-08-23T08:28:00Z</cp:lastPrinted>
  <dcterms:created xsi:type="dcterms:W3CDTF">2024-08-19T12:41:00Z</dcterms:created>
  <dcterms:modified xsi:type="dcterms:W3CDTF">2024-08-23T08:56:00Z</dcterms:modified>
</cp:coreProperties>
</file>