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57" w:rsidRDefault="00967E87" w:rsidP="00165D57">
      <w:pPr>
        <w:ind w:left="6372" w:firstLine="708"/>
        <w:rPr>
          <w:rFonts w:ascii="Arial" w:hAnsi="Arial" w:cs="Arial"/>
          <w:sz w:val="26"/>
          <w:szCs w:val="26"/>
        </w:rPr>
      </w:pPr>
      <w:r w:rsidRPr="00165D57">
        <w:rPr>
          <w:rFonts w:ascii="Arial" w:hAnsi="Arial" w:cs="Arial"/>
          <w:sz w:val="26"/>
          <w:szCs w:val="26"/>
        </w:rPr>
        <w:t xml:space="preserve">Додаток </w:t>
      </w:r>
    </w:p>
    <w:p w:rsidR="00967E87" w:rsidRPr="00165D57" w:rsidRDefault="00967E87" w:rsidP="00165D57">
      <w:pPr>
        <w:ind w:left="6372" w:firstLine="708"/>
        <w:rPr>
          <w:rFonts w:ascii="Arial" w:hAnsi="Arial" w:cs="Arial"/>
          <w:sz w:val="26"/>
          <w:szCs w:val="26"/>
        </w:rPr>
      </w:pPr>
      <w:r w:rsidRPr="00165D57">
        <w:rPr>
          <w:rFonts w:ascii="Arial" w:hAnsi="Arial" w:cs="Arial"/>
          <w:sz w:val="26"/>
          <w:szCs w:val="26"/>
        </w:rPr>
        <w:t>Затверджено</w:t>
      </w:r>
    </w:p>
    <w:p w:rsidR="00967E87" w:rsidRPr="00165D57" w:rsidRDefault="00967E87" w:rsidP="00165D57">
      <w:pPr>
        <w:ind w:left="5664" w:firstLine="708"/>
        <w:rPr>
          <w:rFonts w:ascii="Arial" w:hAnsi="Arial" w:cs="Arial"/>
          <w:sz w:val="26"/>
          <w:szCs w:val="26"/>
        </w:rPr>
      </w:pPr>
      <w:r w:rsidRPr="00165D57">
        <w:rPr>
          <w:rFonts w:ascii="Arial" w:hAnsi="Arial" w:cs="Arial"/>
          <w:sz w:val="26"/>
          <w:szCs w:val="26"/>
        </w:rPr>
        <w:t>ухвалою  міської  ради</w:t>
      </w:r>
    </w:p>
    <w:p w:rsidR="00967E87" w:rsidRPr="00165D57" w:rsidRDefault="00967E87" w:rsidP="00165D57">
      <w:pPr>
        <w:ind w:left="5664" w:firstLine="708"/>
        <w:rPr>
          <w:rFonts w:ascii="Arial" w:hAnsi="Arial" w:cs="Arial"/>
          <w:sz w:val="26"/>
          <w:szCs w:val="26"/>
        </w:rPr>
      </w:pPr>
      <w:r w:rsidRPr="00165D57">
        <w:rPr>
          <w:rFonts w:ascii="Arial" w:hAnsi="Arial" w:cs="Arial"/>
          <w:sz w:val="26"/>
          <w:szCs w:val="26"/>
        </w:rPr>
        <w:t>від ___________№____</w:t>
      </w:r>
    </w:p>
    <w:p w:rsidR="00ED41A6" w:rsidRPr="00165D57" w:rsidRDefault="00ED41A6" w:rsidP="00165D57">
      <w:pPr>
        <w:rPr>
          <w:rFonts w:ascii="Arial" w:hAnsi="Arial" w:cs="Arial"/>
          <w:sz w:val="26"/>
          <w:szCs w:val="26"/>
        </w:rPr>
      </w:pPr>
    </w:p>
    <w:p w:rsidR="00C360D2" w:rsidRDefault="00C360D2" w:rsidP="00C360D2">
      <w:pPr>
        <w:jc w:val="center"/>
        <w:rPr>
          <w:rFonts w:ascii="Arial" w:hAnsi="Arial" w:cs="Arial"/>
          <w:sz w:val="26"/>
          <w:szCs w:val="26"/>
        </w:rPr>
      </w:pPr>
      <w:r w:rsidRPr="00C360D2">
        <w:rPr>
          <w:rFonts w:ascii="Arial" w:hAnsi="Arial" w:cs="Arial"/>
          <w:sz w:val="26"/>
          <w:szCs w:val="26"/>
        </w:rPr>
        <w:t>ПРОГРАМА</w:t>
      </w:r>
    </w:p>
    <w:p w:rsidR="00C360D2" w:rsidRDefault="000465F1" w:rsidP="00C360D2">
      <w:pPr>
        <w:jc w:val="center"/>
        <w:rPr>
          <w:rFonts w:ascii="Arial" w:hAnsi="Arial" w:cs="Arial"/>
          <w:sz w:val="26"/>
          <w:szCs w:val="26"/>
        </w:rPr>
      </w:pPr>
      <w:r w:rsidRPr="00F963DE">
        <w:rPr>
          <w:rFonts w:ascii="Arial" w:hAnsi="Arial" w:cs="Arial"/>
          <w:sz w:val="26"/>
          <w:szCs w:val="26"/>
        </w:rPr>
        <w:t>часткової компенсації вартості обладнання, вікон та дверей для забезпечення потреб співвласників багатоквартирних будинків Львівської міської територіальної громади під час підготовки об’єктів до опалювального сезону</w:t>
      </w:r>
    </w:p>
    <w:p w:rsidR="000465F1" w:rsidRDefault="000465F1" w:rsidP="00C360D2">
      <w:pPr>
        <w:jc w:val="center"/>
        <w:rPr>
          <w:rFonts w:ascii="Arial" w:hAnsi="Arial" w:cs="Arial"/>
          <w:sz w:val="26"/>
          <w:szCs w:val="26"/>
        </w:rPr>
      </w:pPr>
    </w:p>
    <w:p w:rsidR="00C360D2" w:rsidRPr="00C360D2" w:rsidRDefault="00C360D2" w:rsidP="00C360D2">
      <w:pPr>
        <w:jc w:val="center"/>
        <w:rPr>
          <w:rFonts w:ascii="Arial" w:hAnsi="Arial" w:cs="Arial"/>
          <w:b/>
          <w:sz w:val="26"/>
          <w:szCs w:val="26"/>
        </w:rPr>
      </w:pPr>
      <w:r w:rsidRPr="00C360D2">
        <w:rPr>
          <w:rFonts w:ascii="Arial" w:hAnsi="Arial" w:cs="Arial"/>
          <w:b/>
          <w:sz w:val="26"/>
          <w:szCs w:val="26"/>
        </w:rPr>
        <w:t>1. Паспорт Програми</w:t>
      </w:r>
    </w:p>
    <w:p w:rsidR="00C360D2" w:rsidRPr="00C360D2" w:rsidRDefault="00C360D2" w:rsidP="00C360D2">
      <w:pPr>
        <w:jc w:val="both"/>
        <w:rPr>
          <w:rFonts w:ascii="Arial" w:hAnsi="Arial" w:cs="Arial"/>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2"/>
        <w:gridCol w:w="3261"/>
        <w:gridCol w:w="5528"/>
      </w:tblGrid>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1.</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Ініціатор розроблення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Львівська міська рада</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2.</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 xml:space="preserve">Розробник </w:t>
            </w:r>
            <w:r>
              <w:rPr>
                <w:rFonts w:ascii="Arial" w:hAnsi="Arial" w:cs="Arial"/>
                <w:sz w:val="26"/>
                <w:szCs w:val="26"/>
              </w:rPr>
              <w:t>П</w:t>
            </w:r>
            <w:r w:rsidRPr="00C360D2">
              <w:rPr>
                <w:rFonts w:ascii="Arial" w:hAnsi="Arial" w:cs="Arial"/>
                <w:sz w:val="26"/>
                <w:szCs w:val="26"/>
              </w:rPr>
              <w:t>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Департамент житлового господарства та інфраструктури</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3.</w:t>
            </w:r>
          </w:p>
        </w:tc>
        <w:tc>
          <w:tcPr>
            <w:tcW w:w="3261" w:type="dxa"/>
            <w:shd w:val="clear" w:color="auto" w:fill="FFFFFF"/>
            <w:hideMark/>
          </w:tcPr>
          <w:p w:rsidR="00C360D2" w:rsidRPr="00C360D2" w:rsidRDefault="00C360D2" w:rsidP="00C360D2">
            <w:pPr>
              <w:rPr>
                <w:rFonts w:ascii="Arial" w:hAnsi="Arial" w:cs="Arial"/>
                <w:sz w:val="26"/>
                <w:szCs w:val="26"/>
              </w:rPr>
            </w:pPr>
            <w:proofErr w:type="spellStart"/>
            <w:r w:rsidRPr="00C360D2">
              <w:rPr>
                <w:rFonts w:ascii="Arial" w:hAnsi="Arial" w:cs="Arial"/>
                <w:sz w:val="26"/>
                <w:szCs w:val="26"/>
              </w:rPr>
              <w:t>Співрозробник</w:t>
            </w:r>
            <w:proofErr w:type="spellEnd"/>
            <w:r w:rsidRPr="00C360D2">
              <w:rPr>
                <w:rFonts w:ascii="Arial" w:hAnsi="Arial" w:cs="Arial"/>
                <w:sz w:val="26"/>
                <w:szCs w:val="26"/>
              </w:rPr>
              <w:t xml:space="preserve">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Департамент економічного розвитку</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4.</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Виконавці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Районні адміністрації (надалі – Головні розпорядники коштів)</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5.</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Учасники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Об’єднання співвласників багатоквартирних будинків, управляючі компанії (управителі), виконавці житлових послуг будинків, а також ЖБК м. Львова (надалі – Учасники Програми)</w:t>
            </w:r>
          </w:p>
        </w:tc>
      </w:tr>
      <w:tr w:rsidR="00F07462" w:rsidRPr="00C360D2" w:rsidTr="00C360D2">
        <w:tc>
          <w:tcPr>
            <w:tcW w:w="562" w:type="dxa"/>
            <w:shd w:val="clear" w:color="auto" w:fill="FFFFFF"/>
            <w:hideMark/>
          </w:tcPr>
          <w:p w:rsidR="00F07462" w:rsidRPr="00C360D2" w:rsidRDefault="00F07462" w:rsidP="00F07462">
            <w:pPr>
              <w:jc w:val="center"/>
              <w:rPr>
                <w:rFonts w:ascii="Arial" w:hAnsi="Arial" w:cs="Arial"/>
                <w:sz w:val="26"/>
                <w:szCs w:val="26"/>
              </w:rPr>
            </w:pPr>
            <w:r w:rsidRPr="00C360D2">
              <w:rPr>
                <w:rFonts w:ascii="Arial" w:hAnsi="Arial" w:cs="Arial"/>
                <w:sz w:val="26"/>
                <w:szCs w:val="26"/>
              </w:rPr>
              <w:t>6.</w:t>
            </w:r>
          </w:p>
        </w:tc>
        <w:tc>
          <w:tcPr>
            <w:tcW w:w="3261" w:type="dxa"/>
            <w:shd w:val="clear" w:color="auto" w:fill="FFFFFF"/>
            <w:hideMark/>
          </w:tcPr>
          <w:p w:rsidR="00F07462" w:rsidRDefault="00F07462" w:rsidP="00F07462">
            <w:pPr>
              <w:rPr>
                <w:rFonts w:ascii="Arial" w:hAnsi="Arial" w:cs="Arial"/>
                <w:sz w:val="26"/>
                <w:szCs w:val="26"/>
              </w:rPr>
            </w:pPr>
            <w:r>
              <w:rPr>
                <w:rFonts w:ascii="Arial" w:hAnsi="Arial" w:cs="Arial"/>
                <w:sz w:val="26"/>
                <w:szCs w:val="26"/>
              </w:rPr>
              <w:t>Мета Програми</w:t>
            </w:r>
          </w:p>
        </w:tc>
        <w:tc>
          <w:tcPr>
            <w:tcW w:w="5528" w:type="dxa"/>
            <w:shd w:val="clear" w:color="auto" w:fill="FFFFFF"/>
            <w:hideMark/>
          </w:tcPr>
          <w:p w:rsidR="00F07462" w:rsidRDefault="00F07462" w:rsidP="00F07462">
            <w:pPr>
              <w:rPr>
                <w:rFonts w:ascii="Arial" w:hAnsi="Arial" w:cs="Arial"/>
                <w:sz w:val="26"/>
                <w:szCs w:val="26"/>
              </w:rPr>
            </w:pPr>
            <w:r>
              <w:rPr>
                <w:rFonts w:ascii="Arial" w:hAnsi="Arial" w:cs="Arial"/>
                <w:sz w:val="26"/>
                <w:szCs w:val="26"/>
              </w:rPr>
              <w:t>З</w:t>
            </w:r>
            <w:r w:rsidRPr="00462C36">
              <w:rPr>
                <w:rFonts w:ascii="Arial" w:hAnsi="Arial" w:cs="Arial"/>
                <w:sz w:val="26"/>
                <w:szCs w:val="26"/>
              </w:rPr>
              <w:t>абезпечення співвласників багатоквартирних житлових будинків альтернативними джерелами електроенергії під час підготовки об’єктів до опалювального сезону, зниження фінансового навантаження на співвласників будинків під час придбання таких приладів, швидк</w:t>
            </w:r>
            <w:r>
              <w:rPr>
                <w:rFonts w:ascii="Arial" w:hAnsi="Arial" w:cs="Arial"/>
                <w:sz w:val="26"/>
                <w:szCs w:val="26"/>
              </w:rPr>
              <w:t>а</w:t>
            </w:r>
            <w:r w:rsidRPr="00462C36">
              <w:rPr>
                <w:rFonts w:ascii="Arial" w:hAnsi="Arial" w:cs="Arial"/>
                <w:sz w:val="26"/>
                <w:szCs w:val="26"/>
              </w:rPr>
              <w:t xml:space="preserve"> замін</w:t>
            </w:r>
            <w:r>
              <w:rPr>
                <w:rFonts w:ascii="Arial" w:hAnsi="Arial" w:cs="Arial"/>
                <w:sz w:val="26"/>
                <w:szCs w:val="26"/>
              </w:rPr>
              <w:t>а</w:t>
            </w:r>
            <w:r w:rsidRPr="00462C36">
              <w:rPr>
                <w:rFonts w:ascii="Arial" w:hAnsi="Arial" w:cs="Arial"/>
                <w:sz w:val="26"/>
                <w:szCs w:val="26"/>
              </w:rPr>
              <w:t xml:space="preserve"> пошкоджених внаслідок обстрілів вікон та дверей</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7.</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Термін реалізації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Діє до завершення воєнного стану</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8.</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Перелік місцевих бюджетів, які беруть участь у виконанні Програми</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Кошти бюджету Львівської міської територіальної громади, кошти Учасників Програми та інші джерела фінансування, незаборонені законодавством України</w:t>
            </w:r>
          </w:p>
        </w:tc>
      </w:tr>
      <w:tr w:rsidR="00C360D2" w:rsidRPr="00C360D2" w:rsidTr="00C360D2">
        <w:tc>
          <w:tcPr>
            <w:tcW w:w="562" w:type="dxa"/>
            <w:shd w:val="clear" w:color="auto" w:fill="FFFFFF"/>
            <w:hideMark/>
          </w:tcPr>
          <w:p w:rsidR="00C360D2" w:rsidRPr="00C360D2" w:rsidRDefault="00C360D2" w:rsidP="00C360D2">
            <w:pPr>
              <w:jc w:val="center"/>
              <w:rPr>
                <w:rFonts w:ascii="Arial" w:hAnsi="Arial" w:cs="Arial"/>
                <w:sz w:val="26"/>
                <w:szCs w:val="26"/>
              </w:rPr>
            </w:pPr>
            <w:r w:rsidRPr="00C360D2">
              <w:rPr>
                <w:rFonts w:ascii="Arial" w:hAnsi="Arial" w:cs="Arial"/>
                <w:sz w:val="26"/>
                <w:szCs w:val="26"/>
              </w:rPr>
              <w:t>9.</w:t>
            </w:r>
          </w:p>
        </w:tc>
        <w:tc>
          <w:tcPr>
            <w:tcW w:w="3261"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Загальний обсяг фінансування</w:t>
            </w:r>
          </w:p>
        </w:tc>
        <w:tc>
          <w:tcPr>
            <w:tcW w:w="5528" w:type="dxa"/>
            <w:shd w:val="clear" w:color="auto" w:fill="FFFFFF"/>
            <w:hideMark/>
          </w:tcPr>
          <w:p w:rsidR="00C360D2" w:rsidRPr="00C360D2" w:rsidRDefault="00C360D2" w:rsidP="00C360D2">
            <w:pPr>
              <w:rPr>
                <w:rFonts w:ascii="Arial" w:hAnsi="Arial" w:cs="Arial"/>
                <w:sz w:val="26"/>
                <w:szCs w:val="26"/>
              </w:rPr>
            </w:pPr>
            <w:r w:rsidRPr="00C360D2">
              <w:rPr>
                <w:rFonts w:ascii="Arial" w:hAnsi="Arial" w:cs="Arial"/>
                <w:sz w:val="26"/>
                <w:szCs w:val="26"/>
              </w:rPr>
              <w:t>Кошти, передбачені на виконання Програми, для Головних розпорядників коштів будуть затверджені у видатках бюджету Львівської міської територіальної громади на відповідні роки</w:t>
            </w:r>
          </w:p>
        </w:tc>
      </w:tr>
    </w:tbl>
    <w:p w:rsidR="00C360D2" w:rsidRDefault="00C360D2" w:rsidP="00C360D2">
      <w:pPr>
        <w:jc w:val="both"/>
        <w:rPr>
          <w:rFonts w:ascii="Arial" w:hAnsi="Arial" w:cs="Arial"/>
          <w:sz w:val="26"/>
          <w:szCs w:val="26"/>
        </w:rPr>
      </w:pPr>
    </w:p>
    <w:p w:rsidR="00C360D2" w:rsidRDefault="00C360D2" w:rsidP="00C360D2">
      <w:pPr>
        <w:jc w:val="center"/>
        <w:rPr>
          <w:rFonts w:ascii="Arial" w:hAnsi="Arial" w:cs="Arial"/>
          <w:b/>
          <w:sz w:val="26"/>
          <w:szCs w:val="26"/>
        </w:rPr>
      </w:pPr>
    </w:p>
    <w:p w:rsidR="00C360D2" w:rsidRDefault="00C360D2" w:rsidP="00C360D2">
      <w:pPr>
        <w:jc w:val="center"/>
        <w:rPr>
          <w:rFonts w:ascii="Arial" w:hAnsi="Arial" w:cs="Arial"/>
          <w:b/>
          <w:sz w:val="26"/>
          <w:szCs w:val="26"/>
        </w:rPr>
      </w:pPr>
    </w:p>
    <w:p w:rsidR="00C360D2" w:rsidRDefault="00C360D2" w:rsidP="00C360D2">
      <w:pPr>
        <w:jc w:val="center"/>
        <w:rPr>
          <w:rFonts w:ascii="Arial" w:hAnsi="Arial" w:cs="Arial"/>
          <w:b/>
          <w:sz w:val="26"/>
          <w:szCs w:val="26"/>
        </w:rPr>
      </w:pPr>
    </w:p>
    <w:p w:rsidR="00C360D2" w:rsidRPr="00C360D2" w:rsidRDefault="00C360D2" w:rsidP="00C360D2">
      <w:pPr>
        <w:jc w:val="center"/>
        <w:rPr>
          <w:rFonts w:ascii="Arial" w:hAnsi="Arial" w:cs="Arial"/>
          <w:b/>
          <w:sz w:val="26"/>
          <w:szCs w:val="26"/>
        </w:rPr>
      </w:pPr>
      <w:r w:rsidRPr="00C360D2">
        <w:rPr>
          <w:rFonts w:ascii="Arial" w:hAnsi="Arial" w:cs="Arial"/>
          <w:b/>
          <w:sz w:val="26"/>
          <w:szCs w:val="26"/>
        </w:rPr>
        <w:t>2. Мета Програми</w:t>
      </w:r>
    </w:p>
    <w:p w:rsidR="00C360D2" w:rsidRDefault="00C360D2" w:rsidP="00C360D2">
      <w:pPr>
        <w:jc w:val="both"/>
        <w:rPr>
          <w:rFonts w:ascii="Arial" w:hAnsi="Arial" w:cs="Arial"/>
          <w:sz w:val="26"/>
          <w:szCs w:val="26"/>
        </w:rPr>
      </w:pPr>
    </w:p>
    <w:p w:rsidR="00C360D2" w:rsidRDefault="00F07462" w:rsidP="00C360D2">
      <w:pPr>
        <w:ind w:firstLine="708"/>
        <w:jc w:val="both"/>
        <w:rPr>
          <w:rFonts w:ascii="Arial" w:hAnsi="Arial" w:cs="Arial"/>
          <w:sz w:val="26"/>
          <w:szCs w:val="26"/>
        </w:rPr>
      </w:pPr>
      <w:r>
        <w:rPr>
          <w:rFonts w:ascii="Arial" w:hAnsi="Arial" w:cs="Arial"/>
          <w:sz w:val="26"/>
          <w:szCs w:val="26"/>
        </w:rPr>
        <w:t xml:space="preserve">2.1. </w:t>
      </w:r>
      <w:r w:rsidRPr="00F963DE">
        <w:rPr>
          <w:rFonts w:ascii="Arial" w:hAnsi="Arial" w:cs="Arial"/>
          <w:sz w:val="26"/>
          <w:szCs w:val="26"/>
        </w:rPr>
        <w:t>Програм</w:t>
      </w:r>
      <w:r>
        <w:rPr>
          <w:rFonts w:ascii="Arial" w:hAnsi="Arial" w:cs="Arial"/>
          <w:sz w:val="26"/>
          <w:szCs w:val="26"/>
        </w:rPr>
        <w:t>а</w:t>
      </w:r>
      <w:r w:rsidRPr="00F963DE">
        <w:rPr>
          <w:rFonts w:ascii="Arial" w:hAnsi="Arial" w:cs="Arial"/>
          <w:sz w:val="26"/>
          <w:szCs w:val="26"/>
        </w:rPr>
        <w:t xml:space="preserve"> </w:t>
      </w:r>
      <w:r w:rsidR="000465F1" w:rsidRPr="00F963DE">
        <w:rPr>
          <w:rFonts w:ascii="Arial" w:hAnsi="Arial" w:cs="Arial"/>
          <w:sz w:val="26"/>
          <w:szCs w:val="26"/>
        </w:rPr>
        <w:t>часткової компенсації вартості обладнання, вікон та дверей для забезпечення потреб співвласників багатоквартирних будинків Львівської міської територіальної громади під час підготовки об’єктів до опалювального сезону</w:t>
      </w:r>
      <w:r w:rsidR="000465F1" w:rsidRPr="00F963DE">
        <w:rPr>
          <w:rFonts w:ascii="Arial" w:hAnsi="Arial" w:cs="Arial"/>
          <w:sz w:val="26"/>
          <w:szCs w:val="26"/>
        </w:rPr>
        <w:t xml:space="preserve"> </w:t>
      </w:r>
      <w:bookmarkStart w:id="0" w:name="_GoBack"/>
      <w:bookmarkEnd w:id="0"/>
      <w:r w:rsidRPr="00F963DE">
        <w:rPr>
          <w:rFonts w:ascii="Arial" w:hAnsi="Arial" w:cs="Arial"/>
          <w:sz w:val="26"/>
          <w:szCs w:val="26"/>
        </w:rPr>
        <w:t xml:space="preserve">(надалі – Програма) розроблена у зв’язку з введенням воєнного стану в Україні, </w:t>
      </w:r>
      <w:r w:rsidRPr="009D313E">
        <w:rPr>
          <w:rFonts w:ascii="Arial" w:hAnsi="Arial" w:cs="Arial"/>
          <w:sz w:val="26"/>
          <w:szCs w:val="26"/>
        </w:rPr>
        <w:t>з метою забезпечення співвласників багатоквартирних житлових будинків альтернативними джерелами електроенергії під час підготовки об’єктів до опалювального сезону, зниження фінансового навантаження на співвласників будинків під час придбання таких приладів, швидкої заміни пошкоджених внаслідок обстрілів вікон та дверей</w:t>
      </w:r>
      <w:r w:rsidR="00C360D2" w:rsidRPr="00C360D2">
        <w:rPr>
          <w:rFonts w:ascii="Arial" w:hAnsi="Arial" w:cs="Arial"/>
          <w:sz w:val="26"/>
          <w:szCs w:val="26"/>
        </w:rPr>
        <w:t>.</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2.2. Програма передбачає залучення коштів співвласників багатоквартирних житлових будинків та бюджету Львівської міської територіальної громади для реалізації заходів із закупівлі та оснащення побутовими генераторами багатоквартирних житлових будинків.</w:t>
      </w:r>
    </w:p>
    <w:p w:rsidR="00C360D2" w:rsidRDefault="00C360D2" w:rsidP="00C360D2">
      <w:pPr>
        <w:jc w:val="both"/>
        <w:rPr>
          <w:rFonts w:ascii="Arial" w:hAnsi="Arial" w:cs="Arial"/>
          <w:sz w:val="26"/>
          <w:szCs w:val="26"/>
        </w:rPr>
      </w:pPr>
    </w:p>
    <w:p w:rsidR="00C360D2" w:rsidRPr="00C360D2" w:rsidRDefault="00C360D2" w:rsidP="00C360D2">
      <w:pPr>
        <w:jc w:val="center"/>
        <w:rPr>
          <w:rFonts w:ascii="Arial" w:hAnsi="Arial" w:cs="Arial"/>
          <w:b/>
          <w:sz w:val="26"/>
          <w:szCs w:val="26"/>
        </w:rPr>
      </w:pPr>
      <w:r w:rsidRPr="00C360D2">
        <w:rPr>
          <w:rFonts w:ascii="Arial" w:hAnsi="Arial" w:cs="Arial"/>
          <w:b/>
          <w:sz w:val="26"/>
          <w:szCs w:val="26"/>
        </w:rPr>
        <w:t>3. Загальні положення</w:t>
      </w:r>
    </w:p>
    <w:p w:rsidR="00C360D2" w:rsidRDefault="00C360D2" w:rsidP="00C360D2">
      <w:pPr>
        <w:jc w:val="both"/>
        <w:rPr>
          <w:rFonts w:ascii="Arial" w:hAnsi="Arial" w:cs="Arial"/>
          <w:sz w:val="26"/>
          <w:szCs w:val="26"/>
        </w:rPr>
      </w:pPr>
    </w:p>
    <w:p w:rsidR="00C360D2" w:rsidRPr="00C360D2" w:rsidRDefault="00F07462" w:rsidP="00C360D2">
      <w:pPr>
        <w:ind w:firstLine="708"/>
        <w:jc w:val="both"/>
        <w:rPr>
          <w:rFonts w:ascii="Arial" w:hAnsi="Arial" w:cs="Arial"/>
          <w:sz w:val="26"/>
          <w:szCs w:val="26"/>
        </w:rPr>
      </w:pPr>
      <w:r>
        <w:rPr>
          <w:rFonts w:ascii="Arial" w:hAnsi="Arial" w:cs="Arial"/>
          <w:sz w:val="26"/>
          <w:szCs w:val="26"/>
        </w:rPr>
        <w:t xml:space="preserve">3.1. </w:t>
      </w:r>
      <w:r w:rsidRPr="00F963DE">
        <w:rPr>
          <w:rFonts w:ascii="Arial" w:hAnsi="Arial" w:cs="Arial"/>
          <w:sz w:val="26"/>
          <w:szCs w:val="26"/>
        </w:rPr>
        <w:t xml:space="preserve">Програмою передбачено компенсацію на відшкодування вартості закупівлі електрогенераторів у багатоквартирних будинках </w:t>
      </w:r>
      <w:r>
        <w:rPr>
          <w:rFonts w:ascii="Arial" w:hAnsi="Arial" w:cs="Arial"/>
          <w:sz w:val="26"/>
          <w:szCs w:val="26"/>
        </w:rPr>
        <w:t>двох</w:t>
      </w:r>
      <w:r w:rsidRPr="00F963DE">
        <w:rPr>
          <w:rFonts w:ascii="Arial" w:hAnsi="Arial" w:cs="Arial"/>
          <w:sz w:val="26"/>
          <w:szCs w:val="26"/>
        </w:rPr>
        <w:t xml:space="preserve"> та більше поверхів, а також обладнання для сонячних електростанцій</w:t>
      </w:r>
      <w:r>
        <w:rPr>
          <w:rFonts w:ascii="Arial" w:hAnsi="Arial" w:cs="Arial"/>
          <w:sz w:val="26"/>
          <w:szCs w:val="26"/>
        </w:rPr>
        <w:t>,</w:t>
      </w:r>
      <w:r w:rsidRPr="00F963DE">
        <w:rPr>
          <w:rFonts w:ascii="Arial" w:hAnsi="Arial" w:cs="Arial"/>
          <w:sz w:val="26"/>
          <w:szCs w:val="26"/>
        </w:rPr>
        <w:t xml:space="preserve"> вікон, дверей в місцях спільної-сумісної власності</w:t>
      </w:r>
      <w:r>
        <w:rPr>
          <w:rFonts w:ascii="Arial" w:hAnsi="Arial" w:cs="Arial"/>
          <w:sz w:val="26"/>
          <w:szCs w:val="26"/>
        </w:rPr>
        <w:t>,</w:t>
      </w:r>
      <w:r w:rsidRPr="00F963DE">
        <w:rPr>
          <w:rFonts w:ascii="Arial" w:hAnsi="Arial" w:cs="Arial"/>
          <w:sz w:val="26"/>
          <w:szCs w:val="26"/>
        </w:rPr>
        <w:t xml:space="preserve"> пошкоджених </w:t>
      </w:r>
      <w:r>
        <w:rPr>
          <w:rFonts w:ascii="Arial" w:hAnsi="Arial" w:cs="Arial"/>
          <w:sz w:val="26"/>
          <w:szCs w:val="26"/>
        </w:rPr>
        <w:t>у</w:t>
      </w:r>
      <w:r w:rsidRPr="00F963DE">
        <w:rPr>
          <w:rFonts w:ascii="Arial" w:hAnsi="Arial" w:cs="Arial"/>
          <w:sz w:val="26"/>
          <w:szCs w:val="26"/>
        </w:rPr>
        <w:t xml:space="preserve"> результаті обстрілів</w:t>
      </w:r>
      <w:r w:rsidR="00175F01" w:rsidRPr="00874EA7">
        <w:rPr>
          <w:rFonts w:ascii="Arial" w:hAnsi="Arial" w:cs="Arial"/>
          <w:sz w:val="26"/>
          <w:szCs w:val="26"/>
        </w:rPr>
        <w:t>.</w:t>
      </w:r>
    </w:p>
    <w:p w:rsid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2</w:t>
      </w:r>
      <w:r w:rsidRPr="00C360D2">
        <w:rPr>
          <w:rFonts w:ascii="Arial" w:hAnsi="Arial" w:cs="Arial"/>
          <w:sz w:val="26"/>
          <w:szCs w:val="26"/>
        </w:rPr>
        <w:t>. Генератор має бути закуплений після 24 лютого 2022 року, обладнання для сонячних електростанцій – після 1 липня 2024 року.</w:t>
      </w:r>
    </w:p>
    <w:p w:rsidR="00F07462" w:rsidRPr="00C360D2" w:rsidRDefault="00F07462" w:rsidP="00C360D2">
      <w:pPr>
        <w:ind w:firstLine="708"/>
        <w:jc w:val="both"/>
        <w:rPr>
          <w:rFonts w:ascii="Arial" w:hAnsi="Arial" w:cs="Arial"/>
          <w:sz w:val="26"/>
          <w:szCs w:val="26"/>
        </w:rPr>
      </w:pPr>
      <w:r>
        <w:rPr>
          <w:rFonts w:ascii="Arial" w:hAnsi="Arial" w:cs="Arial"/>
          <w:sz w:val="26"/>
          <w:szCs w:val="26"/>
        </w:rPr>
        <w:t>3.2-1.</w:t>
      </w:r>
      <w:r w:rsidRPr="00F963DE">
        <w:rPr>
          <w:rFonts w:ascii="Arial" w:hAnsi="Arial" w:cs="Arial"/>
          <w:sz w:val="26"/>
          <w:szCs w:val="26"/>
        </w:rPr>
        <w:t xml:space="preserve"> Компенсація за </w:t>
      </w:r>
      <w:r>
        <w:rPr>
          <w:rFonts w:ascii="Arial" w:hAnsi="Arial" w:cs="Arial"/>
          <w:sz w:val="26"/>
          <w:szCs w:val="26"/>
        </w:rPr>
        <w:t>вікна, двері</w:t>
      </w:r>
      <w:r w:rsidRPr="00F963DE">
        <w:rPr>
          <w:rFonts w:ascii="Arial" w:hAnsi="Arial" w:cs="Arial"/>
          <w:sz w:val="26"/>
          <w:szCs w:val="26"/>
        </w:rPr>
        <w:t xml:space="preserve"> в місцях спільної-сумісної власності</w:t>
      </w:r>
      <w:r>
        <w:rPr>
          <w:rFonts w:ascii="Arial" w:hAnsi="Arial" w:cs="Arial"/>
          <w:sz w:val="26"/>
          <w:szCs w:val="26"/>
        </w:rPr>
        <w:t>,</w:t>
      </w:r>
      <w:r w:rsidRPr="00F963DE">
        <w:rPr>
          <w:rFonts w:ascii="Arial" w:hAnsi="Arial" w:cs="Arial"/>
          <w:sz w:val="26"/>
          <w:szCs w:val="26"/>
        </w:rPr>
        <w:t xml:space="preserve"> пошкоджених </w:t>
      </w:r>
      <w:r>
        <w:rPr>
          <w:rFonts w:ascii="Arial" w:hAnsi="Arial" w:cs="Arial"/>
          <w:sz w:val="26"/>
          <w:szCs w:val="26"/>
        </w:rPr>
        <w:t>у</w:t>
      </w:r>
      <w:r w:rsidRPr="00F963DE">
        <w:rPr>
          <w:rFonts w:ascii="Arial" w:hAnsi="Arial" w:cs="Arial"/>
          <w:sz w:val="26"/>
          <w:szCs w:val="26"/>
        </w:rPr>
        <w:t xml:space="preserve"> результаті обстрілів</w:t>
      </w:r>
      <w:r>
        <w:rPr>
          <w:rFonts w:ascii="Arial" w:hAnsi="Arial" w:cs="Arial"/>
          <w:sz w:val="26"/>
          <w:szCs w:val="26"/>
        </w:rPr>
        <w:t>,</w:t>
      </w:r>
      <w:r w:rsidRPr="00F963DE">
        <w:rPr>
          <w:rFonts w:ascii="Arial" w:hAnsi="Arial" w:cs="Arial"/>
          <w:sz w:val="26"/>
          <w:szCs w:val="26"/>
        </w:rPr>
        <w:t xml:space="preserve"> </w:t>
      </w:r>
      <w:r>
        <w:rPr>
          <w:rFonts w:ascii="Arial" w:hAnsi="Arial" w:cs="Arial"/>
          <w:sz w:val="26"/>
          <w:szCs w:val="26"/>
        </w:rPr>
        <w:t>становить</w:t>
      </w:r>
      <w:r w:rsidRPr="00F963DE">
        <w:rPr>
          <w:rFonts w:ascii="Arial" w:hAnsi="Arial" w:cs="Arial"/>
          <w:sz w:val="26"/>
          <w:szCs w:val="26"/>
        </w:rPr>
        <w:t xml:space="preserve"> 90</w:t>
      </w:r>
      <w:r>
        <w:rPr>
          <w:rFonts w:ascii="Arial" w:hAnsi="Arial" w:cs="Arial"/>
          <w:sz w:val="26"/>
          <w:szCs w:val="26"/>
        </w:rPr>
        <w:t xml:space="preserve"> </w:t>
      </w:r>
      <w:r w:rsidRPr="00F963DE">
        <w:rPr>
          <w:rFonts w:ascii="Arial" w:hAnsi="Arial" w:cs="Arial"/>
          <w:sz w:val="26"/>
          <w:szCs w:val="26"/>
        </w:rPr>
        <w:t xml:space="preserve">% від вартості, але не більше </w:t>
      </w:r>
      <w:r>
        <w:rPr>
          <w:rFonts w:ascii="Arial" w:hAnsi="Arial" w:cs="Arial"/>
          <w:sz w:val="26"/>
          <w:szCs w:val="26"/>
        </w:rPr>
        <w:t xml:space="preserve">ніж </w:t>
      </w:r>
      <w:r w:rsidRPr="00F963DE">
        <w:rPr>
          <w:rFonts w:ascii="Arial" w:hAnsi="Arial" w:cs="Arial"/>
          <w:sz w:val="26"/>
          <w:szCs w:val="26"/>
        </w:rPr>
        <w:t>12</w:t>
      </w:r>
      <w:r>
        <w:rPr>
          <w:rFonts w:ascii="Arial" w:hAnsi="Arial" w:cs="Arial"/>
          <w:sz w:val="26"/>
          <w:szCs w:val="26"/>
        </w:rPr>
        <w:t xml:space="preserve"> тис. грн</w:t>
      </w:r>
      <w:r w:rsidRPr="00F963DE">
        <w:rPr>
          <w:rFonts w:ascii="Arial" w:hAnsi="Arial" w:cs="Arial"/>
          <w:sz w:val="26"/>
          <w:szCs w:val="26"/>
        </w:rPr>
        <w:t xml:space="preserve"> за 1 конструкцію</w:t>
      </w:r>
      <w:r>
        <w:rPr>
          <w:rFonts w:ascii="Arial" w:hAnsi="Arial" w:cs="Arial"/>
          <w:sz w:val="26"/>
          <w:szCs w:val="26"/>
        </w:rPr>
        <w:t>.</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3</w:t>
      </w:r>
      <w:r w:rsidRPr="00C360D2">
        <w:rPr>
          <w:rFonts w:ascii="Arial" w:hAnsi="Arial" w:cs="Arial"/>
          <w:sz w:val="26"/>
          <w:szCs w:val="26"/>
        </w:rPr>
        <w:t xml:space="preserve">. Сума відшкодування не може перевищувати 50 % вартості: </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3</w:t>
      </w:r>
      <w:r w:rsidRPr="00C360D2">
        <w:rPr>
          <w:rFonts w:ascii="Arial" w:hAnsi="Arial" w:cs="Arial"/>
          <w:sz w:val="26"/>
          <w:szCs w:val="26"/>
        </w:rPr>
        <w:t xml:space="preserve">.1. Електрогенератора, але не більше </w:t>
      </w:r>
      <w:r>
        <w:rPr>
          <w:rFonts w:ascii="Arial" w:hAnsi="Arial" w:cs="Arial"/>
          <w:sz w:val="26"/>
          <w:szCs w:val="26"/>
        </w:rPr>
        <w:t xml:space="preserve">ніж </w:t>
      </w:r>
      <w:r w:rsidRPr="00C360D2">
        <w:rPr>
          <w:rFonts w:ascii="Arial" w:hAnsi="Arial" w:cs="Arial"/>
          <w:sz w:val="26"/>
          <w:szCs w:val="26"/>
        </w:rPr>
        <w:t>200 тис. грн.</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3</w:t>
      </w:r>
      <w:r w:rsidRPr="00C360D2">
        <w:rPr>
          <w:rFonts w:ascii="Arial" w:hAnsi="Arial" w:cs="Arial"/>
          <w:sz w:val="26"/>
          <w:szCs w:val="26"/>
        </w:rPr>
        <w:t xml:space="preserve">.2. Акумуляторних </w:t>
      </w:r>
      <w:proofErr w:type="spellStart"/>
      <w:r w:rsidRPr="00C360D2">
        <w:rPr>
          <w:rFonts w:ascii="Arial" w:hAnsi="Arial" w:cs="Arial"/>
          <w:sz w:val="26"/>
          <w:szCs w:val="26"/>
        </w:rPr>
        <w:t>батарей</w:t>
      </w:r>
      <w:proofErr w:type="spellEnd"/>
      <w:r w:rsidRPr="00C360D2">
        <w:rPr>
          <w:rFonts w:ascii="Arial" w:hAnsi="Arial" w:cs="Arial"/>
          <w:sz w:val="26"/>
          <w:szCs w:val="26"/>
        </w:rPr>
        <w:t xml:space="preserve"> (тип акумулятора: LiFePO4), але не більше </w:t>
      </w:r>
      <w:r>
        <w:rPr>
          <w:rFonts w:ascii="Arial" w:hAnsi="Arial" w:cs="Arial"/>
          <w:sz w:val="26"/>
          <w:szCs w:val="26"/>
        </w:rPr>
        <w:t xml:space="preserve">ніж </w:t>
      </w:r>
      <w:r w:rsidRPr="00C360D2">
        <w:rPr>
          <w:rFonts w:ascii="Arial" w:hAnsi="Arial" w:cs="Arial"/>
          <w:sz w:val="26"/>
          <w:szCs w:val="26"/>
        </w:rPr>
        <w:t>10 тис. грн на 1 кВт потужності.</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3</w:t>
      </w:r>
      <w:r w:rsidRPr="00C360D2">
        <w:rPr>
          <w:rFonts w:ascii="Arial" w:hAnsi="Arial" w:cs="Arial"/>
          <w:sz w:val="26"/>
          <w:szCs w:val="26"/>
        </w:rPr>
        <w:t xml:space="preserve">.3. Сонячних панелей, але не більше </w:t>
      </w:r>
      <w:r>
        <w:rPr>
          <w:rFonts w:ascii="Arial" w:hAnsi="Arial" w:cs="Arial"/>
          <w:sz w:val="26"/>
          <w:szCs w:val="26"/>
        </w:rPr>
        <w:t xml:space="preserve">ніж </w:t>
      </w:r>
      <w:r w:rsidRPr="00C360D2">
        <w:rPr>
          <w:rFonts w:ascii="Arial" w:hAnsi="Arial" w:cs="Arial"/>
          <w:sz w:val="26"/>
          <w:szCs w:val="26"/>
        </w:rPr>
        <w:t>5 тис. грн на 1 кВт потужності.</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3</w:t>
      </w:r>
      <w:r w:rsidRPr="00C360D2">
        <w:rPr>
          <w:rFonts w:ascii="Arial" w:hAnsi="Arial" w:cs="Arial"/>
          <w:sz w:val="26"/>
          <w:szCs w:val="26"/>
        </w:rPr>
        <w:t xml:space="preserve">.4. Гібридного інвертора, але не більше </w:t>
      </w:r>
      <w:r>
        <w:rPr>
          <w:rFonts w:ascii="Arial" w:hAnsi="Arial" w:cs="Arial"/>
          <w:sz w:val="26"/>
          <w:szCs w:val="26"/>
        </w:rPr>
        <w:t xml:space="preserve">ніж </w:t>
      </w:r>
      <w:r w:rsidRPr="00C360D2">
        <w:rPr>
          <w:rFonts w:ascii="Arial" w:hAnsi="Arial" w:cs="Arial"/>
          <w:sz w:val="26"/>
          <w:szCs w:val="26"/>
        </w:rPr>
        <w:t>4 тис. грн на 1 кВт потужності.</w:t>
      </w:r>
    </w:p>
    <w:p w:rsid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4</w:t>
      </w:r>
      <w:r w:rsidRPr="00C360D2">
        <w:rPr>
          <w:rFonts w:ascii="Arial" w:hAnsi="Arial" w:cs="Arial"/>
          <w:sz w:val="26"/>
          <w:szCs w:val="26"/>
        </w:rPr>
        <w:t>. Вимоги до електрогенератора – номінальна потужність від 2,5 кВт включно.</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5</w:t>
      </w:r>
      <w:r w:rsidRPr="00C360D2">
        <w:rPr>
          <w:rFonts w:ascii="Arial" w:hAnsi="Arial" w:cs="Arial"/>
          <w:sz w:val="26"/>
          <w:szCs w:val="26"/>
        </w:rPr>
        <w:t xml:space="preserve">. </w:t>
      </w:r>
      <w:r>
        <w:rPr>
          <w:rFonts w:ascii="Arial" w:hAnsi="Arial" w:cs="Arial"/>
          <w:sz w:val="26"/>
          <w:szCs w:val="26"/>
        </w:rPr>
        <w:t>Відповідно до р</w:t>
      </w:r>
      <w:r w:rsidRPr="00C360D2">
        <w:rPr>
          <w:rFonts w:ascii="Arial" w:hAnsi="Arial" w:cs="Arial"/>
          <w:sz w:val="26"/>
          <w:szCs w:val="26"/>
        </w:rPr>
        <w:t>озпоряджен</w:t>
      </w:r>
      <w:r>
        <w:rPr>
          <w:rFonts w:ascii="Arial" w:hAnsi="Arial" w:cs="Arial"/>
          <w:sz w:val="26"/>
          <w:szCs w:val="26"/>
        </w:rPr>
        <w:t>ь</w:t>
      </w:r>
      <w:r w:rsidRPr="00C360D2">
        <w:rPr>
          <w:rFonts w:ascii="Arial" w:hAnsi="Arial" w:cs="Arial"/>
          <w:sz w:val="26"/>
          <w:szCs w:val="26"/>
        </w:rPr>
        <w:t xml:space="preserve"> голів відповідних районних адміністрацій утворюють комісії у складі уповноважених працівників районних адміністрацій, департаменту житлового господарства та інфраструктури, представників </w:t>
      </w:r>
      <w:r>
        <w:rPr>
          <w:rFonts w:ascii="Arial" w:hAnsi="Arial" w:cs="Arial"/>
          <w:sz w:val="26"/>
          <w:szCs w:val="26"/>
        </w:rPr>
        <w:t>Львівського міського комунального підприємства</w:t>
      </w:r>
      <w:r w:rsidRPr="00C360D2">
        <w:rPr>
          <w:rFonts w:ascii="Arial" w:hAnsi="Arial" w:cs="Arial"/>
          <w:sz w:val="26"/>
          <w:szCs w:val="26"/>
        </w:rPr>
        <w:t xml:space="preserve"> “</w:t>
      </w:r>
      <w:proofErr w:type="spellStart"/>
      <w:r w:rsidRPr="00C360D2">
        <w:rPr>
          <w:rFonts w:ascii="Arial" w:hAnsi="Arial" w:cs="Arial"/>
          <w:sz w:val="26"/>
          <w:szCs w:val="26"/>
        </w:rPr>
        <w:t>Львівтеплоенерго</w:t>
      </w:r>
      <w:proofErr w:type="spellEnd"/>
      <w:r w:rsidRPr="00C360D2">
        <w:rPr>
          <w:rFonts w:ascii="Arial" w:hAnsi="Arial" w:cs="Arial"/>
          <w:sz w:val="26"/>
          <w:szCs w:val="26"/>
        </w:rPr>
        <w:t>“</w:t>
      </w:r>
      <w:r>
        <w:rPr>
          <w:rFonts w:ascii="Arial" w:hAnsi="Arial" w:cs="Arial"/>
          <w:sz w:val="26"/>
          <w:szCs w:val="26"/>
        </w:rPr>
        <w:t>.</w:t>
      </w:r>
      <w:r w:rsidRPr="00C360D2">
        <w:rPr>
          <w:rFonts w:ascii="Arial" w:hAnsi="Arial" w:cs="Arial"/>
          <w:sz w:val="26"/>
          <w:szCs w:val="26"/>
        </w:rPr>
        <w:t xml:space="preserve"> </w:t>
      </w:r>
    </w:p>
    <w:p w:rsidR="00C360D2"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6</w:t>
      </w:r>
      <w:r w:rsidRPr="00C360D2">
        <w:rPr>
          <w:rFonts w:ascii="Arial" w:hAnsi="Arial" w:cs="Arial"/>
          <w:sz w:val="26"/>
          <w:szCs w:val="26"/>
        </w:rPr>
        <w:t>. Комісі</w:t>
      </w:r>
      <w:r>
        <w:rPr>
          <w:rFonts w:ascii="Arial" w:hAnsi="Arial" w:cs="Arial"/>
          <w:sz w:val="26"/>
          <w:szCs w:val="26"/>
        </w:rPr>
        <w:t>ю</w:t>
      </w:r>
      <w:r w:rsidRPr="00C360D2">
        <w:rPr>
          <w:rFonts w:ascii="Arial" w:hAnsi="Arial" w:cs="Arial"/>
          <w:sz w:val="26"/>
          <w:szCs w:val="26"/>
        </w:rPr>
        <w:t xml:space="preserve"> утворю</w:t>
      </w:r>
      <w:r>
        <w:rPr>
          <w:rFonts w:ascii="Arial" w:hAnsi="Arial" w:cs="Arial"/>
          <w:sz w:val="26"/>
          <w:szCs w:val="26"/>
        </w:rPr>
        <w:t>ю</w:t>
      </w:r>
      <w:r w:rsidRPr="00C360D2">
        <w:rPr>
          <w:rFonts w:ascii="Arial" w:hAnsi="Arial" w:cs="Arial"/>
          <w:sz w:val="26"/>
          <w:szCs w:val="26"/>
        </w:rPr>
        <w:t>ть у складі не менше п’яти осіб.</w:t>
      </w:r>
    </w:p>
    <w:p w:rsidR="00E0751F"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7</w:t>
      </w:r>
      <w:r w:rsidRPr="00C360D2">
        <w:rPr>
          <w:rFonts w:ascii="Arial" w:hAnsi="Arial" w:cs="Arial"/>
          <w:sz w:val="26"/>
          <w:szCs w:val="26"/>
        </w:rPr>
        <w:t xml:space="preserve">. Комісія здійснює свою роботу у формі засідань </w:t>
      </w:r>
      <w:proofErr w:type="spellStart"/>
      <w:r w:rsidRPr="00C360D2">
        <w:rPr>
          <w:rFonts w:ascii="Arial" w:hAnsi="Arial" w:cs="Arial"/>
          <w:sz w:val="26"/>
          <w:szCs w:val="26"/>
        </w:rPr>
        <w:t>офлайн</w:t>
      </w:r>
      <w:proofErr w:type="spellEnd"/>
      <w:r w:rsidRPr="00C360D2">
        <w:rPr>
          <w:rFonts w:ascii="Arial" w:hAnsi="Arial" w:cs="Arial"/>
          <w:sz w:val="26"/>
          <w:szCs w:val="26"/>
        </w:rPr>
        <w:t xml:space="preserve"> або онлайн. Засідання комісії є правомочним, якщо у ньому бере участь більше </w:t>
      </w:r>
      <w:r>
        <w:rPr>
          <w:rFonts w:ascii="Arial" w:hAnsi="Arial" w:cs="Arial"/>
          <w:sz w:val="26"/>
          <w:szCs w:val="26"/>
        </w:rPr>
        <w:t xml:space="preserve">ніж </w:t>
      </w:r>
      <w:r w:rsidRPr="00C360D2">
        <w:rPr>
          <w:rFonts w:ascii="Arial" w:hAnsi="Arial" w:cs="Arial"/>
          <w:sz w:val="26"/>
          <w:szCs w:val="26"/>
        </w:rPr>
        <w:t>половин</w:t>
      </w:r>
      <w:r>
        <w:rPr>
          <w:rFonts w:ascii="Arial" w:hAnsi="Arial" w:cs="Arial"/>
          <w:sz w:val="26"/>
          <w:szCs w:val="26"/>
        </w:rPr>
        <w:t>а</w:t>
      </w:r>
      <w:r w:rsidRPr="00C360D2">
        <w:rPr>
          <w:rFonts w:ascii="Arial" w:hAnsi="Arial" w:cs="Arial"/>
          <w:sz w:val="26"/>
          <w:szCs w:val="26"/>
        </w:rPr>
        <w:t xml:space="preserve"> її членів. Засідання комісії скликається згідно з рішенням голови комісії за умови наявності заявок.</w:t>
      </w:r>
    </w:p>
    <w:p w:rsidR="00E0751F" w:rsidRDefault="00C360D2" w:rsidP="00C360D2">
      <w:pPr>
        <w:ind w:firstLine="708"/>
        <w:jc w:val="both"/>
        <w:rPr>
          <w:rFonts w:ascii="Arial" w:hAnsi="Arial" w:cs="Arial"/>
          <w:sz w:val="26"/>
          <w:szCs w:val="26"/>
        </w:rPr>
      </w:pPr>
      <w:r w:rsidRPr="00C360D2">
        <w:rPr>
          <w:rFonts w:ascii="Arial" w:hAnsi="Arial" w:cs="Arial"/>
          <w:sz w:val="26"/>
          <w:szCs w:val="26"/>
        </w:rPr>
        <w:lastRenderedPageBreak/>
        <w:t>3.</w:t>
      </w:r>
      <w:r w:rsidR="00175F01">
        <w:rPr>
          <w:rFonts w:ascii="Arial" w:hAnsi="Arial" w:cs="Arial"/>
          <w:sz w:val="26"/>
          <w:szCs w:val="26"/>
        </w:rPr>
        <w:t>8</w:t>
      </w:r>
      <w:r w:rsidRPr="00C360D2">
        <w:rPr>
          <w:rFonts w:ascii="Arial" w:hAnsi="Arial" w:cs="Arial"/>
          <w:sz w:val="26"/>
          <w:szCs w:val="26"/>
        </w:rPr>
        <w:t>. Персональний склад комісії є змінним та фіксується на момент початку її роботи у протоколі засідання.</w:t>
      </w:r>
    </w:p>
    <w:p w:rsidR="00E0751F"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9</w:t>
      </w:r>
      <w:r w:rsidRPr="00C360D2">
        <w:rPr>
          <w:rFonts w:ascii="Arial" w:hAnsi="Arial" w:cs="Arial"/>
          <w:sz w:val="26"/>
          <w:szCs w:val="26"/>
        </w:rPr>
        <w:t>. У разі подання неповного пакета документів заявник не допускається до участі у Програмі.</w:t>
      </w:r>
    </w:p>
    <w:p w:rsidR="00E0751F" w:rsidRDefault="00C360D2" w:rsidP="00C360D2">
      <w:pPr>
        <w:ind w:firstLine="708"/>
        <w:jc w:val="both"/>
        <w:rPr>
          <w:rFonts w:ascii="Arial" w:hAnsi="Arial" w:cs="Arial"/>
          <w:sz w:val="26"/>
          <w:szCs w:val="26"/>
        </w:rPr>
      </w:pPr>
      <w:r w:rsidRPr="00C360D2">
        <w:rPr>
          <w:rFonts w:ascii="Arial" w:hAnsi="Arial" w:cs="Arial"/>
          <w:sz w:val="26"/>
          <w:szCs w:val="26"/>
        </w:rPr>
        <w:t>3.</w:t>
      </w:r>
      <w:r w:rsidR="00175F01">
        <w:rPr>
          <w:rFonts w:ascii="Arial" w:hAnsi="Arial" w:cs="Arial"/>
          <w:sz w:val="26"/>
          <w:szCs w:val="26"/>
        </w:rPr>
        <w:t>10</w:t>
      </w:r>
      <w:r w:rsidRPr="00C360D2">
        <w:rPr>
          <w:rFonts w:ascii="Arial" w:hAnsi="Arial" w:cs="Arial"/>
          <w:sz w:val="26"/>
          <w:szCs w:val="26"/>
        </w:rPr>
        <w:t xml:space="preserve">. Відповідальність за надання </w:t>
      </w:r>
      <w:r w:rsidRPr="00711D60">
        <w:rPr>
          <w:rFonts w:ascii="Arial" w:hAnsi="Arial" w:cs="Arial"/>
          <w:sz w:val="26"/>
          <w:szCs w:val="26"/>
        </w:rPr>
        <w:t>достовірної і</w:t>
      </w:r>
      <w:r w:rsidRPr="00C360D2">
        <w:rPr>
          <w:rFonts w:ascii="Arial" w:hAnsi="Arial" w:cs="Arial"/>
          <w:sz w:val="26"/>
          <w:szCs w:val="26"/>
        </w:rPr>
        <w:t>нформації несуть безпосередньо заявники, які звернулись за отриманням компенсації.</w:t>
      </w:r>
    </w:p>
    <w:p w:rsidR="00C360D2" w:rsidRPr="00C360D2" w:rsidRDefault="00C360D2" w:rsidP="00C360D2">
      <w:pPr>
        <w:ind w:firstLine="708"/>
        <w:jc w:val="both"/>
        <w:rPr>
          <w:rFonts w:ascii="Arial" w:hAnsi="Arial" w:cs="Arial"/>
          <w:sz w:val="26"/>
          <w:szCs w:val="26"/>
        </w:rPr>
      </w:pPr>
      <w:r w:rsidRPr="00C360D2">
        <w:rPr>
          <w:rFonts w:ascii="Arial" w:hAnsi="Arial" w:cs="Arial"/>
          <w:sz w:val="26"/>
          <w:szCs w:val="26"/>
        </w:rPr>
        <w:t>3.1</w:t>
      </w:r>
      <w:r w:rsidR="00175F01">
        <w:rPr>
          <w:rFonts w:ascii="Arial" w:hAnsi="Arial" w:cs="Arial"/>
          <w:sz w:val="26"/>
          <w:szCs w:val="26"/>
        </w:rPr>
        <w:t>1</w:t>
      </w:r>
      <w:r w:rsidRPr="00C360D2">
        <w:rPr>
          <w:rFonts w:ascii="Arial" w:hAnsi="Arial" w:cs="Arial"/>
          <w:sz w:val="26"/>
          <w:szCs w:val="26"/>
        </w:rPr>
        <w:t>. Секретар комісії перевіряє відповідність подан</w:t>
      </w:r>
      <w:r w:rsidR="00E95563">
        <w:rPr>
          <w:rFonts w:ascii="Arial" w:hAnsi="Arial" w:cs="Arial"/>
          <w:sz w:val="26"/>
          <w:szCs w:val="26"/>
        </w:rPr>
        <w:t>их</w:t>
      </w:r>
      <w:r w:rsidRPr="00C360D2">
        <w:rPr>
          <w:rFonts w:ascii="Arial" w:hAnsi="Arial" w:cs="Arial"/>
          <w:sz w:val="26"/>
          <w:szCs w:val="26"/>
        </w:rPr>
        <w:t xml:space="preserve"> документів перелік</w:t>
      </w:r>
      <w:r w:rsidR="00E95563">
        <w:rPr>
          <w:rFonts w:ascii="Arial" w:hAnsi="Arial" w:cs="Arial"/>
          <w:sz w:val="26"/>
          <w:szCs w:val="26"/>
        </w:rPr>
        <w:t>у</w:t>
      </w:r>
      <w:r w:rsidRPr="00C360D2">
        <w:rPr>
          <w:rFonts w:ascii="Arial" w:hAnsi="Arial" w:cs="Arial"/>
          <w:sz w:val="26"/>
          <w:szCs w:val="26"/>
        </w:rPr>
        <w:t xml:space="preserve">, </w:t>
      </w:r>
      <w:r w:rsidR="00E95563">
        <w:rPr>
          <w:rFonts w:ascii="Arial" w:hAnsi="Arial" w:cs="Arial"/>
          <w:sz w:val="26"/>
          <w:szCs w:val="26"/>
        </w:rPr>
        <w:t>зазначеному</w:t>
      </w:r>
      <w:r w:rsidRPr="00C360D2">
        <w:rPr>
          <w:rFonts w:ascii="Arial" w:hAnsi="Arial" w:cs="Arial"/>
          <w:sz w:val="26"/>
          <w:szCs w:val="26"/>
        </w:rPr>
        <w:t xml:space="preserve"> у Програмі, та передає їх на розгляд комісії.</w:t>
      </w:r>
    </w:p>
    <w:p w:rsidR="00E0751F" w:rsidRDefault="00E0751F" w:rsidP="00C360D2">
      <w:pPr>
        <w:jc w:val="both"/>
        <w:rPr>
          <w:rFonts w:ascii="Arial" w:hAnsi="Arial" w:cs="Arial"/>
          <w:sz w:val="26"/>
          <w:szCs w:val="26"/>
        </w:rPr>
      </w:pPr>
    </w:p>
    <w:p w:rsidR="00C360D2" w:rsidRPr="00E0751F" w:rsidRDefault="00C360D2" w:rsidP="00E0751F">
      <w:pPr>
        <w:jc w:val="center"/>
        <w:rPr>
          <w:rFonts w:ascii="Arial" w:hAnsi="Arial" w:cs="Arial"/>
          <w:b/>
          <w:sz w:val="26"/>
          <w:szCs w:val="26"/>
        </w:rPr>
      </w:pPr>
      <w:r w:rsidRPr="00E0751F">
        <w:rPr>
          <w:rFonts w:ascii="Arial" w:hAnsi="Arial" w:cs="Arial"/>
          <w:b/>
          <w:sz w:val="26"/>
          <w:szCs w:val="26"/>
        </w:rPr>
        <w:t>4. Механізм реалізації Програми</w:t>
      </w:r>
    </w:p>
    <w:p w:rsidR="00E0751F" w:rsidRDefault="00E0751F" w:rsidP="00C360D2">
      <w:pPr>
        <w:jc w:val="both"/>
        <w:rPr>
          <w:rFonts w:ascii="Arial" w:hAnsi="Arial" w:cs="Arial"/>
          <w:sz w:val="26"/>
          <w:szCs w:val="26"/>
        </w:rPr>
      </w:pPr>
    </w:p>
    <w:p w:rsidR="00E0751F" w:rsidRDefault="00C360D2" w:rsidP="00E0751F">
      <w:pPr>
        <w:ind w:firstLine="708"/>
        <w:jc w:val="both"/>
        <w:rPr>
          <w:rFonts w:ascii="Arial" w:hAnsi="Arial" w:cs="Arial"/>
          <w:sz w:val="26"/>
          <w:szCs w:val="26"/>
        </w:rPr>
      </w:pPr>
      <w:r w:rsidRPr="00C360D2">
        <w:rPr>
          <w:rFonts w:ascii="Arial" w:hAnsi="Arial" w:cs="Arial"/>
          <w:sz w:val="26"/>
          <w:szCs w:val="26"/>
        </w:rPr>
        <w:t>4.1. Учасники здійснюють оплату за придбання електрогенераторів та іншого обладнання</w:t>
      </w:r>
      <w:r w:rsidR="00E0751F">
        <w:rPr>
          <w:rFonts w:ascii="Arial" w:hAnsi="Arial" w:cs="Arial"/>
          <w:sz w:val="26"/>
          <w:szCs w:val="26"/>
        </w:rPr>
        <w:t>,</w:t>
      </w:r>
      <w:r w:rsidRPr="00C360D2">
        <w:rPr>
          <w:rFonts w:ascii="Arial" w:hAnsi="Arial" w:cs="Arial"/>
          <w:sz w:val="26"/>
          <w:szCs w:val="26"/>
        </w:rPr>
        <w:t xml:space="preserve"> передбаченого Програмою</w:t>
      </w:r>
      <w:r w:rsidR="00E0751F">
        <w:rPr>
          <w:rFonts w:ascii="Arial" w:hAnsi="Arial" w:cs="Arial"/>
          <w:sz w:val="26"/>
          <w:szCs w:val="26"/>
        </w:rPr>
        <w:t>,</w:t>
      </w:r>
      <w:r w:rsidRPr="00C360D2">
        <w:rPr>
          <w:rFonts w:ascii="Arial" w:hAnsi="Arial" w:cs="Arial"/>
          <w:sz w:val="26"/>
          <w:szCs w:val="26"/>
        </w:rPr>
        <w:t xml:space="preserve"> через установи банків.</w:t>
      </w:r>
    </w:p>
    <w:p w:rsidR="00E0751F" w:rsidRDefault="00C360D2" w:rsidP="00E0751F">
      <w:pPr>
        <w:ind w:firstLine="708"/>
        <w:jc w:val="both"/>
        <w:rPr>
          <w:rFonts w:ascii="Arial" w:hAnsi="Arial" w:cs="Arial"/>
          <w:sz w:val="26"/>
          <w:szCs w:val="26"/>
        </w:rPr>
      </w:pPr>
      <w:r w:rsidRPr="00C360D2">
        <w:rPr>
          <w:rFonts w:ascii="Arial" w:hAnsi="Arial" w:cs="Arial"/>
          <w:sz w:val="26"/>
          <w:szCs w:val="26"/>
        </w:rPr>
        <w:t xml:space="preserve">4.2. Для отримання часткової компенсації Учасники Програми подають через Центр надання адміністративних послуг Львівської міської територіальної громади або сервіс електронних звернень на розгляд комісії </w:t>
      </w:r>
      <w:r w:rsidR="00E0751F">
        <w:rPr>
          <w:rFonts w:ascii="Arial" w:hAnsi="Arial" w:cs="Arial"/>
          <w:sz w:val="26"/>
          <w:szCs w:val="26"/>
        </w:rPr>
        <w:t xml:space="preserve">такі </w:t>
      </w:r>
      <w:r w:rsidRPr="00C360D2">
        <w:rPr>
          <w:rFonts w:ascii="Arial" w:hAnsi="Arial" w:cs="Arial"/>
          <w:sz w:val="26"/>
          <w:szCs w:val="26"/>
        </w:rPr>
        <w:t>документ</w:t>
      </w:r>
      <w:r w:rsidR="00E0751F">
        <w:rPr>
          <w:rFonts w:ascii="Arial" w:hAnsi="Arial" w:cs="Arial"/>
          <w:sz w:val="26"/>
          <w:szCs w:val="26"/>
        </w:rPr>
        <w:t>и</w:t>
      </w:r>
      <w:r w:rsidRPr="00C360D2">
        <w:rPr>
          <w:rFonts w:ascii="Arial" w:hAnsi="Arial" w:cs="Arial"/>
          <w:sz w:val="26"/>
          <w:szCs w:val="26"/>
        </w:rPr>
        <w:t>, завірен</w:t>
      </w:r>
      <w:r w:rsidR="00E0751F">
        <w:rPr>
          <w:rFonts w:ascii="Arial" w:hAnsi="Arial" w:cs="Arial"/>
          <w:sz w:val="26"/>
          <w:szCs w:val="26"/>
        </w:rPr>
        <w:t>і</w:t>
      </w:r>
      <w:r w:rsidRPr="00C360D2">
        <w:rPr>
          <w:rFonts w:ascii="Arial" w:hAnsi="Arial" w:cs="Arial"/>
          <w:sz w:val="26"/>
          <w:szCs w:val="26"/>
        </w:rPr>
        <w:t xml:space="preserve"> ними:</w:t>
      </w:r>
    </w:p>
    <w:p w:rsidR="00E0751F" w:rsidRDefault="00F07462" w:rsidP="00E0751F">
      <w:pPr>
        <w:ind w:firstLine="708"/>
        <w:jc w:val="both"/>
        <w:rPr>
          <w:rFonts w:ascii="Arial" w:hAnsi="Arial" w:cs="Arial"/>
          <w:sz w:val="26"/>
          <w:szCs w:val="26"/>
        </w:rPr>
      </w:pPr>
      <w:r>
        <w:rPr>
          <w:rFonts w:ascii="Arial" w:hAnsi="Arial" w:cs="Arial"/>
          <w:sz w:val="26"/>
          <w:szCs w:val="26"/>
        </w:rPr>
        <w:t xml:space="preserve">4.2.1. </w:t>
      </w:r>
      <w:r w:rsidRPr="00F963DE">
        <w:rPr>
          <w:rFonts w:ascii="Arial" w:hAnsi="Arial" w:cs="Arial"/>
          <w:sz w:val="26"/>
          <w:szCs w:val="26"/>
        </w:rPr>
        <w:t>Заяву на часткову компенсацію вартості закупівл</w:t>
      </w:r>
      <w:r>
        <w:rPr>
          <w:rFonts w:ascii="Arial" w:hAnsi="Arial" w:cs="Arial"/>
          <w:sz w:val="26"/>
          <w:szCs w:val="26"/>
        </w:rPr>
        <w:t>і обладнання (електрогенератора</w:t>
      </w:r>
      <w:r w:rsidRPr="00F963DE">
        <w:rPr>
          <w:rFonts w:ascii="Arial" w:hAnsi="Arial" w:cs="Arial"/>
          <w:sz w:val="26"/>
          <w:szCs w:val="26"/>
        </w:rPr>
        <w:t xml:space="preserve">, акумуляторних </w:t>
      </w:r>
      <w:proofErr w:type="spellStart"/>
      <w:r w:rsidRPr="00F963DE">
        <w:rPr>
          <w:rFonts w:ascii="Arial" w:hAnsi="Arial" w:cs="Arial"/>
          <w:sz w:val="26"/>
          <w:szCs w:val="26"/>
        </w:rPr>
        <w:t>батарей</w:t>
      </w:r>
      <w:proofErr w:type="spellEnd"/>
      <w:r w:rsidRPr="00F963DE">
        <w:rPr>
          <w:rFonts w:ascii="Arial" w:hAnsi="Arial" w:cs="Arial"/>
          <w:sz w:val="26"/>
          <w:szCs w:val="26"/>
        </w:rPr>
        <w:t>, сонячних панелей, гібрид</w:t>
      </w:r>
      <w:r>
        <w:rPr>
          <w:rFonts w:ascii="Arial" w:hAnsi="Arial" w:cs="Arial"/>
          <w:sz w:val="26"/>
          <w:szCs w:val="26"/>
        </w:rPr>
        <w:t xml:space="preserve">ного інвертора, вікон, дверей) </w:t>
      </w:r>
      <w:r w:rsidRPr="00F963DE">
        <w:rPr>
          <w:rFonts w:ascii="Arial" w:hAnsi="Arial" w:cs="Arial"/>
          <w:sz w:val="26"/>
          <w:szCs w:val="26"/>
        </w:rPr>
        <w:t>відповідно до форми (додаток до цієї Програми)</w:t>
      </w:r>
      <w:r w:rsidR="00C360D2" w:rsidRPr="00C360D2">
        <w:rPr>
          <w:rFonts w:ascii="Arial" w:hAnsi="Arial" w:cs="Arial"/>
          <w:sz w:val="26"/>
          <w:szCs w:val="26"/>
        </w:rPr>
        <w:t>.</w:t>
      </w:r>
    </w:p>
    <w:p w:rsidR="00E0751F" w:rsidRDefault="00C360D2" w:rsidP="00E0751F">
      <w:pPr>
        <w:ind w:firstLine="708"/>
        <w:jc w:val="both"/>
        <w:rPr>
          <w:rFonts w:ascii="Arial" w:hAnsi="Arial" w:cs="Arial"/>
          <w:sz w:val="26"/>
          <w:szCs w:val="26"/>
        </w:rPr>
      </w:pPr>
      <w:r w:rsidRPr="00C360D2">
        <w:rPr>
          <w:rFonts w:ascii="Arial" w:hAnsi="Arial" w:cs="Arial"/>
          <w:sz w:val="26"/>
          <w:szCs w:val="26"/>
        </w:rPr>
        <w:t>4.2.2. Копії платіжних документів (первинні документи, які підтверджують факт отримання обладнання та здійснення оплати за наданий товар).</w:t>
      </w:r>
    </w:p>
    <w:p w:rsidR="00E0751F" w:rsidRDefault="00C360D2" w:rsidP="00E0751F">
      <w:pPr>
        <w:ind w:firstLine="708"/>
        <w:jc w:val="both"/>
        <w:rPr>
          <w:rFonts w:ascii="Arial" w:hAnsi="Arial" w:cs="Arial"/>
          <w:sz w:val="26"/>
          <w:szCs w:val="26"/>
        </w:rPr>
      </w:pPr>
      <w:r w:rsidRPr="00C360D2">
        <w:rPr>
          <w:rFonts w:ascii="Arial" w:hAnsi="Arial" w:cs="Arial"/>
          <w:sz w:val="26"/>
          <w:szCs w:val="26"/>
        </w:rPr>
        <w:t>4.2.3. Копії документів із зазначенням технічних характеристик та серійного номера (або інше заводське маркування).</w:t>
      </w:r>
    </w:p>
    <w:p w:rsidR="00E0751F" w:rsidRDefault="00C360D2" w:rsidP="00E0751F">
      <w:pPr>
        <w:ind w:firstLine="708"/>
        <w:jc w:val="both"/>
        <w:rPr>
          <w:rFonts w:ascii="Arial" w:hAnsi="Arial" w:cs="Arial"/>
          <w:sz w:val="26"/>
          <w:szCs w:val="26"/>
        </w:rPr>
      </w:pPr>
      <w:r w:rsidRPr="00C360D2">
        <w:rPr>
          <w:rFonts w:ascii="Arial" w:hAnsi="Arial" w:cs="Arial"/>
          <w:sz w:val="26"/>
          <w:szCs w:val="26"/>
        </w:rPr>
        <w:t>4.2.4. Копі</w:t>
      </w:r>
      <w:r w:rsidR="00E0751F">
        <w:rPr>
          <w:rFonts w:ascii="Arial" w:hAnsi="Arial" w:cs="Arial"/>
          <w:sz w:val="26"/>
          <w:szCs w:val="26"/>
        </w:rPr>
        <w:t>ю</w:t>
      </w:r>
      <w:r w:rsidRPr="00C360D2">
        <w:rPr>
          <w:rFonts w:ascii="Arial" w:hAnsi="Arial" w:cs="Arial"/>
          <w:sz w:val="26"/>
          <w:szCs w:val="26"/>
        </w:rPr>
        <w:t xml:space="preserve"> витягу з Єдиного державного реєстру юридичних осіб та фізичних осіб – підприємців юридичної особи, яка забезпечує утримання будинку.</w:t>
      </w:r>
    </w:p>
    <w:p w:rsidR="00E0751F" w:rsidRDefault="00C360D2" w:rsidP="00E0751F">
      <w:pPr>
        <w:ind w:firstLine="708"/>
        <w:jc w:val="both"/>
        <w:rPr>
          <w:rFonts w:ascii="Arial" w:hAnsi="Arial" w:cs="Arial"/>
          <w:sz w:val="26"/>
          <w:szCs w:val="26"/>
        </w:rPr>
      </w:pPr>
      <w:r w:rsidRPr="00C360D2">
        <w:rPr>
          <w:rFonts w:ascii="Arial" w:hAnsi="Arial" w:cs="Arial"/>
          <w:sz w:val="26"/>
          <w:szCs w:val="26"/>
        </w:rPr>
        <w:t>4.2.5. Документ, який підтверджує повноваження юридичної особи на управління спільним майном (копія договору та витяг з протоколу) у разі звернення суб’єкта</w:t>
      </w:r>
      <w:r w:rsidR="00E0751F">
        <w:rPr>
          <w:rFonts w:ascii="Arial" w:hAnsi="Arial" w:cs="Arial"/>
          <w:sz w:val="26"/>
          <w:szCs w:val="26"/>
        </w:rPr>
        <w:t>,</w:t>
      </w:r>
      <w:r w:rsidRPr="00C360D2">
        <w:rPr>
          <w:rFonts w:ascii="Arial" w:hAnsi="Arial" w:cs="Arial"/>
          <w:sz w:val="26"/>
          <w:szCs w:val="26"/>
        </w:rPr>
        <w:t xml:space="preserve"> відмінного від ОСББ або ЖБК.</w:t>
      </w:r>
    </w:p>
    <w:p w:rsidR="00F07462" w:rsidRPr="00462C36" w:rsidRDefault="00F07462" w:rsidP="00F07462">
      <w:pPr>
        <w:ind w:firstLine="708"/>
        <w:jc w:val="both"/>
        <w:rPr>
          <w:rFonts w:ascii="Arial" w:hAnsi="Arial" w:cs="Arial"/>
          <w:sz w:val="26"/>
          <w:szCs w:val="26"/>
        </w:rPr>
      </w:pPr>
      <w:r w:rsidRPr="00462C36">
        <w:rPr>
          <w:rFonts w:ascii="Arial" w:hAnsi="Arial" w:cs="Arial"/>
          <w:sz w:val="26"/>
          <w:szCs w:val="26"/>
        </w:rPr>
        <w:t>4.2.6. Для вікон та дверей, пошкоджених внаслідок обстрілів</w:t>
      </w:r>
      <w:r>
        <w:rPr>
          <w:rFonts w:ascii="Arial" w:hAnsi="Arial" w:cs="Arial"/>
          <w:sz w:val="26"/>
          <w:szCs w:val="26"/>
        </w:rPr>
        <w:t>,</w:t>
      </w:r>
      <w:r w:rsidRPr="00462C36">
        <w:rPr>
          <w:rFonts w:ascii="Arial" w:hAnsi="Arial" w:cs="Arial"/>
          <w:sz w:val="26"/>
          <w:szCs w:val="26"/>
        </w:rPr>
        <w:t xml:space="preserve"> додатково:</w:t>
      </w:r>
    </w:p>
    <w:p w:rsidR="00F07462" w:rsidRPr="00462C36" w:rsidRDefault="00F07462" w:rsidP="00F07462">
      <w:pPr>
        <w:ind w:firstLine="708"/>
        <w:jc w:val="both"/>
        <w:rPr>
          <w:rFonts w:ascii="Arial" w:hAnsi="Arial" w:cs="Arial"/>
          <w:sz w:val="26"/>
          <w:szCs w:val="26"/>
        </w:rPr>
      </w:pPr>
      <w:r>
        <w:rPr>
          <w:rFonts w:ascii="Arial" w:hAnsi="Arial" w:cs="Arial"/>
          <w:sz w:val="26"/>
          <w:szCs w:val="26"/>
        </w:rPr>
        <w:t>4.2.6.1. А</w:t>
      </w:r>
      <w:r w:rsidRPr="00462C36">
        <w:rPr>
          <w:rFonts w:ascii="Arial" w:hAnsi="Arial" w:cs="Arial"/>
          <w:sz w:val="26"/>
          <w:szCs w:val="26"/>
        </w:rPr>
        <w:t>кт комісійног</w:t>
      </w:r>
      <w:r>
        <w:rPr>
          <w:rFonts w:ascii="Arial" w:hAnsi="Arial" w:cs="Arial"/>
          <w:sz w:val="26"/>
          <w:szCs w:val="26"/>
        </w:rPr>
        <w:t>о обстеження пошкодженого майна.</w:t>
      </w:r>
    </w:p>
    <w:p w:rsidR="00F07462" w:rsidRDefault="00F07462" w:rsidP="00F07462">
      <w:pPr>
        <w:ind w:firstLine="708"/>
        <w:jc w:val="both"/>
        <w:rPr>
          <w:rFonts w:ascii="Arial" w:hAnsi="Arial" w:cs="Arial"/>
          <w:sz w:val="26"/>
          <w:szCs w:val="26"/>
        </w:rPr>
      </w:pPr>
      <w:r>
        <w:rPr>
          <w:rFonts w:ascii="Arial" w:hAnsi="Arial" w:cs="Arial"/>
          <w:sz w:val="26"/>
          <w:szCs w:val="26"/>
        </w:rPr>
        <w:t>4.2.6.2. Ф</w:t>
      </w:r>
      <w:r w:rsidRPr="00462C36">
        <w:rPr>
          <w:rFonts w:ascii="Arial" w:hAnsi="Arial" w:cs="Arial"/>
          <w:sz w:val="26"/>
          <w:szCs w:val="26"/>
        </w:rPr>
        <w:t>отофіксація пошкоджень спільного майна будинку (вікна, віконні та дверні блоки на сходових клітках, у місцях загального користування, вхідні двері під’їздів тощо)</w:t>
      </w:r>
      <w:r>
        <w:rPr>
          <w:rFonts w:ascii="Arial" w:hAnsi="Arial" w:cs="Arial"/>
          <w:sz w:val="26"/>
          <w:szCs w:val="26"/>
        </w:rPr>
        <w:t>.</w:t>
      </w:r>
    </w:p>
    <w:p w:rsidR="00E0751F" w:rsidRDefault="00C360D2" w:rsidP="00E0751F">
      <w:pPr>
        <w:ind w:firstLine="708"/>
        <w:jc w:val="both"/>
        <w:rPr>
          <w:rFonts w:ascii="Arial" w:hAnsi="Arial" w:cs="Arial"/>
          <w:sz w:val="26"/>
          <w:szCs w:val="26"/>
        </w:rPr>
      </w:pPr>
      <w:r w:rsidRPr="00C360D2">
        <w:rPr>
          <w:rFonts w:ascii="Arial" w:hAnsi="Arial" w:cs="Arial"/>
          <w:sz w:val="26"/>
          <w:szCs w:val="26"/>
        </w:rPr>
        <w:t>4.3. Комісія формує та затверджує перелік учасників, які відповідають вимогам Програми, та скеровує протокол комісії Головним розпорядникам коштів – районним адміністраціям.</w:t>
      </w:r>
    </w:p>
    <w:p w:rsidR="00E0751F" w:rsidRDefault="00C360D2" w:rsidP="00E0751F">
      <w:pPr>
        <w:ind w:firstLine="708"/>
        <w:jc w:val="both"/>
        <w:rPr>
          <w:rFonts w:ascii="Arial" w:hAnsi="Arial" w:cs="Arial"/>
          <w:sz w:val="26"/>
          <w:szCs w:val="26"/>
        </w:rPr>
      </w:pPr>
      <w:r w:rsidRPr="00C360D2">
        <w:rPr>
          <w:rFonts w:ascii="Arial" w:hAnsi="Arial" w:cs="Arial"/>
          <w:sz w:val="26"/>
          <w:szCs w:val="26"/>
        </w:rPr>
        <w:t xml:space="preserve">4.4. На підставі протоколу комісії районна адміністрація готує зведений перелік Учасників Програми та </w:t>
      </w:r>
      <w:proofErr w:type="spellStart"/>
      <w:r w:rsidRPr="00C360D2">
        <w:rPr>
          <w:rFonts w:ascii="Arial" w:hAnsi="Arial" w:cs="Arial"/>
          <w:sz w:val="26"/>
          <w:szCs w:val="26"/>
        </w:rPr>
        <w:t>проєкт</w:t>
      </w:r>
      <w:proofErr w:type="spellEnd"/>
      <w:r w:rsidRPr="00C360D2">
        <w:rPr>
          <w:rFonts w:ascii="Arial" w:hAnsi="Arial" w:cs="Arial"/>
          <w:sz w:val="26"/>
          <w:szCs w:val="26"/>
        </w:rPr>
        <w:t xml:space="preserve"> розпорядження Львівського міського голови про розподіл часткової компенсації Учасникам Програми на придбання вище</w:t>
      </w:r>
      <w:r w:rsidR="00E0751F">
        <w:rPr>
          <w:rFonts w:ascii="Arial" w:hAnsi="Arial" w:cs="Arial"/>
          <w:sz w:val="26"/>
          <w:szCs w:val="26"/>
        </w:rPr>
        <w:t>зазначеного</w:t>
      </w:r>
      <w:r w:rsidRPr="00C360D2">
        <w:rPr>
          <w:rFonts w:ascii="Arial" w:hAnsi="Arial" w:cs="Arial"/>
          <w:sz w:val="26"/>
          <w:szCs w:val="26"/>
        </w:rPr>
        <w:t xml:space="preserve"> обладнання.</w:t>
      </w:r>
    </w:p>
    <w:p w:rsidR="00E0751F" w:rsidRPr="00711D60" w:rsidRDefault="00C360D2" w:rsidP="00E0751F">
      <w:pPr>
        <w:ind w:firstLine="708"/>
        <w:jc w:val="both"/>
        <w:rPr>
          <w:rFonts w:ascii="Arial" w:hAnsi="Arial" w:cs="Arial"/>
          <w:sz w:val="26"/>
          <w:szCs w:val="26"/>
        </w:rPr>
      </w:pPr>
      <w:r w:rsidRPr="00C360D2">
        <w:rPr>
          <w:rFonts w:ascii="Arial" w:hAnsi="Arial" w:cs="Arial"/>
          <w:sz w:val="26"/>
          <w:szCs w:val="26"/>
        </w:rPr>
        <w:t xml:space="preserve">4.5. На підставі розпорядження Львівського міського голови Головні розпорядники коштів – районні адміністрації здійснюють реєстрацію </w:t>
      </w:r>
      <w:r w:rsidRPr="00711D60">
        <w:rPr>
          <w:rFonts w:ascii="Arial" w:hAnsi="Arial" w:cs="Arial"/>
          <w:sz w:val="26"/>
          <w:szCs w:val="26"/>
        </w:rPr>
        <w:t>бюджетних та бюджетних фінансових зобов’язань в органах казначейства.</w:t>
      </w:r>
    </w:p>
    <w:p w:rsidR="00E0751F" w:rsidRDefault="00C360D2" w:rsidP="00E0751F">
      <w:pPr>
        <w:ind w:firstLine="708"/>
        <w:jc w:val="both"/>
        <w:rPr>
          <w:rFonts w:ascii="Arial" w:hAnsi="Arial" w:cs="Arial"/>
          <w:sz w:val="26"/>
          <w:szCs w:val="26"/>
        </w:rPr>
      </w:pPr>
      <w:r w:rsidRPr="00711D60">
        <w:rPr>
          <w:rFonts w:ascii="Arial" w:hAnsi="Arial" w:cs="Arial"/>
          <w:sz w:val="26"/>
          <w:szCs w:val="26"/>
        </w:rPr>
        <w:lastRenderedPageBreak/>
        <w:t xml:space="preserve">4.6. Після перерахування коштів з бюджету Львівської міської територіальної громади на реєстраційний рахунок, відкритий в органах казначейства, </w:t>
      </w:r>
      <w:r w:rsidRPr="00C360D2">
        <w:rPr>
          <w:rFonts w:ascii="Arial" w:hAnsi="Arial" w:cs="Arial"/>
          <w:sz w:val="26"/>
          <w:szCs w:val="26"/>
        </w:rPr>
        <w:t>районні адміністрації розподіляють кошти для часткової компенсації вартості придбаного обладнання на банківські рахунки Учасників Програми відповідно до розпорядження Львівського міського голови.</w:t>
      </w:r>
    </w:p>
    <w:p w:rsidR="00C360D2" w:rsidRPr="00C360D2" w:rsidRDefault="00C360D2" w:rsidP="00E0751F">
      <w:pPr>
        <w:ind w:firstLine="708"/>
        <w:jc w:val="both"/>
        <w:rPr>
          <w:rFonts w:ascii="Arial" w:hAnsi="Arial" w:cs="Arial"/>
          <w:sz w:val="26"/>
          <w:szCs w:val="26"/>
        </w:rPr>
      </w:pPr>
      <w:r w:rsidRPr="00C360D2">
        <w:rPr>
          <w:rFonts w:ascii="Arial" w:hAnsi="Arial" w:cs="Arial"/>
          <w:sz w:val="26"/>
          <w:szCs w:val="26"/>
        </w:rPr>
        <w:t>4.7. Складення і подання фінансової та бюджетної звітності про використання бюджетних коштів, а також контроль за їх</w:t>
      </w:r>
      <w:r w:rsidR="00E0751F">
        <w:rPr>
          <w:rFonts w:ascii="Arial" w:hAnsi="Arial" w:cs="Arial"/>
          <w:sz w:val="26"/>
          <w:szCs w:val="26"/>
        </w:rPr>
        <w:t>нім</w:t>
      </w:r>
      <w:r w:rsidRPr="00C360D2">
        <w:rPr>
          <w:rFonts w:ascii="Arial" w:hAnsi="Arial" w:cs="Arial"/>
          <w:sz w:val="26"/>
          <w:szCs w:val="26"/>
        </w:rPr>
        <w:t xml:space="preserve"> цільовим та ефективним витрачанням здійснюються у встановленому законодавством</w:t>
      </w:r>
      <w:r w:rsidR="00E0751F">
        <w:rPr>
          <w:rFonts w:ascii="Arial" w:hAnsi="Arial" w:cs="Arial"/>
          <w:sz w:val="26"/>
          <w:szCs w:val="26"/>
        </w:rPr>
        <w:t xml:space="preserve"> України</w:t>
      </w:r>
      <w:r w:rsidRPr="00C360D2">
        <w:rPr>
          <w:rFonts w:ascii="Arial" w:hAnsi="Arial" w:cs="Arial"/>
          <w:sz w:val="26"/>
          <w:szCs w:val="26"/>
        </w:rPr>
        <w:t xml:space="preserve"> порядку.</w:t>
      </w:r>
    </w:p>
    <w:p w:rsidR="00711D60" w:rsidRDefault="00711D60" w:rsidP="00E0751F">
      <w:pPr>
        <w:jc w:val="center"/>
        <w:rPr>
          <w:rFonts w:ascii="Arial" w:hAnsi="Arial" w:cs="Arial"/>
          <w:b/>
          <w:sz w:val="26"/>
          <w:szCs w:val="26"/>
        </w:rPr>
      </w:pPr>
    </w:p>
    <w:p w:rsidR="00C360D2" w:rsidRPr="00E0751F" w:rsidRDefault="00C360D2" w:rsidP="00E0751F">
      <w:pPr>
        <w:jc w:val="center"/>
        <w:rPr>
          <w:rFonts w:ascii="Arial" w:hAnsi="Arial" w:cs="Arial"/>
          <w:b/>
          <w:sz w:val="26"/>
          <w:szCs w:val="26"/>
        </w:rPr>
      </w:pPr>
      <w:r w:rsidRPr="00E0751F">
        <w:rPr>
          <w:rFonts w:ascii="Arial" w:hAnsi="Arial" w:cs="Arial"/>
          <w:b/>
          <w:sz w:val="26"/>
          <w:szCs w:val="26"/>
        </w:rPr>
        <w:t>5. Фінансове забезпечення Програми</w:t>
      </w:r>
    </w:p>
    <w:p w:rsidR="00E0751F" w:rsidRDefault="00E0751F" w:rsidP="00C360D2">
      <w:pPr>
        <w:jc w:val="both"/>
        <w:rPr>
          <w:rFonts w:ascii="Arial" w:hAnsi="Arial" w:cs="Arial"/>
          <w:sz w:val="26"/>
          <w:szCs w:val="26"/>
        </w:rPr>
      </w:pPr>
    </w:p>
    <w:p w:rsidR="00E0751F" w:rsidRDefault="00C360D2" w:rsidP="00E0751F">
      <w:pPr>
        <w:ind w:firstLine="708"/>
        <w:jc w:val="both"/>
        <w:rPr>
          <w:rFonts w:ascii="Arial" w:hAnsi="Arial" w:cs="Arial"/>
          <w:sz w:val="26"/>
          <w:szCs w:val="26"/>
        </w:rPr>
      </w:pPr>
      <w:r w:rsidRPr="00C360D2">
        <w:rPr>
          <w:rFonts w:ascii="Arial" w:hAnsi="Arial" w:cs="Arial"/>
          <w:sz w:val="26"/>
          <w:szCs w:val="26"/>
        </w:rPr>
        <w:t>5.1. Фінансування Програми здійснюється за кошт</w:t>
      </w:r>
      <w:r w:rsidR="00E0751F">
        <w:rPr>
          <w:rFonts w:ascii="Arial" w:hAnsi="Arial" w:cs="Arial"/>
          <w:sz w:val="26"/>
          <w:szCs w:val="26"/>
        </w:rPr>
        <w:t>и</w:t>
      </w:r>
      <w:r w:rsidRPr="00C360D2">
        <w:rPr>
          <w:rFonts w:ascii="Arial" w:hAnsi="Arial" w:cs="Arial"/>
          <w:sz w:val="26"/>
          <w:szCs w:val="26"/>
        </w:rPr>
        <w:t xml:space="preserve"> бюджету Львівської міської територіальної громади, кошт</w:t>
      </w:r>
      <w:r w:rsidR="00E0751F">
        <w:rPr>
          <w:rFonts w:ascii="Arial" w:hAnsi="Arial" w:cs="Arial"/>
          <w:sz w:val="26"/>
          <w:szCs w:val="26"/>
        </w:rPr>
        <w:t>и</w:t>
      </w:r>
      <w:r w:rsidRPr="00C360D2">
        <w:rPr>
          <w:rFonts w:ascii="Arial" w:hAnsi="Arial" w:cs="Arial"/>
          <w:sz w:val="26"/>
          <w:szCs w:val="26"/>
        </w:rPr>
        <w:t xml:space="preserve"> Учасників Програми та інших джерел, незаборонених законодавством України.</w:t>
      </w:r>
    </w:p>
    <w:p w:rsidR="00C360D2" w:rsidRPr="00711D60" w:rsidRDefault="00C360D2" w:rsidP="00E0751F">
      <w:pPr>
        <w:ind w:firstLine="708"/>
        <w:jc w:val="both"/>
        <w:rPr>
          <w:rFonts w:ascii="Arial" w:hAnsi="Arial" w:cs="Arial"/>
          <w:sz w:val="26"/>
          <w:szCs w:val="26"/>
        </w:rPr>
      </w:pPr>
      <w:r w:rsidRPr="00C360D2">
        <w:rPr>
          <w:rFonts w:ascii="Arial" w:hAnsi="Arial" w:cs="Arial"/>
          <w:sz w:val="26"/>
          <w:szCs w:val="26"/>
        </w:rPr>
        <w:t xml:space="preserve">5.2. Обсяг видатків на реалізацію Програми </w:t>
      </w:r>
      <w:r w:rsidR="00711D60" w:rsidRPr="00C360D2">
        <w:rPr>
          <w:rFonts w:ascii="Arial" w:hAnsi="Arial" w:cs="Arial"/>
          <w:sz w:val="26"/>
          <w:szCs w:val="26"/>
        </w:rPr>
        <w:t>проводиться</w:t>
      </w:r>
      <w:r w:rsidR="00711D60" w:rsidRPr="00E0751F">
        <w:rPr>
          <w:rFonts w:ascii="Arial" w:hAnsi="Arial" w:cs="Arial"/>
          <w:color w:val="FF0000"/>
          <w:sz w:val="26"/>
          <w:szCs w:val="26"/>
        </w:rPr>
        <w:t xml:space="preserve"> </w:t>
      </w:r>
      <w:r w:rsidR="00711D60" w:rsidRPr="00711D60">
        <w:rPr>
          <w:rFonts w:ascii="Arial" w:hAnsi="Arial" w:cs="Arial"/>
          <w:sz w:val="26"/>
          <w:szCs w:val="26"/>
        </w:rPr>
        <w:t xml:space="preserve">у межах коштів, передбачених у бюджеті </w:t>
      </w:r>
      <w:r w:rsidRPr="00711D60">
        <w:rPr>
          <w:rFonts w:ascii="Arial" w:hAnsi="Arial" w:cs="Arial"/>
          <w:sz w:val="26"/>
          <w:szCs w:val="26"/>
        </w:rPr>
        <w:t>Львівської міської територіальної громади на відповідний бюджетний період.</w:t>
      </w:r>
    </w:p>
    <w:p w:rsidR="00E0751F" w:rsidRPr="00711D60" w:rsidRDefault="00E0751F" w:rsidP="00C360D2">
      <w:pPr>
        <w:jc w:val="both"/>
        <w:rPr>
          <w:rFonts w:ascii="Arial" w:hAnsi="Arial" w:cs="Arial"/>
          <w:sz w:val="26"/>
          <w:szCs w:val="26"/>
        </w:rPr>
      </w:pPr>
    </w:p>
    <w:p w:rsidR="00C360D2" w:rsidRPr="00E0751F" w:rsidRDefault="00C360D2" w:rsidP="00E0751F">
      <w:pPr>
        <w:jc w:val="center"/>
        <w:rPr>
          <w:rFonts w:ascii="Arial" w:hAnsi="Arial" w:cs="Arial"/>
          <w:b/>
          <w:sz w:val="26"/>
          <w:szCs w:val="26"/>
        </w:rPr>
      </w:pPr>
      <w:r w:rsidRPr="00E0751F">
        <w:rPr>
          <w:rFonts w:ascii="Arial" w:hAnsi="Arial" w:cs="Arial"/>
          <w:b/>
          <w:sz w:val="26"/>
          <w:szCs w:val="26"/>
        </w:rPr>
        <w:t>6. Очікувані результати</w:t>
      </w:r>
    </w:p>
    <w:p w:rsidR="00E0751F" w:rsidRDefault="00E0751F" w:rsidP="00C360D2">
      <w:pPr>
        <w:jc w:val="both"/>
        <w:rPr>
          <w:rFonts w:ascii="Arial" w:hAnsi="Arial" w:cs="Arial"/>
          <w:sz w:val="26"/>
          <w:szCs w:val="26"/>
        </w:rPr>
      </w:pPr>
    </w:p>
    <w:p w:rsidR="00C360D2" w:rsidRPr="00C360D2" w:rsidRDefault="00C360D2" w:rsidP="00E0751F">
      <w:pPr>
        <w:ind w:firstLine="708"/>
        <w:jc w:val="both"/>
        <w:rPr>
          <w:rFonts w:ascii="Arial" w:hAnsi="Arial" w:cs="Arial"/>
          <w:sz w:val="26"/>
          <w:szCs w:val="26"/>
        </w:rPr>
      </w:pPr>
      <w:r w:rsidRPr="00C360D2">
        <w:rPr>
          <w:rFonts w:ascii="Arial" w:hAnsi="Arial" w:cs="Arial"/>
          <w:sz w:val="26"/>
          <w:szCs w:val="26"/>
        </w:rPr>
        <w:t xml:space="preserve">6.1. Забезпечення співвласників багатоквартирних будинків аварійним електропостачанням для уможливлення функціонування </w:t>
      </w:r>
      <w:proofErr w:type="spellStart"/>
      <w:r w:rsidRPr="00C360D2">
        <w:rPr>
          <w:rFonts w:ascii="Arial" w:hAnsi="Arial" w:cs="Arial"/>
          <w:sz w:val="26"/>
          <w:szCs w:val="26"/>
        </w:rPr>
        <w:t>внутрішньобудинкових</w:t>
      </w:r>
      <w:proofErr w:type="spellEnd"/>
      <w:r w:rsidRPr="00C360D2">
        <w:rPr>
          <w:rFonts w:ascii="Arial" w:hAnsi="Arial" w:cs="Arial"/>
          <w:sz w:val="26"/>
          <w:szCs w:val="26"/>
        </w:rPr>
        <w:t xml:space="preserve"> систем, у тому числі опалення.</w:t>
      </w:r>
    </w:p>
    <w:p w:rsidR="00056CEE" w:rsidRDefault="00056CEE" w:rsidP="00C360D2">
      <w:pPr>
        <w:jc w:val="both"/>
        <w:rPr>
          <w:rFonts w:ascii="Arial" w:hAnsi="Arial" w:cs="Arial"/>
          <w:sz w:val="26"/>
          <w:szCs w:val="26"/>
        </w:rPr>
      </w:pPr>
    </w:p>
    <w:p w:rsidR="00056CEE" w:rsidRDefault="00056CEE" w:rsidP="00C360D2">
      <w:pPr>
        <w:jc w:val="both"/>
        <w:rPr>
          <w:rFonts w:ascii="Arial" w:hAnsi="Arial" w:cs="Arial"/>
          <w:sz w:val="26"/>
          <w:szCs w:val="26"/>
        </w:rPr>
      </w:pPr>
    </w:p>
    <w:p w:rsidR="00056CEE" w:rsidRDefault="00056CEE" w:rsidP="00C360D2">
      <w:pPr>
        <w:jc w:val="both"/>
        <w:rPr>
          <w:rFonts w:ascii="Arial" w:hAnsi="Arial" w:cs="Arial"/>
          <w:sz w:val="26"/>
          <w:szCs w:val="26"/>
        </w:rPr>
      </w:pPr>
    </w:p>
    <w:p w:rsidR="00056CEE" w:rsidRDefault="00056CEE" w:rsidP="00C360D2">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056CEE" w:rsidRDefault="00056CEE" w:rsidP="00C360D2">
      <w:pPr>
        <w:jc w:val="both"/>
        <w:rPr>
          <w:rFonts w:ascii="Arial" w:hAnsi="Arial" w:cs="Arial"/>
          <w:sz w:val="26"/>
          <w:szCs w:val="26"/>
        </w:rPr>
      </w:pPr>
    </w:p>
    <w:p w:rsidR="00056CEE" w:rsidRDefault="00C360D2" w:rsidP="00056CEE">
      <w:pPr>
        <w:ind w:firstLine="708"/>
        <w:jc w:val="both"/>
        <w:rPr>
          <w:rFonts w:ascii="Arial" w:hAnsi="Arial" w:cs="Arial"/>
          <w:sz w:val="26"/>
          <w:szCs w:val="26"/>
        </w:rPr>
      </w:pPr>
      <w:r w:rsidRPr="00C360D2">
        <w:rPr>
          <w:rFonts w:ascii="Arial" w:hAnsi="Arial" w:cs="Arial"/>
          <w:sz w:val="26"/>
          <w:szCs w:val="26"/>
        </w:rPr>
        <w:t>Віз</w:t>
      </w:r>
      <w:r w:rsidR="003B6FB1">
        <w:rPr>
          <w:rFonts w:ascii="Arial" w:hAnsi="Arial" w:cs="Arial"/>
          <w:sz w:val="26"/>
          <w:szCs w:val="26"/>
        </w:rPr>
        <w:t>и</w:t>
      </w:r>
      <w:r w:rsidRPr="00C360D2">
        <w:rPr>
          <w:rFonts w:ascii="Arial" w:hAnsi="Arial" w:cs="Arial"/>
          <w:sz w:val="26"/>
          <w:szCs w:val="26"/>
        </w:rPr>
        <w:t>:</w:t>
      </w:r>
    </w:p>
    <w:p w:rsidR="00056CEE" w:rsidRDefault="00056CEE" w:rsidP="00C360D2">
      <w:pPr>
        <w:jc w:val="both"/>
        <w:rPr>
          <w:rFonts w:ascii="Arial" w:hAnsi="Arial" w:cs="Arial"/>
          <w:sz w:val="26"/>
          <w:szCs w:val="26"/>
        </w:rPr>
      </w:pPr>
    </w:p>
    <w:p w:rsidR="00056CEE" w:rsidRDefault="00C360D2" w:rsidP="00C360D2">
      <w:pPr>
        <w:jc w:val="both"/>
        <w:rPr>
          <w:rFonts w:ascii="Arial" w:hAnsi="Arial" w:cs="Arial"/>
          <w:sz w:val="26"/>
          <w:szCs w:val="26"/>
        </w:rPr>
      </w:pPr>
      <w:r w:rsidRPr="00C360D2">
        <w:rPr>
          <w:rFonts w:ascii="Arial" w:hAnsi="Arial" w:cs="Arial"/>
          <w:sz w:val="26"/>
          <w:szCs w:val="26"/>
        </w:rPr>
        <w:t>Директор департаменту</w:t>
      </w:r>
    </w:p>
    <w:p w:rsidR="00056CEE" w:rsidRDefault="00C360D2" w:rsidP="00C360D2">
      <w:pPr>
        <w:jc w:val="both"/>
        <w:rPr>
          <w:rFonts w:ascii="Arial" w:hAnsi="Arial" w:cs="Arial"/>
          <w:sz w:val="26"/>
          <w:szCs w:val="26"/>
        </w:rPr>
      </w:pPr>
      <w:r w:rsidRPr="00C360D2">
        <w:rPr>
          <w:rFonts w:ascii="Arial" w:hAnsi="Arial" w:cs="Arial"/>
          <w:sz w:val="26"/>
          <w:szCs w:val="26"/>
        </w:rPr>
        <w:t>житлового господарства</w:t>
      </w:r>
    </w:p>
    <w:p w:rsidR="00C360D2" w:rsidRDefault="00C360D2" w:rsidP="00C360D2">
      <w:pPr>
        <w:jc w:val="both"/>
        <w:rPr>
          <w:rFonts w:ascii="Arial" w:hAnsi="Arial" w:cs="Arial"/>
          <w:sz w:val="26"/>
          <w:szCs w:val="26"/>
        </w:rPr>
      </w:pPr>
      <w:r w:rsidRPr="00C360D2">
        <w:rPr>
          <w:rFonts w:ascii="Arial" w:hAnsi="Arial" w:cs="Arial"/>
          <w:sz w:val="26"/>
          <w:szCs w:val="26"/>
        </w:rPr>
        <w:t>та інфраструктури</w:t>
      </w:r>
      <w:r w:rsidR="00056CEE">
        <w:rPr>
          <w:rFonts w:ascii="Arial" w:hAnsi="Arial" w:cs="Arial"/>
          <w:sz w:val="26"/>
          <w:szCs w:val="26"/>
        </w:rPr>
        <w:tab/>
      </w:r>
      <w:r w:rsidR="00056CEE">
        <w:rPr>
          <w:rFonts w:ascii="Arial" w:hAnsi="Arial" w:cs="Arial"/>
          <w:sz w:val="26"/>
          <w:szCs w:val="26"/>
        </w:rPr>
        <w:tab/>
      </w:r>
      <w:r w:rsidR="00056CEE">
        <w:rPr>
          <w:rFonts w:ascii="Arial" w:hAnsi="Arial" w:cs="Arial"/>
          <w:sz w:val="26"/>
          <w:szCs w:val="26"/>
        </w:rPr>
        <w:tab/>
      </w:r>
      <w:r w:rsidR="00056CEE">
        <w:rPr>
          <w:rFonts w:ascii="Arial" w:hAnsi="Arial" w:cs="Arial"/>
          <w:sz w:val="26"/>
          <w:szCs w:val="26"/>
        </w:rPr>
        <w:tab/>
      </w:r>
      <w:r w:rsidR="00056CEE">
        <w:rPr>
          <w:rFonts w:ascii="Arial" w:hAnsi="Arial" w:cs="Arial"/>
          <w:sz w:val="26"/>
          <w:szCs w:val="26"/>
        </w:rPr>
        <w:tab/>
      </w:r>
      <w:r w:rsidR="00056CEE">
        <w:rPr>
          <w:rFonts w:ascii="Arial" w:hAnsi="Arial" w:cs="Arial"/>
          <w:sz w:val="26"/>
          <w:szCs w:val="26"/>
        </w:rPr>
        <w:tab/>
        <w:t>Орест ТИМЧИШИН</w:t>
      </w:r>
    </w:p>
    <w:p w:rsidR="003B6FB1" w:rsidRDefault="003B6FB1" w:rsidP="00C360D2">
      <w:pPr>
        <w:jc w:val="both"/>
        <w:rPr>
          <w:rFonts w:ascii="Arial" w:hAnsi="Arial" w:cs="Arial"/>
          <w:sz w:val="26"/>
          <w:szCs w:val="26"/>
        </w:rPr>
      </w:pPr>
    </w:p>
    <w:p w:rsidR="003B6FB1" w:rsidRDefault="003B6FB1" w:rsidP="00C360D2">
      <w:pPr>
        <w:jc w:val="both"/>
        <w:rPr>
          <w:rFonts w:ascii="Arial" w:hAnsi="Arial" w:cs="Arial"/>
          <w:sz w:val="26"/>
          <w:szCs w:val="26"/>
        </w:rPr>
      </w:pPr>
    </w:p>
    <w:p w:rsidR="003B6FB1" w:rsidRPr="00C360D2" w:rsidRDefault="003B6FB1" w:rsidP="00C360D2">
      <w:pPr>
        <w:jc w:val="both"/>
        <w:rPr>
          <w:rFonts w:ascii="Arial" w:hAnsi="Arial" w:cs="Arial"/>
          <w:sz w:val="26"/>
          <w:szCs w:val="26"/>
        </w:rPr>
      </w:pPr>
      <w:r>
        <w:rPr>
          <w:rFonts w:ascii="Arial" w:hAnsi="Arial" w:cs="Arial"/>
          <w:sz w:val="26"/>
          <w:szCs w:val="26"/>
        </w:rPr>
        <w:t>Член редакційної комісії</w:t>
      </w: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C360D2" w:rsidRPr="00C360D2" w:rsidRDefault="00C360D2" w:rsidP="00C360D2">
      <w:pPr>
        <w:jc w:val="both"/>
        <w:rPr>
          <w:rFonts w:ascii="Arial" w:hAnsi="Arial" w:cs="Arial"/>
          <w:sz w:val="26"/>
          <w:szCs w:val="26"/>
        </w:rPr>
      </w:pPr>
    </w:p>
    <w:p w:rsidR="00F07462" w:rsidRPr="00D70BF6" w:rsidRDefault="00F07462" w:rsidP="00F07462">
      <w:pPr>
        <w:ind w:left="6372" w:hanging="135"/>
        <w:jc w:val="both"/>
        <w:rPr>
          <w:rFonts w:ascii="Arial" w:hAnsi="Arial" w:cs="Arial"/>
          <w:sz w:val="26"/>
          <w:szCs w:val="26"/>
        </w:rPr>
      </w:pPr>
      <w:r w:rsidRPr="00D70BF6">
        <w:rPr>
          <w:rFonts w:ascii="Arial" w:hAnsi="Arial" w:cs="Arial"/>
          <w:sz w:val="26"/>
          <w:szCs w:val="26"/>
        </w:rPr>
        <w:lastRenderedPageBreak/>
        <w:t>Додаток</w:t>
      </w:r>
      <w:r>
        <w:rPr>
          <w:rFonts w:ascii="Arial" w:hAnsi="Arial" w:cs="Arial"/>
          <w:sz w:val="26"/>
          <w:szCs w:val="26"/>
        </w:rPr>
        <w:t xml:space="preserve"> до Програми</w:t>
      </w:r>
    </w:p>
    <w:p w:rsidR="00F07462" w:rsidRPr="00D70BF6" w:rsidRDefault="00F07462" w:rsidP="00F07462">
      <w:pPr>
        <w:ind w:left="5664" w:firstLine="708"/>
        <w:jc w:val="both"/>
        <w:rPr>
          <w:rFonts w:ascii="Arial" w:hAnsi="Arial" w:cs="Arial"/>
          <w:sz w:val="26"/>
          <w:szCs w:val="26"/>
        </w:rPr>
      </w:pPr>
    </w:p>
    <w:p w:rsidR="00F07462" w:rsidRPr="00056D2D" w:rsidRDefault="00F07462" w:rsidP="00F07462">
      <w:pPr>
        <w:ind w:left="5387"/>
        <w:jc w:val="both"/>
        <w:rPr>
          <w:rFonts w:ascii="Arial" w:hAnsi="Arial" w:cs="Arial"/>
          <w:sz w:val="26"/>
          <w:szCs w:val="26"/>
        </w:rPr>
      </w:pPr>
      <w:r w:rsidRPr="00056D2D">
        <w:rPr>
          <w:rFonts w:ascii="Arial" w:hAnsi="Arial" w:cs="Arial"/>
          <w:sz w:val="26"/>
          <w:szCs w:val="26"/>
        </w:rPr>
        <w:t>Голові районної адміністрації</w:t>
      </w:r>
      <w:r w:rsidRPr="00056D2D">
        <w:rPr>
          <w:rFonts w:ascii="Arial" w:hAnsi="Arial" w:cs="Arial"/>
          <w:sz w:val="26"/>
          <w:szCs w:val="26"/>
        </w:rPr>
        <w:br/>
        <w:t>___________________________</w:t>
      </w:r>
      <w:r w:rsidRPr="00056D2D">
        <w:rPr>
          <w:rFonts w:ascii="Arial" w:hAnsi="Arial" w:cs="Arial"/>
          <w:sz w:val="26"/>
          <w:szCs w:val="26"/>
        </w:rPr>
        <w:br/>
      </w:r>
    </w:p>
    <w:p w:rsidR="00F07462" w:rsidRPr="00056D2D" w:rsidRDefault="00F07462" w:rsidP="00F07462">
      <w:pPr>
        <w:jc w:val="center"/>
        <w:rPr>
          <w:rFonts w:ascii="Arial" w:hAnsi="Arial" w:cs="Arial"/>
          <w:sz w:val="26"/>
          <w:szCs w:val="26"/>
        </w:rPr>
      </w:pPr>
      <w:r w:rsidRPr="00056D2D">
        <w:rPr>
          <w:rFonts w:ascii="Arial" w:hAnsi="Arial" w:cs="Arial"/>
          <w:sz w:val="26"/>
          <w:szCs w:val="26"/>
        </w:rPr>
        <w:t>ЗАЯВА</w:t>
      </w:r>
    </w:p>
    <w:p w:rsidR="00F07462" w:rsidRDefault="00F07462" w:rsidP="00F07462">
      <w:pPr>
        <w:ind w:firstLine="708"/>
        <w:jc w:val="both"/>
        <w:rPr>
          <w:rFonts w:ascii="Arial" w:hAnsi="Arial" w:cs="Arial"/>
          <w:sz w:val="26"/>
          <w:szCs w:val="26"/>
        </w:rPr>
      </w:pPr>
    </w:p>
    <w:p w:rsidR="00F07462" w:rsidRDefault="00F07462" w:rsidP="00F07462">
      <w:pPr>
        <w:ind w:firstLine="708"/>
        <w:jc w:val="both"/>
        <w:rPr>
          <w:rFonts w:ascii="Arial" w:hAnsi="Arial" w:cs="Arial"/>
          <w:sz w:val="26"/>
          <w:szCs w:val="26"/>
        </w:rPr>
      </w:pPr>
      <w:r w:rsidRPr="00056D2D">
        <w:rPr>
          <w:rFonts w:ascii="Arial" w:hAnsi="Arial" w:cs="Arial"/>
          <w:sz w:val="26"/>
          <w:szCs w:val="26"/>
        </w:rPr>
        <w:t>Прошу розглянути заяву на часткову компенсацію вартості закупівлі обладнання, а саме:</w:t>
      </w:r>
      <w:r>
        <w:rPr>
          <w:rFonts w:ascii="Arial" w:hAnsi="Arial" w:cs="Arial"/>
          <w:sz w:val="26"/>
          <w:szCs w:val="26"/>
        </w:rPr>
        <w:t xml:space="preserve"> </w:t>
      </w:r>
      <w:r w:rsidRPr="00056D2D">
        <w:rPr>
          <w:rFonts w:ascii="Arial" w:hAnsi="Arial" w:cs="Arial"/>
          <w:sz w:val="26"/>
          <w:szCs w:val="26"/>
        </w:rPr>
        <w:t>______________</w:t>
      </w:r>
      <w:r>
        <w:rPr>
          <w:rFonts w:ascii="Arial" w:hAnsi="Arial" w:cs="Arial"/>
          <w:sz w:val="26"/>
          <w:szCs w:val="26"/>
        </w:rPr>
        <w:t>_______</w:t>
      </w:r>
      <w:r w:rsidRPr="00056D2D">
        <w:rPr>
          <w:rFonts w:ascii="Arial" w:hAnsi="Arial" w:cs="Arial"/>
          <w:sz w:val="26"/>
          <w:szCs w:val="26"/>
        </w:rPr>
        <w:t>___</w:t>
      </w:r>
      <w:r>
        <w:rPr>
          <w:rFonts w:ascii="Arial" w:hAnsi="Arial" w:cs="Arial"/>
          <w:sz w:val="26"/>
          <w:szCs w:val="26"/>
        </w:rPr>
        <w:t>____________________</w:t>
      </w:r>
      <w:r w:rsidRPr="00056D2D">
        <w:rPr>
          <w:rFonts w:ascii="Arial" w:hAnsi="Arial" w:cs="Arial"/>
          <w:sz w:val="26"/>
          <w:szCs w:val="26"/>
        </w:rPr>
        <w:t xml:space="preserve">_ для забезпечення потреб співвласників багатоквартирного будинку за </w:t>
      </w:r>
      <w:proofErr w:type="spellStart"/>
      <w:r>
        <w:rPr>
          <w:rFonts w:ascii="Arial" w:hAnsi="Arial" w:cs="Arial"/>
          <w:sz w:val="26"/>
          <w:szCs w:val="26"/>
        </w:rPr>
        <w:t>адресою</w:t>
      </w:r>
      <w:proofErr w:type="spellEnd"/>
      <w:r>
        <w:rPr>
          <w:rFonts w:ascii="Arial" w:hAnsi="Arial" w:cs="Arial"/>
          <w:sz w:val="26"/>
          <w:szCs w:val="26"/>
        </w:rPr>
        <w:t>: ________________________________________________________</w:t>
      </w:r>
    </w:p>
    <w:p w:rsidR="00F07462" w:rsidRDefault="00F07462" w:rsidP="00F07462">
      <w:pPr>
        <w:ind w:firstLine="708"/>
        <w:jc w:val="both"/>
        <w:rPr>
          <w:rFonts w:ascii="Arial" w:hAnsi="Arial" w:cs="Arial"/>
          <w:sz w:val="26"/>
          <w:szCs w:val="26"/>
        </w:rPr>
      </w:pPr>
    </w:p>
    <w:p w:rsidR="00F07462" w:rsidRPr="00056D2D" w:rsidRDefault="00F07462" w:rsidP="00F07462">
      <w:pPr>
        <w:ind w:firstLine="708"/>
        <w:jc w:val="both"/>
        <w:rPr>
          <w:rFonts w:ascii="Arial" w:hAnsi="Arial" w:cs="Arial"/>
          <w:sz w:val="26"/>
          <w:szCs w:val="26"/>
        </w:rPr>
      </w:pPr>
      <w:r w:rsidRPr="00056D2D">
        <w:rPr>
          <w:rFonts w:ascii="Arial" w:hAnsi="Arial" w:cs="Arial"/>
          <w:sz w:val="26"/>
          <w:szCs w:val="26"/>
        </w:rPr>
        <w:t>Загальна вартість обладнання:</w:t>
      </w:r>
    </w:p>
    <w:p w:rsidR="00F07462" w:rsidRPr="00EB41DB" w:rsidRDefault="00F07462" w:rsidP="00F07462">
      <w:pPr>
        <w:ind w:firstLine="709"/>
        <w:jc w:val="both"/>
        <w:rPr>
          <w:rFonts w:ascii="Arial" w:hAnsi="Arial" w:cs="Arial"/>
          <w:sz w:val="26"/>
          <w:szCs w:val="26"/>
        </w:rPr>
      </w:pPr>
      <w:r w:rsidRPr="00056D2D">
        <w:rPr>
          <w:rFonts w:ascii="Arial" w:hAnsi="Arial" w:cs="Arial"/>
          <w:sz w:val="26"/>
          <w:szCs w:val="26"/>
        </w:rPr>
        <w:t>–</w:t>
      </w:r>
      <w:r>
        <w:rPr>
          <w:rFonts w:ascii="Arial" w:hAnsi="Arial" w:cs="Arial"/>
          <w:sz w:val="26"/>
          <w:szCs w:val="26"/>
        </w:rPr>
        <w:t xml:space="preserve"> </w:t>
      </w:r>
      <w:r w:rsidRPr="00EB41DB">
        <w:rPr>
          <w:rFonts w:ascii="Arial" w:hAnsi="Arial" w:cs="Arial"/>
          <w:sz w:val="26"/>
          <w:szCs w:val="26"/>
        </w:rPr>
        <w:t>електрогенератора __________ грн</w:t>
      </w:r>
      <w:r>
        <w:rPr>
          <w:rFonts w:ascii="Arial" w:hAnsi="Arial" w:cs="Arial"/>
          <w:sz w:val="26"/>
          <w:szCs w:val="26"/>
        </w:rPr>
        <w:t>;</w:t>
      </w:r>
    </w:p>
    <w:p w:rsidR="00F07462" w:rsidRPr="00C64AE6" w:rsidRDefault="00F07462" w:rsidP="00F07462">
      <w:pPr>
        <w:pStyle w:val="aa"/>
        <w:spacing w:after="0"/>
        <w:ind w:left="0" w:firstLine="709"/>
        <w:jc w:val="both"/>
        <w:rPr>
          <w:rFonts w:ascii="Arial" w:hAnsi="Arial" w:cs="Arial"/>
          <w:sz w:val="26"/>
          <w:szCs w:val="26"/>
          <w:lang w:val="uk-UA"/>
        </w:rPr>
      </w:pPr>
      <w:r w:rsidRPr="00056D2D">
        <w:rPr>
          <w:rFonts w:ascii="Arial" w:hAnsi="Arial" w:cs="Arial"/>
          <w:sz w:val="26"/>
          <w:szCs w:val="26"/>
        </w:rPr>
        <w:t>–</w:t>
      </w:r>
      <w:r>
        <w:rPr>
          <w:rFonts w:ascii="Arial" w:hAnsi="Arial" w:cs="Arial"/>
          <w:sz w:val="26"/>
          <w:szCs w:val="26"/>
          <w:lang w:val="uk-UA"/>
        </w:rPr>
        <w:t xml:space="preserve"> </w:t>
      </w:r>
      <w:proofErr w:type="spellStart"/>
      <w:r w:rsidRPr="00EB41DB">
        <w:rPr>
          <w:rFonts w:ascii="Arial" w:hAnsi="Arial" w:cs="Arial"/>
          <w:sz w:val="26"/>
          <w:szCs w:val="26"/>
        </w:rPr>
        <w:t>акумуляторних</w:t>
      </w:r>
      <w:proofErr w:type="spellEnd"/>
      <w:r w:rsidRPr="00EB41DB">
        <w:rPr>
          <w:rFonts w:ascii="Arial" w:hAnsi="Arial" w:cs="Arial"/>
          <w:sz w:val="26"/>
          <w:szCs w:val="26"/>
        </w:rPr>
        <w:t xml:space="preserve"> батарей __________ </w:t>
      </w:r>
      <w:proofErr w:type="spellStart"/>
      <w:r w:rsidRPr="00EB41DB">
        <w:rPr>
          <w:rFonts w:ascii="Arial" w:hAnsi="Arial" w:cs="Arial"/>
          <w:sz w:val="26"/>
          <w:szCs w:val="26"/>
        </w:rPr>
        <w:t>грн</w:t>
      </w:r>
      <w:proofErr w:type="spellEnd"/>
      <w:r>
        <w:rPr>
          <w:rFonts w:ascii="Arial" w:hAnsi="Arial" w:cs="Arial"/>
          <w:sz w:val="26"/>
          <w:szCs w:val="26"/>
          <w:lang w:val="uk-UA"/>
        </w:rPr>
        <w:t>;</w:t>
      </w:r>
    </w:p>
    <w:p w:rsidR="00F07462" w:rsidRPr="00056D2D" w:rsidRDefault="00F07462" w:rsidP="00F07462">
      <w:pPr>
        <w:ind w:firstLine="709"/>
        <w:jc w:val="both"/>
        <w:rPr>
          <w:rFonts w:ascii="Arial" w:hAnsi="Arial" w:cs="Arial"/>
          <w:sz w:val="26"/>
          <w:szCs w:val="26"/>
        </w:rPr>
      </w:pPr>
      <w:r w:rsidRPr="00056D2D">
        <w:rPr>
          <w:rFonts w:ascii="Arial" w:hAnsi="Arial" w:cs="Arial"/>
          <w:sz w:val="26"/>
          <w:szCs w:val="26"/>
        </w:rPr>
        <w:t>–</w:t>
      </w:r>
      <w:r>
        <w:rPr>
          <w:rFonts w:ascii="Arial" w:hAnsi="Arial" w:cs="Arial"/>
          <w:sz w:val="26"/>
          <w:szCs w:val="26"/>
        </w:rPr>
        <w:t xml:space="preserve"> </w:t>
      </w:r>
      <w:r w:rsidRPr="00056D2D">
        <w:rPr>
          <w:rFonts w:ascii="Arial" w:hAnsi="Arial" w:cs="Arial"/>
          <w:sz w:val="26"/>
          <w:szCs w:val="26"/>
        </w:rPr>
        <w:t>сонячних панелей __________ грн</w:t>
      </w:r>
      <w:r>
        <w:rPr>
          <w:rFonts w:ascii="Arial" w:hAnsi="Arial" w:cs="Arial"/>
          <w:sz w:val="26"/>
          <w:szCs w:val="26"/>
        </w:rPr>
        <w:t>;</w:t>
      </w:r>
    </w:p>
    <w:p w:rsidR="00F07462" w:rsidRDefault="00F07462" w:rsidP="00F07462">
      <w:pPr>
        <w:ind w:firstLine="709"/>
        <w:jc w:val="both"/>
        <w:rPr>
          <w:rFonts w:ascii="Arial" w:hAnsi="Arial" w:cs="Arial"/>
          <w:sz w:val="26"/>
          <w:szCs w:val="26"/>
        </w:rPr>
      </w:pPr>
      <w:r w:rsidRPr="00056D2D">
        <w:rPr>
          <w:rFonts w:ascii="Arial" w:hAnsi="Arial" w:cs="Arial"/>
          <w:sz w:val="26"/>
          <w:szCs w:val="26"/>
        </w:rPr>
        <w:t>–</w:t>
      </w:r>
      <w:r>
        <w:rPr>
          <w:rFonts w:ascii="Arial" w:hAnsi="Arial" w:cs="Arial"/>
          <w:sz w:val="26"/>
          <w:szCs w:val="26"/>
        </w:rPr>
        <w:t xml:space="preserve"> </w:t>
      </w:r>
      <w:r w:rsidRPr="00056D2D">
        <w:rPr>
          <w:rFonts w:ascii="Arial" w:hAnsi="Arial" w:cs="Arial"/>
          <w:sz w:val="26"/>
          <w:szCs w:val="26"/>
        </w:rPr>
        <w:t>гібр</w:t>
      </w:r>
      <w:r>
        <w:rPr>
          <w:rFonts w:ascii="Arial" w:hAnsi="Arial" w:cs="Arial"/>
          <w:sz w:val="26"/>
          <w:szCs w:val="26"/>
        </w:rPr>
        <w:t>идного інвертора __________ грн.</w:t>
      </w:r>
    </w:p>
    <w:p w:rsidR="00F07462" w:rsidRDefault="00F07462" w:rsidP="00F07462">
      <w:pPr>
        <w:ind w:firstLine="708"/>
        <w:jc w:val="both"/>
        <w:rPr>
          <w:rFonts w:ascii="Arial" w:hAnsi="Arial" w:cs="Arial"/>
          <w:sz w:val="26"/>
          <w:szCs w:val="26"/>
        </w:rPr>
      </w:pPr>
    </w:p>
    <w:p w:rsidR="00F07462" w:rsidRDefault="00F07462" w:rsidP="00F07462">
      <w:pPr>
        <w:ind w:firstLine="708"/>
        <w:jc w:val="both"/>
        <w:rPr>
          <w:rFonts w:ascii="Arial" w:hAnsi="Arial" w:cs="Arial"/>
          <w:sz w:val="26"/>
          <w:szCs w:val="26"/>
        </w:rPr>
      </w:pPr>
      <w:r w:rsidRPr="00056D2D">
        <w:rPr>
          <w:rFonts w:ascii="Arial" w:hAnsi="Arial" w:cs="Arial"/>
          <w:sz w:val="26"/>
          <w:szCs w:val="26"/>
        </w:rPr>
        <w:t>Технічні характеристики:</w:t>
      </w:r>
    </w:p>
    <w:p w:rsidR="00F07462" w:rsidRDefault="00F07462" w:rsidP="00F07462">
      <w:pPr>
        <w:ind w:firstLine="708"/>
        <w:jc w:val="both"/>
        <w:rPr>
          <w:rFonts w:ascii="Arial" w:hAnsi="Arial" w:cs="Arial"/>
          <w:sz w:val="26"/>
          <w:szCs w:val="26"/>
        </w:rPr>
      </w:pPr>
      <w:r w:rsidRPr="00056D2D">
        <w:rPr>
          <w:rFonts w:ascii="Arial" w:hAnsi="Arial" w:cs="Arial"/>
          <w:sz w:val="26"/>
          <w:szCs w:val="26"/>
        </w:rPr>
        <w:t xml:space="preserve">Обладнання зберігається за </w:t>
      </w:r>
      <w:proofErr w:type="spellStart"/>
      <w:r w:rsidRPr="00056D2D">
        <w:rPr>
          <w:rFonts w:ascii="Arial" w:hAnsi="Arial" w:cs="Arial"/>
          <w:sz w:val="26"/>
          <w:szCs w:val="26"/>
        </w:rPr>
        <w:t>адресою</w:t>
      </w:r>
      <w:proofErr w:type="spellEnd"/>
      <w:r w:rsidRPr="00056D2D">
        <w:rPr>
          <w:rFonts w:ascii="Arial" w:hAnsi="Arial" w:cs="Arial"/>
          <w:sz w:val="26"/>
          <w:szCs w:val="26"/>
        </w:rPr>
        <w:t>: __</w:t>
      </w:r>
      <w:r>
        <w:rPr>
          <w:rFonts w:ascii="Arial" w:hAnsi="Arial" w:cs="Arial"/>
          <w:sz w:val="26"/>
          <w:szCs w:val="26"/>
        </w:rPr>
        <w:t>________________________</w:t>
      </w:r>
      <w:r w:rsidRPr="00056D2D">
        <w:rPr>
          <w:rFonts w:ascii="Arial" w:hAnsi="Arial" w:cs="Arial"/>
          <w:sz w:val="26"/>
          <w:szCs w:val="26"/>
        </w:rPr>
        <w:t>_.</w:t>
      </w:r>
    </w:p>
    <w:p w:rsidR="00F07462" w:rsidRDefault="00F07462" w:rsidP="00F07462">
      <w:pPr>
        <w:ind w:firstLine="708"/>
        <w:jc w:val="both"/>
        <w:rPr>
          <w:rFonts w:ascii="Arial" w:hAnsi="Arial" w:cs="Arial"/>
          <w:sz w:val="26"/>
          <w:szCs w:val="26"/>
        </w:rPr>
      </w:pPr>
      <w:r w:rsidRPr="00056D2D">
        <w:rPr>
          <w:rFonts w:ascii="Arial" w:hAnsi="Arial" w:cs="Arial"/>
          <w:sz w:val="26"/>
          <w:szCs w:val="26"/>
        </w:rPr>
        <w:t>Зазначити, яке з переліченого обладнання є у будинку: ІТП, водяні насоси, ліфти.</w:t>
      </w:r>
    </w:p>
    <w:p w:rsidR="00F07462" w:rsidRDefault="00F07462" w:rsidP="00F07462">
      <w:pPr>
        <w:ind w:firstLine="708"/>
        <w:jc w:val="both"/>
        <w:rPr>
          <w:rFonts w:ascii="Arial" w:hAnsi="Arial" w:cs="Arial"/>
          <w:sz w:val="26"/>
          <w:szCs w:val="26"/>
        </w:rPr>
      </w:pPr>
      <w:r w:rsidRPr="00056D2D">
        <w:rPr>
          <w:rFonts w:ascii="Arial" w:hAnsi="Arial" w:cs="Arial"/>
          <w:sz w:val="26"/>
          <w:szCs w:val="26"/>
        </w:rPr>
        <w:t>Обладнання плану</w:t>
      </w:r>
      <w:r>
        <w:rPr>
          <w:rFonts w:ascii="Arial" w:hAnsi="Arial" w:cs="Arial"/>
          <w:sz w:val="26"/>
          <w:szCs w:val="26"/>
        </w:rPr>
        <w:t xml:space="preserve">ють </w:t>
      </w:r>
      <w:r w:rsidRPr="00056D2D">
        <w:rPr>
          <w:rFonts w:ascii="Arial" w:hAnsi="Arial" w:cs="Arial"/>
          <w:sz w:val="26"/>
          <w:szCs w:val="26"/>
        </w:rPr>
        <w:t>використ</w:t>
      </w:r>
      <w:r>
        <w:rPr>
          <w:rFonts w:ascii="Arial" w:hAnsi="Arial" w:cs="Arial"/>
          <w:sz w:val="26"/>
          <w:szCs w:val="26"/>
        </w:rPr>
        <w:t>овувати для  ________________</w:t>
      </w:r>
      <w:r w:rsidRPr="00056D2D">
        <w:rPr>
          <w:rFonts w:ascii="Arial" w:hAnsi="Arial" w:cs="Arial"/>
          <w:sz w:val="26"/>
          <w:szCs w:val="26"/>
        </w:rPr>
        <w:t>__</w:t>
      </w:r>
      <w:r>
        <w:rPr>
          <w:rFonts w:ascii="Arial" w:hAnsi="Arial" w:cs="Arial"/>
          <w:sz w:val="26"/>
          <w:szCs w:val="26"/>
        </w:rPr>
        <w:t>___</w:t>
      </w:r>
    </w:p>
    <w:p w:rsidR="00F07462" w:rsidRDefault="00F07462" w:rsidP="00F07462">
      <w:pPr>
        <w:jc w:val="both"/>
        <w:rPr>
          <w:rFonts w:ascii="Arial" w:hAnsi="Arial" w:cs="Arial"/>
          <w:sz w:val="26"/>
          <w:szCs w:val="26"/>
        </w:rPr>
      </w:pPr>
      <w:r>
        <w:rPr>
          <w:rFonts w:ascii="Arial" w:hAnsi="Arial" w:cs="Arial"/>
          <w:sz w:val="26"/>
          <w:szCs w:val="26"/>
        </w:rPr>
        <w:t>________________________________________________________________</w:t>
      </w:r>
    </w:p>
    <w:p w:rsidR="00F07462" w:rsidRDefault="00F07462" w:rsidP="00F07462">
      <w:pPr>
        <w:ind w:firstLine="708"/>
        <w:jc w:val="both"/>
        <w:rPr>
          <w:rFonts w:ascii="Arial" w:hAnsi="Arial" w:cs="Arial"/>
          <w:sz w:val="26"/>
          <w:szCs w:val="26"/>
        </w:rPr>
      </w:pPr>
      <w:r w:rsidRPr="00056D2D">
        <w:rPr>
          <w:rFonts w:ascii="Arial" w:hAnsi="Arial" w:cs="Arial"/>
          <w:sz w:val="26"/>
          <w:szCs w:val="26"/>
        </w:rPr>
        <w:t>Банківські реквізити суб’єкта зве</w:t>
      </w:r>
      <w:r>
        <w:rPr>
          <w:rFonts w:ascii="Arial" w:hAnsi="Arial" w:cs="Arial"/>
          <w:sz w:val="26"/>
          <w:szCs w:val="26"/>
        </w:rPr>
        <w:t>рнення: ________________________</w:t>
      </w:r>
      <w:r w:rsidRPr="00056D2D">
        <w:rPr>
          <w:rFonts w:ascii="Arial" w:hAnsi="Arial" w:cs="Arial"/>
          <w:sz w:val="26"/>
          <w:szCs w:val="26"/>
        </w:rPr>
        <w:t>_</w:t>
      </w:r>
    </w:p>
    <w:p w:rsidR="00F07462" w:rsidRDefault="00F07462" w:rsidP="00F07462">
      <w:pPr>
        <w:jc w:val="both"/>
        <w:rPr>
          <w:rFonts w:ascii="Arial" w:hAnsi="Arial" w:cs="Arial"/>
          <w:sz w:val="26"/>
          <w:szCs w:val="26"/>
        </w:rPr>
      </w:pPr>
      <w:r>
        <w:rPr>
          <w:rFonts w:ascii="Arial" w:hAnsi="Arial" w:cs="Arial"/>
          <w:sz w:val="26"/>
          <w:szCs w:val="26"/>
        </w:rPr>
        <w:t>________________________________________________________________</w:t>
      </w:r>
    </w:p>
    <w:p w:rsidR="00F07462" w:rsidRPr="00396955" w:rsidRDefault="00F07462" w:rsidP="00F07462">
      <w:pPr>
        <w:ind w:firstLine="708"/>
        <w:jc w:val="both"/>
        <w:rPr>
          <w:rFonts w:ascii="Arial" w:hAnsi="Arial" w:cs="Arial"/>
          <w:sz w:val="26"/>
          <w:szCs w:val="26"/>
          <w:lang w:eastAsia="uk-UA"/>
        </w:rPr>
      </w:pPr>
      <w:r w:rsidRPr="00396955">
        <w:rPr>
          <w:rFonts w:ascii="Arial" w:hAnsi="Arial" w:cs="Arial"/>
          <w:sz w:val="26"/>
          <w:szCs w:val="26"/>
          <w:lang w:eastAsia="uk-UA"/>
        </w:rPr>
        <w:t>Кількість вікон, які підлягали заміні, ____ шт. і їх вартість</w:t>
      </w:r>
      <w:r>
        <w:rPr>
          <w:rFonts w:ascii="Arial" w:hAnsi="Arial" w:cs="Arial"/>
          <w:sz w:val="26"/>
          <w:szCs w:val="26"/>
          <w:lang w:eastAsia="uk-UA"/>
        </w:rPr>
        <w:t xml:space="preserve"> </w:t>
      </w:r>
      <w:r w:rsidRPr="00396955">
        <w:rPr>
          <w:rFonts w:ascii="Arial" w:hAnsi="Arial" w:cs="Arial"/>
          <w:sz w:val="26"/>
          <w:szCs w:val="26"/>
          <w:lang w:eastAsia="uk-UA"/>
        </w:rPr>
        <w:t>___</w:t>
      </w:r>
      <w:r>
        <w:rPr>
          <w:rFonts w:ascii="Arial" w:hAnsi="Arial" w:cs="Arial"/>
          <w:sz w:val="26"/>
          <w:szCs w:val="26"/>
          <w:lang w:eastAsia="uk-UA"/>
        </w:rPr>
        <w:t>____</w:t>
      </w:r>
      <w:r w:rsidRPr="00396955">
        <w:rPr>
          <w:rFonts w:ascii="Arial" w:hAnsi="Arial" w:cs="Arial"/>
          <w:sz w:val="26"/>
          <w:szCs w:val="26"/>
          <w:lang w:eastAsia="uk-UA"/>
        </w:rPr>
        <w:t>_ грн.</w:t>
      </w:r>
    </w:p>
    <w:p w:rsidR="00F07462" w:rsidRPr="00396955" w:rsidRDefault="00F07462" w:rsidP="00F07462">
      <w:pPr>
        <w:ind w:firstLine="708"/>
        <w:jc w:val="both"/>
        <w:rPr>
          <w:rFonts w:ascii="Arial" w:hAnsi="Arial" w:cs="Arial"/>
          <w:sz w:val="26"/>
          <w:szCs w:val="26"/>
          <w:lang w:eastAsia="uk-UA"/>
        </w:rPr>
      </w:pPr>
      <w:r w:rsidRPr="00396955">
        <w:rPr>
          <w:rFonts w:ascii="Arial" w:hAnsi="Arial" w:cs="Arial"/>
          <w:sz w:val="26"/>
          <w:szCs w:val="26"/>
          <w:lang w:eastAsia="uk-UA"/>
        </w:rPr>
        <w:t>Кількість дверей, які підлягали заміні,</w:t>
      </w:r>
      <w:r>
        <w:rPr>
          <w:rFonts w:ascii="Arial" w:hAnsi="Arial" w:cs="Arial"/>
          <w:sz w:val="26"/>
          <w:szCs w:val="26"/>
          <w:lang w:eastAsia="uk-UA"/>
        </w:rPr>
        <w:t xml:space="preserve"> </w:t>
      </w:r>
      <w:r w:rsidRPr="00396955">
        <w:rPr>
          <w:rFonts w:ascii="Arial" w:hAnsi="Arial" w:cs="Arial"/>
          <w:sz w:val="26"/>
          <w:szCs w:val="26"/>
          <w:lang w:eastAsia="uk-UA"/>
        </w:rPr>
        <w:t>____ шт. і їх вартість_</w:t>
      </w:r>
      <w:r>
        <w:rPr>
          <w:rFonts w:ascii="Arial" w:hAnsi="Arial" w:cs="Arial"/>
          <w:sz w:val="26"/>
          <w:szCs w:val="26"/>
          <w:lang w:eastAsia="uk-UA"/>
        </w:rPr>
        <w:t>___</w:t>
      </w:r>
      <w:r w:rsidRPr="00396955">
        <w:rPr>
          <w:rFonts w:ascii="Arial" w:hAnsi="Arial" w:cs="Arial"/>
          <w:sz w:val="26"/>
          <w:szCs w:val="26"/>
          <w:lang w:eastAsia="uk-UA"/>
        </w:rPr>
        <w:t>___ грн.</w:t>
      </w:r>
    </w:p>
    <w:p w:rsidR="00F07462" w:rsidRDefault="00F07462" w:rsidP="00F07462">
      <w:pPr>
        <w:jc w:val="both"/>
        <w:rPr>
          <w:rFonts w:ascii="Arial" w:hAnsi="Arial" w:cs="Arial"/>
          <w:sz w:val="26"/>
          <w:szCs w:val="26"/>
        </w:rPr>
      </w:pPr>
    </w:p>
    <w:p w:rsidR="00F07462" w:rsidRDefault="00F07462" w:rsidP="00F07462">
      <w:pPr>
        <w:ind w:firstLine="708"/>
        <w:jc w:val="both"/>
        <w:rPr>
          <w:rFonts w:ascii="Arial" w:hAnsi="Arial" w:cs="Arial"/>
          <w:sz w:val="26"/>
          <w:szCs w:val="26"/>
        </w:rPr>
      </w:pPr>
      <w:r w:rsidRPr="00056D2D">
        <w:rPr>
          <w:rFonts w:ascii="Arial" w:hAnsi="Arial" w:cs="Arial"/>
          <w:sz w:val="26"/>
          <w:szCs w:val="26"/>
        </w:rPr>
        <w:t>Додатки:</w:t>
      </w:r>
    </w:p>
    <w:p w:rsidR="00F07462" w:rsidRDefault="00F07462" w:rsidP="00F07462">
      <w:pPr>
        <w:ind w:firstLine="708"/>
        <w:jc w:val="both"/>
        <w:rPr>
          <w:rFonts w:ascii="Arial" w:hAnsi="Arial" w:cs="Arial"/>
          <w:sz w:val="26"/>
          <w:szCs w:val="26"/>
        </w:rPr>
      </w:pPr>
      <w:r w:rsidRPr="00056D2D">
        <w:rPr>
          <w:rFonts w:ascii="Arial" w:hAnsi="Arial" w:cs="Arial"/>
          <w:sz w:val="26"/>
          <w:szCs w:val="26"/>
        </w:rPr>
        <w:t>Копії платіжних документів (первинні документи, які підтверджують факт отримання обладнання та здійснення оплати за наданий товар).</w:t>
      </w:r>
    </w:p>
    <w:p w:rsidR="00F07462" w:rsidRDefault="00F07462" w:rsidP="00F07462">
      <w:pPr>
        <w:ind w:firstLine="708"/>
        <w:jc w:val="both"/>
        <w:rPr>
          <w:rFonts w:ascii="Arial" w:hAnsi="Arial" w:cs="Arial"/>
          <w:sz w:val="26"/>
          <w:szCs w:val="26"/>
        </w:rPr>
      </w:pPr>
      <w:r w:rsidRPr="00056D2D">
        <w:rPr>
          <w:rFonts w:ascii="Arial" w:hAnsi="Arial" w:cs="Arial"/>
          <w:sz w:val="26"/>
          <w:szCs w:val="26"/>
        </w:rPr>
        <w:t>Копії документів із зазначенням технічних характеристик та серійного номера (або інше заводське маркування).</w:t>
      </w:r>
    </w:p>
    <w:p w:rsidR="00F07462" w:rsidRDefault="00F07462" w:rsidP="00F07462">
      <w:pPr>
        <w:ind w:firstLine="708"/>
        <w:jc w:val="both"/>
        <w:rPr>
          <w:rFonts w:ascii="Arial" w:hAnsi="Arial" w:cs="Arial"/>
          <w:sz w:val="26"/>
          <w:szCs w:val="26"/>
        </w:rPr>
      </w:pPr>
      <w:r w:rsidRPr="00056D2D">
        <w:rPr>
          <w:rFonts w:ascii="Arial" w:hAnsi="Arial" w:cs="Arial"/>
          <w:sz w:val="26"/>
          <w:szCs w:val="26"/>
        </w:rPr>
        <w:t>Копія витягу з Єдиного державного реєстру юридичних осіб та фізичних осіб – підприємців юридичної особи, яка забезпечує утримання будинку.</w:t>
      </w:r>
    </w:p>
    <w:p w:rsidR="00F07462" w:rsidRDefault="00F07462" w:rsidP="00F07462">
      <w:pPr>
        <w:ind w:firstLine="708"/>
        <w:jc w:val="both"/>
        <w:rPr>
          <w:rFonts w:ascii="Arial" w:hAnsi="Arial" w:cs="Arial"/>
          <w:sz w:val="26"/>
          <w:szCs w:val="26"/>
        </w:rPr>
      </w:pPr>
      <w:r w:rsidRPr="00056D2D">
        <w:rPr>
          <w:rFonts w:ascii="Arial" w:hAnsi="Arial" w:cs="Arial"/>
          <w:sz w:val="26"/>
          <w:szCs w:val="26"/>
        </w:rPr>
        <w:t>Документ, який підтверджує повноваження юридичної особи на управління спільним майном (копія договору чи витяг з протоколу).</w:t>
      </w:r>
    </w:p>
    <w:p w:rsidR="00F07462" w:rsidRPr="00056D2D" w:rsidRDefault="00F07462" w:rsidP="00F07462">
      <w:pPr>
        <w:ind w:firstLine="708"/>
        <w:jc w:val="both"/>
        <w:rPr>
          <w:rFonts w:ascii="Arial" w:hAnsi="Arial" w:cs="Arial"/>
          <w:sz w:val="26"/>
          <w:szCs w:val="26"/>
        </w:rPr>
      </w:pPr>
      <w:r w:rsidRPr="00C64AE6">
        <w:rPr>
          <w:rFonts w:ascii="Arial" w:hAnsi="Arial" w:cs="Arial"/>
          <w:sz w:val="26"/>
          <w:szCs w:val="26"/>
        </w:rPr>
        <w:t>*д</w:t>
      </w:r>
      <w:r w:rsidRPr="00056D2D">
        <w:rPr>
          <w:rFonts w:ascii="Arial" w:hAnsi="Arial" w:cs="Arial"/>
          <w:sz w:val="26"/>
          <w:szCs w:val="26"/>
        </w:rPr>
        <w:t>ля вікон і дверей додатково:</w:t>
      </w:r>
    </w:p>
    <w:p w:rsidR="00F07462" w:rsidRPr="00056D2D" w:rsidRDefault="00F07462" w:rsidP="00F07462">
      <w:pPr>
        <w:ind w:firstLine="708"/>
        <w:jc w:val="both"/>
        <w:rPr>
          <w:rFonts w:ascii="Arial" w:hAnsi="Arial" w:cs="Arial"/>
          <w:sz w:val="26"/>
          <w:szCs w:val="26"/>
        </w:rPr>
      </w:pPr>
      <w:r w:rsidRPr="00056D2D">
        <w:rPr>
          <w:rFonts w:ascii="Arial" w:hAnsi="Arial" w:cs="Arial"/>
          <w:sz w:val="26"/>
          <w:szCs w:val="26"/>
        </w:rPr>
        <w:t>–</w:t>
      </w:r>
      <w:r>
        <w:rPr>
          <w:rFonts w:ascii="Arial" w:hAnsi="Arial" w:cs="Arial"/>
          <w:sz w:val="26"/>
          <w:szCs w:val="26"/>
        </w:rPr>
        <w:t xml:space="preserve"> а</w:t>
      </w:r>
      <w:r w:rsidRPr="00056D2D">
        <w:rPr>
          <w:rFonts w:ascii="Arial" w:hAnsi="Arial" w:cs="Arial"/>
          <w:sz w:val="26"/>
          <w:szCs w:val="26"/>
        </w:rPr>
        <w:t>кт комісійног</w:t>
      </w:r>
      <w:r>
        <w:rPr>
          <w:rFonts w:ascii="Arial" w:hAnsi="Arial" w:cs="Arial"/>
          <w:sz w:val="26"/>
          <w:szCs w:val="26"/>
        </w:rPr>
        <w:t>о обстеження пошкодженого майна;</w:t>
      </w:r>
    </w:p>
    <w:p w:rsidR="00F07462" w:rsidRDefault="00F07462" w:rsidP="00F07462">
      <w:pPr>
        <w:ind w:firstLine="708"/>
        <w:jc w:val="both"/>
        <w:rPr>
          <w:rFonts w:ascii="Arial" w:hAnsi="Arial" w:cs="Arial"/>
          <w:sz w:val="26"/>
          <w:szCs w:val="26"/>
        </w:rPr>
      </w:pPr>
      <w:r w:rsidRPr="00056D2D">
        <w:rPr>
          <w:rFonts w:ascii="Arial" w:hAnsi="Arial" w:cs="Arial"/>
          <w:sz w:val="26"/>
          <w:szCs w:val="26"/>
        </w:rPr>
        <w:t>–</w:t>
      </w:r>
      <w:r>
        <w:rPr>
          <w:rFonts w:ascii="Arial" w:hAnsi="Arial" w:cs="Arial"/>
          <w:sz w:val="26"/>
          <w:szCs w:val="26"/>
        </w:rPr>
        <w:t xml:space="preserve"> ф</w:t>
      </w:r>
      <w:r w:rsidRPr="00056D2D">
        <w:rPr>
          <w:rFonts w:ascii="Arial" w:hAnsi="Arial" w:cs="Arial"/>
          <w:sz w:val="26"/>
          <w:szCs w:val="26"/>
        </w:rPr>
        <w:t xml:space="preserve">отофіксація пошкоджень спільного майна будинку (вікна, віконні та дверні блоки на сходових клітках, у місцях загального користування, вхідні двері під’їздів </w:t>
      </w:r>
      <w:r>
        <w:rPr>
          <w:rFonts w:ascii="Arial" w:hAnsi="Arial" w:cs="Arial"/>
          <w:sz w:val="26"/>
          <w:szCs w:val="26"/>
        </w:rPr>
        <w:t>тощо).</w:t>
      </w:r>
    </w:p>
    <w:p w:rsidR="00F07462" w:rsidRPr="00056D2D" w:rsidRDefault="00F07462" w:rsidP="00F07462">
      <w:pPr>
        <w:jc w:val="both"/>
        <w:rPr>
          <w:rFonts w:ascii="Arial" w:hAnsi="Arial" w:cs="Arial"/>
          <w:sz w:val="26"/>
          <w:szCs w:val="26"/>
        </w:rPr>
      </w:pPr>
      <w:r w:rsidRPr="00056D2D">
        <w:rPr>
          <w:rFonts w:ascii="Arial" w:hAnsi="Arial" w:cs="Arial"/>
          <w:sz w:val="26"/>
          <w:szCs w:val="26"/>
        </w:rPr>
        <w:t>______________________ _________________________</w:t>
      </w:r>
    </w:p>
    <w:p w:rsidR="00C360D2" w:rsidRDefault="00F07462" w:rsidP="00F07462">
      <w:pPr>
        <w:ind w:left="1416" w:firstLine="708"/>
        <w:jc w:val="both"/>
        <w:rPr>
          <w:rFonts w:ascii="Arial" w:hAnsi="Arial" w:cs="Arial"/>
          <w:sz w:val="26"/>
          <w:szCs w:val="26"/>
        </w:rPr>
      </w:pPr>
      <w:r w:rsidRPr="00056D2D">
        <w:rPr>
          <w:rFonts w:ascii="Arial" w:hAnsi="Arial" w:cs="Arial"/>
          <w:sz w:val="22"/>
          <w:szCs w:val="22"/>
        </w:rPr>
        <w:t xml:space="preserve">(дата) </w:t>
      </w:r>
      <w:r w:rsidRPr="00056D2D">
        <w:rPr>
          <w:rFonts w:ascii="Arial" w:hAnsi="Arial" w:cs="Arial"/>
          <w:sz w:val="22"/>
          <w:szCs w:val="22"/>
        </w:rPr>
        <w:tab/>
      </w:r>
      <w:r w:rsidRPr="00056D2D">
        <w:rPr>
          <w:rFonts w:ascii="Arial" w:hAnsi="Arial" w:cs="Arial"/>
          <w:sz w:val="22"/>
          <w:szCs w:val="22"/>
        </w:rPr>
        <w:tab/>
      </w:r>
      <w:r w:rsidRPr="00056D2D">
        <w:rPr>
          <w:rFonts w:ascii="Arial" w:hAnsi="Arial" w:cs="Arial"/>
          <w:sz w:val="22"/>
          <w:szCs w:val="22"/>
        </w:rPr>
        <w:tab/>
      </w:r>
      <w:r w:rsidRPr="00056D2D">
        <w:rPr>
          <w:rFonts w:ascii="Arial" w:hAnsi="Arial" w:cs="Arial"/>
          <w:sz w:val="22"/>
          <w:szCs w:val="22"/>
        </w:rPr>
        <w:tab/>
        <w:t>(підпис)</w:t>
      </w:r>
    </w:p>
    <w:p w:rsidR="00056CEE" w:rsidRDefault="00056CEE" w:rsidP="00056CEE">
      <w:pPr>
        <w:jc w:val="both"/>
        <w:rPr>
          <w:rFonts w:ascii="Arial" w:hAnsi="Arial" w:cs="Arial"/>
          <w:sz w:val="26"/>
          <w:szCs w:val="26"/>
        </w:rPr>
      </w:pPr>
      <w:r w:rsidRPr="00C360D2">
        <w:rPr>
          <w:rFonts w:ascii="Arial" w:hAnsi="Arial" w:cs="Arial"/>
          <w:sz w:val="26"/>
          <w:szCs w:val="26"/>
        </w:rPr>
        <w:t>Директор департаменту</w:t>
      </w:r>
    </w:p>
    <w:p w:rsidR="00056CEE" w:rsidRDefault="00056CEE" w:rsidP="00056CEE">
      <w:pPr>
        <w:jc w:val="both"/>
        <w:rPr>
          <w:rFonts w:ascii="Arial" w:hAnsi="Arial" w:cs="Arial"/>
          <w:sz w:val="26"/>
          <w:szCs w:val="26"/>
        </w:rPr>
      </w:pPr>
      <w:r w:rsidRPr="00C360D2">
        <w:rPr>
          <w:rFonts w:ascii="Arial" w:hAnsi="Arial" w:cs="Arial"/>
          <w:sz w:val="26"/>
          <w:szCs w:val="26"/>
        </w:rPr>
        <w:t>житлового господарства</w:t>
      </w:r>
    </w:p>
    <w:p w:rsidR="00056CEE" w:rsidRPr="00C360D2" w:rsidRDefault="00056CEE" w:rsidP="00056CEE">
      <w:pPr>
        <w:jc w:val="both"/>
        <w:rPr>
          <w:rFonts w:ascii="Arial" w:hAnsi="Arial" w:cs="Arial"/>
          <w:sz w:val="26"/>
          <w:szCs w:val="26"/>
        </w:rPr>
      </w:pPr>
      <w:r w:rsidRPr="00C360D2">
        <w:rPr>
          <w:rFonts w:ascii="Arial" w:hAnsi="Arial" w:cs="Arial"/>
          <w:sz w:val="26"/>
          <w:szCs w:val="26"/>
        </w:rPr>
        <w:t>та інфраструктури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Орест ТИМЧИШИН</w:t>
      </w:r>
    </w:p>
    <w:sectPr w:rsidR="00056CEE" w:rsidRPr="00C360D2"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BDD" w:rsidRDefault="00C93BDD">
      <w:r>
        <w:separator/>
      </w:r>
    </w:p>
  </w:endnote>
  <w:endnote w:type="continuationSeparator" w:id="0">
    <w:p w:rsidR="00C93BDD" w:rsidRDefault="00C9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BDD" w:rsidRDefault="00C93BDD">
      <w:r>
        <w:separator/>
      </w:r>
    </w:p>
  </w:footnote>
  <w:footnote w:type="continuationSeparator" w:id="0">
    <w:p w:rsidR="00C93BDD" w:rsidRDefault="00C9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0465F1">
          <w:rPr>
            <w:noProof/>
          </w:rPr>
          <w:t>1</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65F1"/>
    <w:rsid w:val="00047D09"/>
    <w:rsid w:val="000511B4"/>
    <w:rsid w:val="00052C79"/>
    <w:rsid w:val="00056CEE"/>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75F01"/>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FB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1D60"/>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4EA7"/>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360D2"/>
    <w:rsid w:val="00C4182E"/>
    <w:rsid w:val="00C47195"/>
    <w:rsid w:val="00C47F02"/>
    <w:rsid w:val="00C60FF2"/>
    <w:rsid w:val="00C72DDC"/>
    <w:rsid w:val="00C7524F"/>
    <w:rsid w:val="00C7588F"/>
    <w:rsid w:val="00C81312"/>
    <w:rsid w:val="00C93BDD"/>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0751F"/>
    <w:rsid w:val="00E10C3D"/>
    <w:rsid w:val="00E12477"/>
    <w:rsid w:val="00E307F8"/>
    <w:rsid w:val="00E30EF0"/>
    <w:rsid w:val="00E34AF9"/>
    <w:rsid w:val="00E37E6C"/>
    <w:rsid w:val="00E40738"/>
    <w:rsid w:val="00E610EE"/>
    <w:rsid w:val="00E673CA"/>
    <w:rsid w:val="00E70B61"/>
    <w:rsid w:val="00E85106"/>
    <w:rsid w:val="00E87092"/>
    <w:rsid w:val="00E94201"/>
    <w:rsid w:val="00E95563"/>
    <w:rsid w:val="00E9700B"/>
    <w:rsid w:val="00EA422B"/>
    <w:rsid w:val="00EA615C"/>
    <w:rsid w:val="00EC17AE"/>
    <w:rsid w:val="00ED0942"/>
    <w:rsid w:val="00ED41A6"/>
    <w:rsid w:val="00EE458A"/>
    <w:rsid w:val="00EF5ED3"/>
    <w:rsid w:val="00F04101"/>
    <w:rsid w:val="00F07462"/>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2DB7C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8817F-6BF1-42E5-B7AB-0E977EFE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1183</Words>
  <Characters>8931</Characters>
  <Application>Microsoft Office Word</Application>
  <DocSecurity>0</DocSecurity>
  <Lines>74</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cp:revision>
  <cp:lastPrinted>2024-07-09T08:46:00Z</cp:lastPrinted>
  <dcterms:created xsi:type="dcterms:W3CDTF">2024-07-08T13:55:00Z</dcterms:created>
  <dcterms:modified xsi:type="dcterms:W3CDTF">2025-12-01T12:04:00Z</dcterms:modified>
</cp:coreProperties>
</file>