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81" w:rsidRPr="004C799A" w:rsidRDefault="00724581" w:rsidP="00724581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Додаток 1</w:t>
      </w:r>
    </w:p>
    <w:p w:rsidR="00724581" w:rsidRPr="004C799A" w:rsidRDefault="00724581" w:rsidP="00724581">
      <w:pPr>
        <w:ind w:left="6372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до ухвали  міської  ради</w:t>
      </w:r>
    </w:p>
    <w:p w:rsidR="00724581" w:rsidRPr="004C799A" w:rsidRDefault="00724581" w:rsidP="00724581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від ___________№____</w:t>
      </w:r>
    </w:p>
    <w:p w:rsidR="00724581" w:rsidRPr="004C799A" w:rsidRDefault="00724581" w:rsidP="00724581">
      <w:pPr>
        <w:suppressAutoHyphens w:val="0"/>
        <w:ind w:left="576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724581" w:rsidRDefault="00724581" w:rsidP="00724581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"</w:t>
      </w:r>
      <w:r w:rsidRPr="004C799A">
        <w:rPr>
          <w:rFonts w:ascii="Arial" w:hAnsi="Arial" w:cs="Arial"/>
          <w:sz w:val="26"/>
          <w:szCs w:val="26"/>
        </w:rPr>
        <w:t>Додаток 1</w:t>
      </w:r>
    </w:p>
    <w:p w:rsidR="00724581" w:rsidRPr="004C799A" w:rsidRDefault="00724581" w:rsidP="00724581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</w:p>
    <w:p w:rsidR="00724581" w:rsidRPr="004C799A" w:rsidRDefault="00724581" w:rsidP="00724581">
      <w:pPr>
        <w:ind w:left="6372"/>
        <w:jc w:val="both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>ухвал</w:t>
      </w:r>
      <w:r>
        <w:rPr>
          <w:rFonts w:ascii="Arial" w:hAnsi="Arial" w:cs="Arial"/>
          <w:sz w:val="26"/>
          <w:szCs w:val="26"/>
        </w:rPr>
        <w:t>ою</w:t>
      </w:r>
      <w:r w:rsidRPr="004C799A">
        <w:rPr>
          <w:rFonts w:ascii="Arial" w:hAnsi="Arial" w:cs="Arial"/>
          <w:sz w:val="26"/>
          <w:szCs w:val="26"/>
        </w:rPr>
        <w:t xml:space="preserve">  міської  ради</w:t>
      </w:r>
    </w:p>
    <w:p w:rsidR="00724581" w:rsidRPr="004C799A" w:rsidRDefault="00724581" w:rsidP="00724581">
      <w:pPr>
        <w:suppressAutoHyphens w:val="0"/>
        <w:ind w:left="5760" w:firstLine="612"/>
        <w:rPr>
          <w:rFonts w:ascii="Arial" w:hAnsi="Arial" w:cs="Arial"/>
          <w:sz w:val="26"/>
          <w:szCs w:val="26"/>
        </w:rPr>
      </w:pPr>
      <w:r w:rsidRPr="004C799A">
        <w:rPr>
          <w:rFonts w:ascii="Arial" w:hAnsi="Arial" w:cs="Arial"/>
          <w:sz w:val="26"/>
          <w:szCs w:val="26"/>
        </w:rPr>
        <w:t xml:space="preserve">від </w:t>
      </w:r>
      <w:r w:rsidRPr="00724581">
        <w:rPr>
          <w:rFonts w:ascii="Arial" w:hAnsi="Arial" w:cs="Arial"/>
          <w:sz w:val="26"/>
          <w:szCs w:val="26"/>
          <w:u w:val="single"/>
        </w:rPr>
        <w:t>22.04.2021</w:t>
      </w:r>
      <w:r w:rsidRPr="004C799A">
        <w:rPr>
          <w:rFonts w:ascii="Arial" w:hAnsi="Arial" w:cs="Arial"/>
          <w:sz w:val="26"/>
          <w:szCs w:val="26"/>
        </w:rPr>
        <w:t xml:space="preserve"> № </w:t>
      </w:r>
      <w:r w:rsidRPr="00724581">
        <w:rPr>
          <w:rFonts w:ascii="Arial" w:hAnsi="Arial" w:cs="Arial"/>
          <w:sz w:val="26"/>
          <w:szCs w:val="26"/>
          <w:u w:val="single"/>
        </w:rPr>
        <w:t>592</w:t>
      </w:r>
    </w:p>
    <w:p w:rsidR="00724581" w:rsidRPr="004C799A" w:rsidRDefault="00724581" w:rsidP="00724581">
      <w:pPr>
        <w:suppressAutoHyphens w:val="0"/>
        <w:ind w:left="5760" w:firstLine="612"/>
        <w:rPr>
          <w:rFonts w:ascii="Arial" w:hAnsi="Arial" w:cs="Arial"/>
          <w:sz w:val="26"/>
          <w:szCs w:val="26"/>
        </w:rPr>
      </w:pPr>
    </w:p>
    <w:p w:rsidR="00724581" w:rsidRPr="004C799A" w:rsidRDefault="00724581" w:rsidP="00724581">
      <w:pPr>
        <w:suppressAutoHyphens w:val="0"/>
        <w:ind w:left="5760" w:firstLine="612"/>
        <w:rPr>
          <w:rFonts w:ascii="Arial" w:hAnsi="Arial" w:cs="Arial"/>
          <w:sz w:val="26"/>
          <w:szCs w:val="26"/>
          <w:lang w:eastAsia="uk-UA"/>
        </w:rPr>
      </w:pPr>
    </w:p>
    <w:p w:rsidR="00724581" w:rsidRPr="004C799A" w:rsidRDefault="00724581" w:rsidP="00724581">
      <w:pPr>
        <w:shd w:val="clear" w:color="auto" w:fill="FFFFFF"/>
        <w:suppressAutoHyphens w:val="0"/>
        <w:jc w:val="center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СКЛАД</w:t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br/>
        <w:t>узгоджувальної комісії для вирішення земельних спорів</w:t>
      </w:r>
    </w:p>
    <w:p w:rsidR="00724581" w:rsidRPr="004C799A" w:rsidRDefault="00724581" w:rsidP="00724581">
      <w:pPr>
        <w:suppressAutoHyphens w:val="0"/>
        <w:rPr>
          <w:rFonts w:ascii="Arial" w:hAnsi="Arial" w:cs="Arial"/>
          <w:sz w:val="26"/>
          <w:szCs w:val="26"/>
          <w:lang w:eastAsia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3"/>
      </w:tblGrid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Тарас КУБАЙ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- директор департаменту природних ресурсів, будівництва та розвитку громад, голова комісії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Роман ГРИЦЕВИЧ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 xml:space="preserve">- </w:t>
            </w:r>
            <w:r w:rsidRPr="00724581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  <w:t>депутат міської ради, член постійної комісії землекористування та агломерації</w:t>
            </w: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, заступник голови комісії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Микола ЛЕЩУК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- заступник начальника відділу землеустрою управління земельних ресурсів департаменту природних ресурсів, будівництва та розвитку громад, секретар комісії</w:t>
            </w:r>
          </w:p>
        </w:tc>
      </w:tr>
    </w:tbl>
    <w:p w:rsidR="00724581" w:rsidRPr="00724581" w:rsidRDefault="00724581" w:rsidP="00724581">
      <w:pPr>
        <w:pStyle w:val="ab"/>
        <w:jc w:val="both"/>
        <w:rPr>
          <w:rFonts w:ascii="Arial" w:hAnsi="Arial" w:cs="Arial"/>
          <w:color w:val="000000"/>
          <w:sz w:val="26"/>
          <w:szCs w:val="26"/>
          <w:lang w:val="uk-UA"/>
        </w:rPr>
      </w:pPr>
    </w:p>
    <w:p w:rsidR="00724581" w:rsidRPr="00724581" w:rsidRDefault="00724581" w:rsidP="00724581">
      <w:pPr>
        <w:pStyle w:val="ab"/>
        <w:jc w:val="center"/>
        <w:rPr>
          <w:rFonts w:ascii="Arial" w:hAnsi="Arial" w:cs="Arial"/>
          <w:color w:val="000000"/>
          <w:sz w:val="26"/>
          <w:szCs w:val="26"/>
          <w:lang w:val="uk-UA"/>
        </w:rPr>
      </w:pPr>
      <w:r w:rsidRPr="00724581">
        <w:rPr>
          <w:rFonts w:ascii="Arial" w:hAnsi="Arial" w:cs="Arial"/>
          <w:color w:val="000000"/>
          <w:sz w:val="26"/>
          <w:szCs w:val="26"/>
          <w:lang w:val="uk-UA"/>
        </w:rPr>
        <w:t>Члени узгоджувальної комісії:</w:t>
      </w:r>
    </w:p>
    <w:p w:rsidR="00724581" w:rsidRPr="00724581" w:rsidRDefault="00724581" w:rsidP="00724581">
      <w:pPr>
        <w:pStyle w:val="ab"/>
        <w:jc w:val="center"/>
        <w:rPr>
          <w:rFonts w:ascii="Arial" w:hAnsi="Arial" w:cs="Arial"/>
          <w:color w:val="000000"/>
          <w:sz w:val="26"/>
          <w:szCs w:val="26"/>
          <w:lang w:val="uk-UA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3"/>
      </w:tblGrid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FF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sz w:val="26"/>
                <w:szCs w:val="26"/>
                <w:lang w:val="uk-UA"/>
              </w:rPr>
              <w:t>Роман КРУШЕЛЬНИЦЬКИЙ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FF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sz w:val="26"/>
                <w:szCs w:val="26"/>
                <w:lang w:val="uk-UA"/>
              </w:rPr>
              <w:t>- в. о. начальника управління архітектури департаменту архітектури та просторового розвитку, начальник відділу підготовки вихідних даних управління архітектури департаменту архітектури та просторового розвитку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FF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sz w:val="26"/>
                <w:szCs w:val="26"/>
                <w:lang w:val="uk-UA"/>
              </w:rPr>
              <w:t>Ельвіра КОЛОС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FF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sz w:val="26"/>
                <w:szCs w:val="26"/>
                <w:lang w:val="uk-UA"/>
              </w:rPr>
              <w:t>-</w:t>
            </w:r>
            <w:r w:rsidRPr="00724581">
              <w:rPr>
                <w:rFonts w:ascii="Arial" w:hAnsi="Arial" w:cs="Arial"/>
                <w:color w:val="FF0000"/>
                <w:sz w:val="26"/>
                <w:szCs w:val="26"/>
                <w:lang w:val="uk-UA"/>
              </w:rPr>
              <w:t xml:space="preserve"> </w:t>
            </w: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заступник начальника управління земельних ресурсів департаменту природних ресурсів, будівництва та розвитку громад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sz w:val="26"/>
                <w:szCs w:val="26"/>
                <w:lang w:val="uk-UA"/>
              </w:rPr>
              <w:t>Ірина РЕДЬКО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sz w:val="26"/>
                <w:szCs w:val="26"/>
                <w:lang w:val="uk-UA"/>
              </w:rPr>
              <w:t>- заступник директора юридичного департаменту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Юрій МЕЛЬНИК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  <w:t>- депутат міської ради, заступник голови постійної комісії законності, депутатської діяльності, свободи слова та безпеки (за згодою)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Тарас ВОРКО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  <w:t>- депутат міської ради, член постійної комісії землекористування та агломерації (за згодою)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724581" w:rsidRDefault="00724581" w:rsidP="00543DD7">
            <w:pPr>
              <w:pStyle w:val="ab"/>
              <w:jc w:val="both"/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lang w:val="uk-UA"/>
              </w:rPr>
              <w:t>Віталій ТРОЦЬ</w:t>
            </w:r>
          </w:p>
        </w:tc>
        <w:tc>
          <w:tcPr>
            <w:tcW w:w="5663" w:type="dxa"/>
          </w:tcPr>
          <w:p w:rsidR="00724581" w:rsidRPr="00724581" w:rsidRDefault="00724581" w:rsidP="00724581">
            <w:pPr>
              <w:pStyle w:val="ab"/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724581"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  <w:lang w:val="uk-UA"/>
              </w:rPr>
              <w:t>- депутат міської ради, заступник голови постійної комісії фінансів та планування бюджету (за згодою)</w:t>
            </w:r>
          </w:p>
        </w:tc>
      </w:tr>
      <w:tr w:rsidR="00724581" w:rsidRPr="00724581" w:rsidTr="00724581">
        <w:tc>
          <w:tcPr>
            <w:tcW w:w="3681" w:type="dxa"/>
          </w:tcPr>
          <w:p w:rsidR="00724581" w:rsidRPr="008D0CDC" w:rsidRDefault="00E70BE9" w:rsidP="00543DD7">
            <w:pPr>
              <w:pStyle w:val="ab"/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bookmarkStart w:id="0" w:name="_GoBack" w:colFirst="0" w:colLast="1"/>
            <w:r w:rsidRPr="008D0CDC">
              <w:rPr>
                <w:rFonts w:ascii="Arial" w:hAnsi="Arial" w:cs="Arial"/>
                <w:sz w:val="26"/>
                <w:szCs w:val="26"/>
                <w:lang w:val="uk-UA"/>
              </w:rPr>
              <w:lastRenderedPageBreak/>
              <w:t>Володимир ГРИНИШИН</w:t>
            </w:r>
          </w:p>
        </w:tc>
        <w:tc>
          <w:tcPr>
            <w:tcW w:w="5663" w:type="dxa"/>
          </w:tcPr>
          <w:p w:rsidR="00724581" w:rsidRPr="008D0CDC" w:rsidRDefault="00724581" w:rsidP="00E70BE9">
            <w:pPr>
              <w:pStyle w:val="ab"/>
              <w:rPr>
                <w:rFonts w:ascii="Arial" w:hAnsi="Arial" w:cs="Arial"/>
                <w:sz w:val="26"/>
                <w:szCs w:val="26"/>
                <w:shd w:val="clear" w:color="auto" w:fill="FFFFFF"/>
                <w:lang w:val="uk-UA"/>
              </w:rPr>
            </w:pPr>
            <w:r w:rsidRPr="008D0CDC">
              <w:rPr>
                <w:rFonts w:ascii="Arial" w:hAnsi="Arial" w:cs="Arial"/>
                <w:sz w:val="26"/>
                <w:szCs w:val="26"/>
                <w:shd w:val="clear" w:color="auto" w:fill="FFFFFF"/>
                <w:lang w:val="uk-UA"/>
              </w:rPr>
              <w:t xml:space="preserve">- депутат міської ради, секретар постійної комісії </w:t>
            </w:r>
            <w:r w:rsidR="00E70BE9" w:rsidRPr="008D0CDC">
              <w:rPr>
                <w:rFonts w:ascii="Arial" w:hAnsi="Arial" w:cs="Arial"/>
                <w:sz w:val="26"/>
                <w:szCs w:val="26"/>
                <w:shd w:val="clear" w:color="auto" w:fill="FFFFFF"/>
                <w:lang w:val="uk-UA"/>
              </w:rPr>
              <w:t>архітектури, містобудування та розвитку територій</w:t>
            </w:r>
            <w:r w:rsidRPr="008D0CDC">
              <w:rPr>
                <w:rFonts w:ascii="Arial" w:hAnsi="Arial" w:cs="Arial"/>
                <w:sz w:val="26"/>
                <w:szCs w:val="26"/>
                <w:shd w:val="clear" w:color="auto" w:fill="FFFFFF"/>
                <w:lang w:val="uk-UA"/>
              </w:rPr>
              <w:t xml:space="preserve"> (за згодою)"</w:t>
            </w:r>
          </w:p>
        </w:tc>
      </w:tr>
      <w:bookmarkEnd w:id="0"/>
    </w:tbl>
    <w:p w:rsidR="00724581" w:rsidRPr="00724581" w:rsidRDefault="00724581" w:rsidP="00724581">
      <w:pPr>
        <w:pStyle w:val="ab"/>
        <w:jc w:val="center"/>
        <w:rPr>
          <w:rFonts w:ascii="Arial" w:hAnsi="Arial" w:cs="Arial"/>
          <w:color w:val="000000"/>
          <w:sz w:val="26"/>
          <w:szCs w:val="26"/>
          <w:lang w:val="uk-UA"/>
        </w:rPr>
      </w:pPr>
    </w:p>
    <w:p w:rsidR="00724581" w:rsidRPr="00724581" w:rsidRDefault="00724581" w:rsidP="00724581">
      <w:pPr>
        <w:pStyle w:val="ab"/>
        <w:jc w:val="center"/>
        <w:rPr>
          <w:rFonts w:ascii="Arial" w:hAnsi="Arial" w:cs="Arial"/>
          <w:color w:val="000000"/>
          <w:sz w:val="26"/>
          <w:szCs w:val="26"/>
          <w:lang w:val="uk-UA"/>
        </w:rPr>
      </w:pPr>
    </w:p>
    <w:p w:rsidR="00724581" w:rsidRDefault="00724581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24581" w:rsidRPr="00724581" w:rsidRDefault="00724581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724581">
        <w:rPr>
          <w:rFonts w:ascii="Arial" w:hAnsi="Arial" w:cs="Arial"/>
          <w:color w:val="000000"/>
          <w:sz w:val="26"/>
          <w:szCs w:val="26"/>
          <w:lang w:eastAsia="uk-UA"/>
        </w:rPr>
        <w:t>Секретар ради</w:t>
      </w:r>
      <w:r w:rsidRPr="00724581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724581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724581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724581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724581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724581">
        <w:rPr>
          <w:rFonts w:ascii="Arial" w:hAnsi="Arial" w:cs="Arial"/>
          <w:color w:val="000000"/>
          <w:sz w:val="26"/>
          <w:szCs w:val="26"/>
          <w:lang w:eastAsia="uk-UA"/>
        </w:rPr>
        <w:tab/>
        <w:t>Маркіян ЛОПАЧАК</w:t>
      </w:r>
    </w:p>
    <w:p w:rsidR="00724581" w:rsidRPr="00724581" w:rsidRDefault="00724581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24581" w:rsidRPr="004C799A" w:rsidRDefault="00724581" w:rsidP="00724581">
      <w:pPr>
        <w:shd w:val="clear" w:color="auto" w:fill="FFFFFF"/>
        <w:suppressAutoHyphens w:val="0"/>
        <w:ind w:firstLine="708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Віз</w:t>
      </w:r>
      <w:r w:rsidR="002C2227">
        <w:rPr>
          <w:rFonts w:ascii="Arial" w:hAnsi="Arial" w:cs="Arial"/>
          <w:color w:val="000000"/>
          <w:sz w:val="26"/>
          <w:szCs w:val="26"/>
          <w:lang w:eastAsia="uk-UA"/>
        </w:rPr>
        <w:t>и</w:t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:</w:t>
      </w:r>
    </w:p>
    <w:p w:rsidR="00724581" w:rsidRPr="004C799A" w:rsidRDefault="00724581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24581" w:rsidRPr="004C799A" w:rsidRDefault="00724581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Начальник управління</w:t>
      </w:r>
    </w:p>
    <w:p w:rsidR="00724581" w:rsidRDefault="00724581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>земельних ресурсів</w:t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ab/>
      </w:r>
      <w:r w:rsidRPr="004C799A">
        <w:rPr>
          <w:rFonts w:ascii="Arial" w:hAnsi="Arial" w:cs="Arial"/>
          <w:color w:val="000000"/>
          <w:sz w:val="26"/>
          <w:szCs w:val="26"/>
          <w:lang w:eastAsia="uk-UA"/>
        </w:rPr>
        <w:tab/>
        <w:t>Сергій КОРОВАЙНИК</w:t>
      </w:r>
    </w:p>
    <w:p w:rsidR="002C2227" w:rsidRDefault="002C2227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C2227" w:rsidRDefault="002C2227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2C2227" w:rsidRPr="004C799A" w:rsidRDefault="002C2227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  <w:r>
        <w:rPr>
          <w:rFonts w:ascii="Arial" w:hAnsi="Arial" w:cs="Arial"/>
          <w:color w:val="000000"/>
          <w:sz w:val="26"/>
          <w:szCs w:val="26"/>
          <w:lang w:eastAsia="uk-UA"/>
        </w:rPr>
        <w:t>Член редакційної комісії</w:t>
      </w:r>
    </w:p>
    <w:p w:rsidR="00724581" w:rsidRPr="004C799A" w:rsidRDefault="00724581" w:rsidP="00724581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6"/>
          <w:szCs w:val="26"/>
          <w:lang w:eastAsia="uk-UA"/>
        </w:rPr>
      </w:pPr>
    </w:p>
    <w:p w:rsidR="007170F3" w:rsidRPr="007170F3" w:rsidRDefault="007170F3" w:rsidP="007170F3">
      <w:pPr>
        <w:jc w:val="both"/>
        <w:rPr>
          <w:rFonts w:ascii="Arial" w:hAnsi="Arial" w:cs="Arial"/>
          <w:sz w:val="26"/>
          <w:szCs w:val="26"/>
        </w:rPr>
      </w:pPr>
    </w:p>
    <w:sectPr w:rsidR="007170F3" w:rsidRPr="007170F3" w:rsidSect="00AF371A">
      <w:headerReference w:type="default" r:id="rId8"/>
      <w:pgSz w:w="11906" w:h="16838" w:code="9"/>
      <w:pgMar w:top="851" w:right="567" w:bottom="567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3D2" w:rsidRDefault="00A323D2">
      <w:r>
        <w:separator/>
      </w:r>
    </w:p>
  </w:endnote>
  <w:endnote w:type="continuationSeparator" w:id="0">
    <w:p w:rsidR="00A323D2" w:rsidRDefault="00A3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3D2" w:rsidRDefault="00A323D2">
      <w:r>
        <w:separator/>
      </w:r>
    </w:p>
  </w:footnote>
  <w:footnote w:type="continuationSeparator" w:id="0">
    <w:p w:rsidR="00A323D2" w:rsidRDefault="00A3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CDC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C2227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24581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D0CDC"/>
    <w:rsid w:val="008F0B52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3914"/>
    <w:rsid w:val="00A24495"/>
    <w:rsid w:val="00A323D2"/>
    <w:rsid w:val="00A33325"/>
    <w:rsid w:val="00A3471E"/>
    <w:rsid w:val="00A34FC0"/>
    <w:rsid w:val="00A35DDE"/>
    <w:rsid w:val="00A360A5"/>
    <w:rsid w:val="00A45BB1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C5FA7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70BE9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4996E-B500-4379-AFB6-C9BC488E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2024-05-20T07:31:00Z</cp:lastPrinted>
  <dcterms:created xsi:type="dcterms:W3CDTF">2024-05-20T07:25:00Z</dcterms:created>
  <dcterms:modified xsi:type="dcterms:W3CDTF">2024-06-03T12:03:00Z</dcterms:modified>
</cp:coreProperties>
</file>