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05171AF" w:rsidR="00A53C3E" w:rsidRPr="00D308AC" w:rsidRDefault="007146F1">
      <w:pPr>
        <w:ind w:left="6372" w:firstLine="707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D308AC">
        <w:rPr>
          <w:rFonts w:ascii="Arial" w:hAnsi="Arial" w:cs="Arial"/>
          <w:sz w:val="26"/>
          <w:szCs w:val="26"/>
        </w:rPr>
        <w:t xml:space="preserve">Додаток </w:t>
      </w:r>
      <w:r w:rsidR="0071694F" w:rsidRPr="00D308AC">
        <w:rPr>
          <w:rFonts w:ascii="Arial" w:hAnsi="Arial" w:cs="Arial"/>
          <w:sz w:val="26"/>
          <w:szCs w:val="26"/>
        </w:rPr>
        <w:t>3</w:t>
      </w:r>
    </w:p>
    <w:p w14:paraId="00000002" w14:textId="77777777" w:rsidR="00A53C3E" w:rsidRPr="00D308AC" w:rsidRDefault="007146F1">
      <w:pPr>
        <w:ind w:left="5664" w:firstLine="707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до  ухвали  міської  ради</w:t>
      </w:r>
    </w:p>
    <w:p w14:paraId="00000003" w14:textId="77777777" w:rsidR="00A53C3E" w:rsidRPr="00D308AC" w:rsidRDefault="007146F1">
      <w:pPr>
        <w:ind w:left="5664" w:firstLine="707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від ___________№____</w:t>
      </w:r>
    </w:p>
    <w:p w14:paraId="00000004" w14:textId="77777777" w:rsidR="00A53C3E" w:rsidRPr="00D308AC" w:rsidRDefault="00A53C3E">
      <w:pPr>
        <w:jc w:val="center"/>
        <w:rPr>
          <w:rFonts w:ascii="Arial" w:hAnsi="Arial" w:cs="Arial"/>
          <w:sz w:val="26"/>
          <w:szCs w:val="26"/>
        </w:rPr>
      </w:pPr>
    </w:p>
    <w:p w14:paraId="00000005" w14:textId="77777777" w:rsidR="00A53C3E" w:rsidRPr="00D308AC" w:rsidRDefault="00A53C3E">
      <w:pPr>
        <w:jc w:val="center"/>
        <w:rPr>
          <w:rFonts w:ascii="Arial" w:hAnsi="Arial" w:cs="Arial"/>
          <w:sz w:val="26"/>
          <w:szCs w:val="26"/>
        </w:rPr>
      </w:pPr>
    </w:p>
    <w:p w14:paraId="00000006" w14:textId="77777777" w:rsidR="00A53C3E" w:rsidRPr="00D308AC" w:rsidRDefault="007146F1">
      <w:pPr>
        <w:jc w:val="center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НОВА РЕДАКЦІЯ</w:t>
      </w:r>
    </w:p>
    <w:p w14:paraId="00000007" w14:textId="77777777" w:rsidR="00A53C3E" w:rsidRPr="00D308AC" w:rsidRDefault="007146F1">
      <w:pPr>
        <w:jc w:val="center"/>
        <w:rPr>
          <w:rFonts w:ascii="Arial" w:hAnsi="Arial" w:cs="Arial"/>
          <w:b/>
          <w:sz w:val="26"/>
          <w:szCs w:val="26"/>
        </w:rPr>
      </w:pPr>
      <w:bookmarkStart w:id="1" w:name="_heading=h.gjdgxs" w:colFirst="0" w:colLast="0"/>
      <w:bookmarkEnd w:id="1"/>
      <w:r w:rsidRPr="00D308AC">
        <w:rPr>
          <w:rFonts w:ascii="Arial" w:hAnsi="Arial" w:cs="Arial"/>
          <w:sz w:val="26"/>
          <w:szCs w:val="26"/>
        </w:rPr>
        <w:t>підрозділів 1 та 2 розділу VІІІ “Повноваження виконавчих органів, які підпорядковані заступнику міського голови з гуманітарних питань“</w:t>
      </w:r>
    </w:p>
    <w:p w14:paraId="00000008" w14:textId="77777777" w:rsidR="00A53C3E" w:rsidRPr="00D308AC" w:rsidRDefault="00A53C3E">
      <w:pPr>
        <w:rPr>
          <w:rFonts w:ascii="Arial" w:hAnsi="Arial" w:cs="Arial"/>
          <w:sz w:val="26"/>
          <w:szCs w:val="26"/>
        </w:rPr>
      </w:pPr>
    </w:p>
    <w:p w14:paraId="00000009" w14:textId="77777777" w:rsidR="00A53C3E" w:rsidRPr="00D308AC" w:rsidRDefault="00714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D308AC">
        <w:rPr>
          <w:rFonts w:ascii="Arial" w:hAnsi="Arial" w:cs="Arial"/>
          <w:b/>
          <w:color w:val="000000"/>
          <w:sz w:val="26"/>
          <w:szCs w:val="26"/>
        </w:rPr>
        <w:t>Повноваження департаменту розвитку</w:t>
      </w:r>
    </w:p>
    <w:p w14:paraId="0000000A" w14:textId="77777777" w:rsidR="00A53C3E" w:rsidRPr="00D308AC" w:rsidRDefault="00A53C3E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720"/>
        <w:rPr>
          <w:rFonts w:ascii="Arial" w:hAnsi="Arial" w:cs="Arial"/>
          <w:b/>
          <w:color w:val="000000"/>
          <w:sz w:val="26"/>
          <w:szCs w:val="26"/>
        </w:rPr>
      </w:pPr>
    </w:p>
    <w:p w14:paraId="0000000B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 xml:space="preserve">1. Залучення позабюджетних, у тому числі грантових, коштів для реалізації програм, проєктів, у тому числі інфраструктурних, у галузі освіти, культури, спорту й молодіжної політики на території Львівської </w:t>
      </w:r>
      <w:r w:rsidRPr="00D308AC">
        <w:rPr>
          <w:rFonts w:ascii="Arial" w:hAnsi="Arial" w:cs="Arial"/>
          <w:sz w:val="26"/>
          <w:szCs w:val="26"/>
          <w:highlight w:val="white"/>
        </w:rPr>
        <w:t>міської територіальної громади</w:t>
      </w:r>
      <w:r w:rsidRPr="00D308AC">
        <w:rPr>
          <w:rFonts w:ascii="Arial" w:hAnsi="Arial" w:cs="Arial"/>
          <w:sz w:val="26"/>
          <w:szCs w:val="26"/>
        </w:rPr>
        <w:t>.</w:t>
      </w:r>
    </w:p>
    <w:p w14:paraId="0000000C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2. Промоція освіти, культури, спорту та молодіжної політики Львівської міської територіальної громади у контексті європейської політики.</w:t>
      </w:r>
    </w:p>
    <w:p w14:paraId="0000000D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  <w:highlight w:val="white"/>
        </w:rPr>
        <w:t xml:space="preserve">3. Координація роботи підпорядкованих управлінь у здійсненні соціологічного дослідження потреб населення, у тому числі дітей та молоді, проведення їх аналітики </w:t>
      </w:r>
      <w:r w:rsidRPr="00D308AC">
        <w:rPr>
          <w:rFonts w:ascii="Arial" w:hAnsi="Arial" w:cs="Arial"/>
          <w:sz w:val="26"/>
          <w:szCs w:val="26"/>
        </w:rPr>
        <w:t>з метою створення умов для творчої та  інтелектуальної самореалізації особистості.</w:t>
      </w:r>
    </w:p>
    <w:p w14:paraId="0000000E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4. Координація освітніх проєктів управлінь щодо підготовки, підбору та підвищення кваліфікації кадрів, які працюють у галузі освіти, культури, спорту та молодіжної політики.</w:t>
      </w:r>
    </w:p>
    <w:p w14:paraId="0000000F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5. Створення інструментів для підвищення рівня престижу роботи у галузі освіти, культури, спорту та молодіжної політики через профільні освітні програми, можливості професійної реалізації, кар’єрного росту з метою залучення вмотивованих молодих осіб, професіоналів для реалізації міської політики.</w:t>
      </w:r>
    </w:p>
    <w:p w14:paraId="00000010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  <w:highlight w:val="white"/>
        </w:rPr>
      </w:pPr>
      <w:r w:rsidRPr="00D308AC">
        <w:rPr>
          <w:rFonts w:ascii="Arial" w:hAnsi="Arial" w:cs="Arial"/>
          <w:sz w:val="26"/>
          <w:szCs w:val="26"/>
        </w:rPr>
        <w:t>6.</w:t>
      </w:r>
      <w:r w:rsidRPr="00D308AC">
        <w:rPr>
          <w:rFonts w:ascii="Arial" w:hAnsi="Arial" w:cs="Arial"/>
          <w:sz w:val="26"/>
          <w:szCs w:val="26"/>
          <w:highlight w:val="white"/>
        </w:rPr>
        <w:t xml:space="preserve"> Координація співпраці Львівської міської ради з приватними та публічними ініціативами, громадськими організаціями, публічними інституціями різного підпорядкування, креативними просторами на території </w:t>
      </w:r>
      <w:r w:rsidRPr="00D308AC">
        <w:rPr>
          <w:rFonts w:ascii="Arial" w:hAnsi="Arial" w:cs="Arial"/>
          <w:sz w:val="26"/>
          <w:szCs w:val="26"/>
        </w:rPr>
        <w:t xml:space="preserve">Львівської </w:t>
      </w:r>
      <w:r w:rsidRPr="00D308AC">
        <w:rPr>
          <w:rFonts w:ascii="Arial" w:hAnsi="Arial" w:cs="Arial"/>
          <w:sz w:val="26"/>
          <w:szCs w:val="26"/>
          <w:highlight w:val="white"/>
        </w:rPr>
        <w:t>міської територіальної громади.</w:t>
      </w:r>
    </w:p>
    <w:p w14:paraId="00000011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7. Забезпечення відповідності політики Львівської міської територіальної громади сучасним тенденціям, трендам, потребам та напрямкам європейської політики у галузі освіти, культури, спорту та молодіжної політики.</w:t>
      </w:r>
    </w:p>
    <w:p w14:paraId="00000012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8. Забезпечення комунікації, підтримки та створення умов для розвитку середовищ Львівської міської територіальної громади у галузі освіти, культури, спорту та молодіжної політики.</w:t>
      </w:r>
    </w:p>
    <w:p w14:paraId="00000013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9. Координація та представництво освітніх, культурних, спортивних і молодіжних проєктів Львівської міської територіальної громади на місцевому, всеукраїнському та міжнародному рівнях.</w:t>
      </w:r>
    </w:p>
    <w:p w14:paraId="00000014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 xml:space="preserve">10. Забезпечення участі Львівської міської територіальної громади у міжнародних конкурсах на Європейську Столицю Культури, Європейську Молодіжну Столицю тощо. </w:t>
      </w:r>
    </w:p>
    <w:p w14:paraId="00000015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 xml:space="preserve">11. Представлення Львівської міської територіальної громади на міжнародних профільних конференціях, воркшопах, проєктах тощо. </w:t>
      </w:r>
    </w:p>
    <w:p w14:paraId="00000016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  <w:highlight w:val="white"/>
        </w:rPr>
        <w:lastRenderedPageBreak/>
        <w:t>12. Забезпечення синергії, взаємодії галузей освіти, молодіжної політики, спорту та культури</w:t>
      </w:r>
      <w:r w:rsidRPr="00D308AC">
        <w:rPr>
          <w:rFonts w:ascii="Arial" w:hAnsi="Arial" w:cs="Arial"/>
          <w:sz w:val="26"/>
          <w:szCs w:val="26"/>
        </w:rPr>
        <w:t xml:space="preserve"> через взаємодію управлінь, профільних громадських організацій й середовищ через реалізацію спільних проєктів, взаємному та спільному використанню інфраструктури галузей, створення нових кроссекторальних інституцій.</w:t>
      </w:r>
    </w:p>
    <w:p w14:paraId="00000017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13. Співпраця з Амбасадорами культури, лідерами думок в Україні та за кордоном.</w:t>
      </w:r>
    </w:p>
    <w:p w14:paraId="00000018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 xml:space="preserve">14. Співпраця з національними та міжнародними організаціями, інституціями у галузі освіти, культури, спорту та молодіжної політики. </w:t>
      </w:r>
    </w:p>
    <w:p w14:paraId="00000019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15. Підтримка та координація діяльності профільних громадських рад, наглядових рад, асоціацій та груп.</w:t>
      </w:r>
    </w:p>
    <w:p w14:paraId="0000001A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16. Визначення потреби у закладах освіти, культури, спорту та молодіжної політики, подання пропозицій до виконавчого комітету щодо вдосконалення їх мережі відповідно до соціально-економічних і культурно-освітніх потреб Львівської міської територіальної громади.</w:t>
      </w:r>
    </w:p>
    <w:p w14:paraId="0000001B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17. Управління закладами освіти, культури, спорту та молодіжної політики комунальної власності, організація їх матеріально-технічного та фінансового забезпечення.</w:t>
      </w:r>
    </w:p>
    <w:p w14:paraId="0000001C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 xml:space="preserve">18. Забезпечення здобуття повної загальної, професійної (професійно-технічної) освіти у комунальних закладах загальної середньої освіти, професійних (професійно-технічних) закладах. </w:t>
      </w:r>
    </w:p>
    <w:p w14:paraId="0000001D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 xml:space="preserve">19. Створення безперешкодного середовища для учасників освітнього процесу, зокрема для осіб з особливими освітніми потребами, з врахуванням їхніх індивідуальних потреб, можливостей, здібностей та інтересів. </w:t>
      </w:r>
    </w:p>
    <w:p w14:paraId="0000001E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20. Утворення інклюзивних та/або спеціальних груп і класів для навчання осіб з особливими освітніми потребами із забезпеченням допоміжних засобів для них.</w:t>
      </w:r>
    </w:p>
    <w:p w14:paraId="0000001F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21. Організація медичного обслуговування та харчування у комунальних закладах освіти.</w:t>
      </w:r>
    </w:p>
    <w:p w14:paraId="00000020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22. Забезпечення розвитку всіх видів освіти і спорту, розвитку і вдосконалення мережі освітніх, культурних, спортивних і молодіжних установ і закладів незалежно від форм власності.</w:t>
      </w:r>
    </w:p>
    <w:p w14:paraId="00000021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23. Забезпечення оперативного контролю за збереженням існуючої мережі комунальних закладів освіти, культури, спорту та молодіжної політики, сприяння їх фінансовому та матеріально-технічному забезпеченню.</w:t>
      </w:r>
    </w:p>
    <w:p w14:paraId="00000022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24. Розгляд та внесення у встановленому порядку пропозицій щодо заохочення і нагородження працівників освіти, культури, спорту та молодіжної політики.</w:t>
      </w:r>
    </w:p>
    <w:p w14:paraId="00000023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25. Координація діяльності щодо дотримання правил техніки безпеки, протипожежної безпеки і санітарного режиму у комунальних закладах освіти, культури, спорту та молодіжної політики, надання практичної допомоги у проведенні відповідної роботи.</w:t>
      </w:r>
    </w:p>
    <w:p w14:paraId="00000024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 xml:space="preserve">26. Координація діяльності щодо дотримання закладами загальної середньої освіти, дошкільної та позашкільної освіти, незалежно від форм власності вимог законодавства України у сфері освіти та установчих документів закладів освіти. </w:t>
      </w:r>
    </w:p>
    <w:p w14:paraId="00000025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27. Координація діяльності щодо підготовки закладів освіти до нового навчального року.</w:t>
      </w:r>
    </w:p>
    <w:p w14:paraId="00000026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lastRenderedPageBreak/>
        <w:t>28. Координація діяльності щодо підготовки установ до роботи в осінньо-зимовий період, проведення поточного та капітального ремонту приміщень.</w:t>
      </w:r>
    </w:p>
    <w:p w14:paraId="00000027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29. Сприяння створенню мережі спортивних клубів, секцій, оздоровчих груп для різних вікових категорій населення, відділень дитячо-юнацьких спортивних шкіл, у тому числі спеціалізованих фізкультурно-оздоровчих закладів (клубів і центрів) для участі осіб з інвалідністю.</w:t>
      </w:r>
    </w:p>
    <w:p w14:paraId="00000028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30. Контроль за веденням державної статистики та аналітично-статистичної звітності щодо дітей.</w:t>
      </w:r>
    </w:p>
    <w:p w14:paraId="00000029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31. Визначення пріоритетних напрямів поліпшення становища дітей, їх соціального захисту, сприяння фізичному, духовному та інтелектуальному розвиткові.</w:t>
      </w:r>
    </w:p>
    <w:p w14:paraId="0000002A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32. Забезпечення функціонування української мови як державної у структурних підрозділах, закладах, підприємствах, установах та організаціях, які перебувають у підпорядкуванні департаменту. Створення умов для реалізації права на навчання у комунальних закладах дошкільної та початкової освіти, поряд із державною мовою, мовою відповідних корінних народів чи національних меншин.</w:t>
      </w:r>
    </w:p>
    <w:p w14:paraId="0000002B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33. Забезпечення територіальної доступності закладів освіти.</w:t>
      </w:r>
    </w:p>
    <w:p w14:paraId="0000002C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34. Здійснення фінансового забезпечення здобуття професійної (професійно-технічної) освіти у закладах професійної (професійно-технічної) освіти та інших навчальних закладах, які фінансуються з бюджету Львівської міської територіальної громади, у встановленому законодавством України порядку.</w:t>
      </w:r>
    </w:p>
    <w:p w14:paraId="0000002D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35. Призначення на посаду директорів закладів професійної (професійно-технічної) освіти, які фінансуються з бюджету Львівської міської територіальної громади, за результатами конкурсів шляхом укладення строкового трудового договору (контракту), укладення додаткових угод до строкового трудового договору (контракту) або продовження трудових відносин з директорами закладів професійної (професійно-технічної) освіти, які фінансуються з бюджету Львівської міської територіальної громади, на підставі та умовах строкового трудового договору (контракту).</w:t>
      </w:r>
    </w:p>
    <w:p w14:paraId="0000002E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36. Заохочення, преміювання, притягнення до дисциплінарної відповідальності, а також вирішення інших кадрових питань щодо призначених директорів закладів професійної (професійно-технічної) освіти, які фінансуються з бюджету Львівської міської територіальної громади.</w:t>
      </w:r>
    </w:p>
    <w:p w14:paraId="0000002F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37. Оголошення та проведення конкурсів на заміщення вакантних посад директорів закладів професійної (професійно-технічної) освіти, які фінансуються з бюджету Львівської міської територіальної громади.</w:t>
      </w:r>
    </w:p>
    <w:p w14:paraId="00000030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38. Звільнення з посади директорів закладів професійної (професійно-технічної) освіти, які фінансуються з бюджету Львівської міської територіальної громади, у зв’язку із закінченням строку дії строкового трудового договору (контракту), а також достроково відповідно до законодавства України.</w:t>
      </w:r>
    </w:p>
    <w:p w14:paraId="00000031" w14:textId="77777777" w:rsidR="00A53C3E" w:rsidRPr="00D308AC" w:rsidRDefault="00A53C3E">
      <w:pPr>
        <w:rPr>
          <w:rFonts w:ascii="Arial" w:hAnsi="Arial" w:cs="Arial"/>
          <w:b/>
          <w:sz w:val="26"/>
          <w:szCs w:val="26"/>
        </w:rPr>
      </w:pPr>
    </w:p>
    <w:p w14:paraId="00000032" w14:textId="77777777" w:rsidR="00A53C3E" w:rsidRPr="00D308AC" w:rsidRDefault="00714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D308AC">
        <w:rPr>
          <w:rFonts w:ascii="Arial" w:hAnsi="Arial" w:cs="Arial"/>
          <w:b/>
          <w:color w:val="000000"/>
          <w:sz w:val="26"/>
          <w:szCs w:val="26"/>
        </w:rPr>
        <w:t>Повноваження департаменту гуманітарної політики</w:t>
      </w:r>
    </w:p>
    <w:p w14:paraId="00000033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lastRenderedPageBreak/>
        <w:t>1. Визначення потреби у закладах охорони здоров’я, соціального захисту, подання пропозицій до виконавчого комітету щодо вдосконалення їх мережі відповідно до соціально-економічних і культурно-освітніх потреб Львівської міської територіальної громади.</w:t>
      </w:r>
    </w:p>
    <w:p w14:paraId="00000034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2. Управління закладами охорони здоров'я, соціального захисту, оздоровчими закладами комунальної власності за місцем проживання, організація їх матеріально-технічного та фінансового забезпечення.</w:t>
      </w:r>
    </w:p>
    <w:p w14:paraId="00000035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3. Організація медичного обслуговування у комунальних закладах освіти, соціального захисту, охорони здоров’я.</w:t>
      </w:r>
    </w:p>
    <w:p w14:paraId="00000036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4. Забезпечення розвитку медичного обслуговування, розвитку і вдосконалення мережі лікувальних закладів та закладів соціального захисту незалежно від форм власності.</w:t>
      </w:r>
    </w:p>
    <w:p w14:paraId="00000037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5. Забезпечення оперативного контролю за збереженням існуючої мережі комунальних закладів охорони здоров’я, соціального захисту, сприяння їх фінансовому та матеріально-технічному забезпеченню.</w:t>
      </w:r>
    </w:p>
    <w:p w14:paraId="00000038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6. Розгляд та внесення у встановленому порядку пропозицій щодо заохочення і нагородження працівників охорони здоров’я та соціального захисту.</w:t>
      </w:r>
    </w:p>
    <w:p w14:paraId="00000039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7. Координація діяльності щодо дотримання правил техніки безпеки, протипожежної безпеки і санітарного режиму у комунальних закладах охорони здоров’я та соціального захисту, надання практичної допомоги у проведенні відповідної роботи.</w:t>
      </w:r>
    </w:p>
    <w:p w14:paraId="0000003A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8. Координація діяльності щодо підготовки установ до роботи в осінньо-зимовий період, проведення поточного та капітального ремонту приміщень.</w:t>
      </w:r>
    </w:p>
    <w:p w14:paraId="0000003B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9. Сприяння забезпеченню пільгових категорій населення лікарськими засобами та виробами медичного призначення у межах бюджетних асигнувань.</w:t>
      </w:r>
    </w:p>
    <w:p w14:paraId="0000003C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10.  Сприяння створенню мережі оздоровчих груп для різних вікових категорій населення, у тому числі спеціалізованих фізкультурно-оздоровчих закладів (клубів і центрів) для участі осіб з інвалідністю.</w:t>
      </w:r>
    </w:p>
    <w:p w14:paraId="0000003D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11. Координація роботи щодо проведення дезінфекційних, дератизаційних, дезактиваційних заходів, масових профілактичних щеплень, запобігання небезпечних інфекційних захворювань, масових отруєнь, радіаційних уражень.</w:t>
      </w:r>
    </w:p>
    <w:p w14:paraId="0000003E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12. Планування та організація роботи щодо поліпшення основних критеріїв оцінки ефективності роботи виконавчих органів у сфері охорони здоров’я та соціального захисту, в тому числі дітей.</w:t>
      </w:r>
    </w:p>
    <w:p w14:paraId="0000003F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13. Подання пропозицій до відповідних органів про ліцензування індивідуальної підприємницької діяльності у сфері охорони здоров'я.</w:t>
      </w:r>
    </w:p>
    <w:p w14:paraId="00000040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14. Забезпечення у межах повноважень дотримання встановлених законодавством України гарантій (допомог, пільг, компенсацій) щодо соціального захисту населення Львівської міської територіальної громади.</w:t>
      </w:r>
    </w:p>
    <w:p w14:paraId="00000041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15. Контроль за веденням державної статистики та аналітично-статистичної звітності щодо дітей.</w:t>
      </w:r>
    </w:p>
    <w:p w14:paraId="00000042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16. Визначення пріоритетних напрямів поліпшення становища дітей, їх соціального захисту, сприяння фізичному, духовному та інтелектуальному розвиткові.</w:t>
      </w:r>
    </w:p>
    <w:p w14:paraId="00000043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lastRenderedPageBreak/>
        <w:t>17. Організація здійснення аналізу соціальних потреб мешканців Львівської міської територіальної громади.</w:t>
      </w:r>
    </w:p>
    <w:p w14:paraId="00000044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18. Визначення потреб у закладах соціального спрямування та подання у встановленому порядку пропозицій щодо удосконалення їх мережі відповідно до соціально-економічних потреб Львівської міської територіальної громади за наявності необхідної матеріально-технічної, науково-методичної бази тощо.</w:t>
      </w:r>
    </w:p>
    <w:p w14:paraId="00000045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19. Участь у забезпеченні розвитку та вдосконалення мережі установ соціального захисту незалежно від форм власності.</w:t>
      </w:r>
    </w:p>
    <w:p w14:paraId="00000046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 xml:space="preserve">20. Забезпечення функціонування української мови як державної у структурних підрозділах, закладах охорони здоров’я та соціального захисту, установах та організаціях, які перебувають у підпорядкуванні департаменту. </w:t>
      </w:r>
    </w:p>
    <w:p w14:paraId="00000047" w14:textId="77777777" w:rsidR="00A53C3E" w:rsidRPr="00D308AC" w:rsidRDefault="007146F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21. Забезпечення територіальної доступності закладів охорони здоров’я.</w:t>
      </w:r>
    </w:p>
    <w:p w14:paraId="00000048" w14:textId="77777777" w:rsidR="00A53C3E" w:rsidRPr="00D308AC" w:rsidRDefault="00A53C3E">
      <w:pPr>
        <w:rPr>
          <w:rFonts w:ascii="Arial" w:hAnsi="Arial" w:cs="Arial"/>
          <w:sz w:val="26"/>
          <w:szCs w:val="26"/>
        </w:rPr>
      </w:pPr>
    </w:p>
    <w:p w14:paraId="00000049" w14:textId="77777777" w:rsidR="00A53C3E" w:rsidRPr="00D308AC" w:rsidRDefault="00A53C3E">
      <w:pPr>
        <w:rPr>
          <w:rFonts w:ascii="Arial" w:hAnsi="Arial" w:cs="Arial"/>
          <w:sz w:val="26"/>
          <w:szCs w:val="26"/>
        </w:rPr>
      </w:pPr>
    </w:p>
    <w:p w14:paraId="0000004B" w14:textId="77777777" w:rsidR="00A53C3E" w:rsidRPr="00D308AC" w:rsidRDefault="00A53C3E">
      <w:pPr>
        <w:rPr>
          <w:rFonts w:ascii="Arial" w:hAnsi="Arial" w:cs="Arial"/>
          <w:sz w:val="26"/>
          <w:szCs w:val="26"/>
        </w:rPr>
      </w:pPr>
    </w:p>
    <w:p w14:paraId="0000004C" w14:textId="77777777" w:rsidR="00A53C3E" w:rsidRPr="00D308AC" w:rsidRDefault="007146F1">
      <w:pPr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Секретар ради</w:t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  <w:t>Маркіян ЛОПАЧАК</w:t>
      </w:r>
    </w:p>
    <w:p w14:paraId="0000004D" w14:textId="77777777" w:rsidR="00A53C3E" w:rsidRPr="00D308AC" w:rsidRDefault="00A53C3E">
      <w:pPr>
        <w:rPr>
          <w:rFonts w:ascii="Arial" w:hAnsi="Arial" w:cs="Arial"/>
          <w:sz w:val="26"/>
          <w:szCs w:val="26"/>
        </w:rPr>
      </w:pPr>
    </w:p>
    <w:p w14:paraId="0000004E" w14:textId="77777777" w:rsidR="00A53C3E" w:rsidRPr="00D308AC" w:rsidRDefault="007146F1" w:rsidP="007146F1">
      <w:pPr>
        <w:ind w:firstLine="720"/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Віза:</w:t>
      </w:r>
    </w:p>
    <w:p w14:paraId="0000004F" w14:textId="77777777" w:rsidR="00A53C3E" w:rsidRPr="00D308AC" w:rsidRDefault="00A53C3E">
      <w:pPr>
        <w:rPr>
          <w:rFonts w:ascii="Arial" w:hAnsi="Arial" w:cs="Arial"/>
          <w:sz w:val="26"/>
          <w:szCs w:val="26"/>
        </w:rPr>
      </w:pPr>
    </w:p>
    <w:p w14:paraId="00000050" w14:textId="77777777" w:rsidR="00A53C3E" w:rsidRPr="00D308AC" w:rsidRDefault="007146F1">
      <w:pPr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Директор юридичного</w:t>
      </w:r>
    </w:p>
    <w:p w14:paraId="00000051" w14:textId="77777777" w:rsidR="00A53C3E" w:rsidRPr="00D308AC" w:rsidRDefault="007146F1">
      <w:pPr>
        <w:rPr>
          <w:rFonts w:ascii="Arial" w:hAnsi="Arial" w:cs="Arial"/>
          <w:sz w:val="26"/>
          <w:szCs w:val="26"/>
        </w:rPr>
      </w:pPr>
      <w:r w:rsidRPr="00D308AC">
        <w:rPr>
          <w:rFonts w:ascii="Arial" w:hAnsi="Arial" w:cs="Arial"/>
          <w:sz w:val="26"/>
          <w:szCs w:val="26"/>
        </w:rPr>
        <w:t>департаменту</w:t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</w:r>
      <w:r w:rsidRPr="00D308AC">
        <w:rPr>
          <w:rFonts w:ascii="Arial" w:hAnsi="Arial" w:cs="Arial"/>
          <w:sz w:val="26"/>
          <w:szCs w:val="26"/>
        </w:rPr>
        <w:tab/>
        <w:t>Гелена ПАЙОНКЕВИЧ</w:t>
      </w:r>
      <w:bookmarkEnd w:id="0"/>
    </w:p>
    <w:sectPr w:rsidR="00A53C3E" w:rsidRPr="00D308AC" w:rsidSect="00AA0A2B">
      <w:headerReference w:type="default" r:id="rId8"/>
      <w:pgSz w:w="11906" w:h="16838"/>
      <w:pgMar w:top="851" w:right="851" w:bottom="1134" w:left="1701" w:header="567" w:footer="113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41C0C" w14:textId="77777777" w:rsidR="00AC7D90" w:rsidRDefault="007146F1">
      <w:r>
        <w:separator/>
      </w:r>
    </w:p>
  </w:endnote>
  <w:endnote w:type="continuationSeparator" w:id="0">
    <w:p w14:paraId="3ACD1381" w14:textId="77777777" w:rsidR="00AC7D90" w:rsidRDefault="0071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8453B" w14:textId="77777777" w:rsidR="00AC7D90" w:rsidRDefault="007146F1">
      <w:r>
        <w:separator/>
      </w:r>
    </w:p>
  </w:footnote>
  <w:footnote w:type="continuationSeparator" w:id="0">
    <w:p w14:paraId="6DFF250C" w14:textId="77777777" w:rsidR="00AC7D90" w:rsidRDefault="0071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2" w14:textId="0886ADAE" w:rsidR="00A53C3E" w:rsidRDefault="007146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08AC">
      <w:rPr>
        <w:noProof/>
        <w:color w:val="000000"/>
      </w:rPr>
      <w:t>6</w:t>
    </w:r>
    <w:r>
      <w:rPr>
        <w:color w:val="000000"/>
      </w:rPr>
      <w:fldChar w:fldCharType="end"/>
    </w:r>
  </w:p>
  <w:p w14:paraId="00000053" w14:textId="77777777" w:rsidR="00A53C3E" w:rsidRDefault="00A53C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8485A"/>
    <w:multiLevelType w:val="multilevel"/>
    <w:tmpl w:val="BE9AC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3E"/>
    <w:rsid w:val="007146F1"/>
    <w:rsid w:val="0071694F"/>
    <w:rsid w:val="00A53C3E"/>
    <w:rsid w:val="00AA0A2B"/>
    <w:rsid w:val="00AC7D90"/>
    <w:rsid w:val="00D308AC"/>
    <w:rsid w:val="00E1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4EE3"/>
  <w15:docId w15:val="{A184336B-9051-4C0F-A6E4-54E2339E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5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5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6">
    <w:name w:val="header"/>
    <w:aliases w:val=" Знак4"/>
    <w:basedOn w:val="a"/>
    <w:link w:val="a7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aliases w:val=" Знак4 Знак"/>
    <w:link w:val="a6"/>
    <w:uiPriority w:val="99"/>
    <w:rsid w:val="0029112D"/>
    <w:rPr>
      <w:sz w:val="24"/>
      <w:szCs w:val="24"/>
      <w:lang w:eastAsia="ar-SA"/>
    </w:rPr>
  </w:style>
  <w:style w:type="character" w:styleId="a8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9">
    <w:name w:val="footer"/>
    <w:basedOn w:val="a"/>
    <w:link w:val="aa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A84230"/>
    <w:rPr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c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d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0">
    <w:name w:val="Strong"/>
    <w:uiPriority w:val="22"/>
    <w:qFormat/>
    <w:rsid w:val="005B7757"/>
    <w:rPr>
      <w:b/>
      <w:bCs/>
    </w:rPr>
  </w:style>
  <w:style w:type="character" w:styleId="af1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виноски Знак"/>
    <w:link w:val="af3"/>
    <w:uiPriority w:val="99"/>
    <w:rsid w:val="008814F9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8814F9"/>
    <w:rPr>
      <w:vertAlign w:val="superscript"/>
    </w:rPr>
  </w:style>
  <w:style w:type="paragraph" w:styleId="af6">
    <w:name w:val="Plain Text"/>
    <w:basedOn w:val="a"/>
    <w:link w:val="af7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1"/>
    <w:link w:val="af6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NUUfCeMPEo9DnieE0fOQUKVL8A==">AMUW2mWj2dC9/2Q0DXbGnNtO2edb8wDj6ADVFEbhhxZlIHUQagVc07Th3M+3/GZpvdXcKfS/2js/V9WWiJHsv84VLOezAoaHWHtXmhlsdCVhFromUwu3cG1oMFsRF8x+6dDxBl5cP7VR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7408</Words>
  <Characters>4223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6</cp:revision>
  <dcterms:created xsi:type="dcterms:W3CDTF">2022-09-26T13:16:00Z</dcterms:created>
  <dcterms:modified xsi:type="dcterms:W3CDTF">2022-10-11T12:12:00Z</dcterms:modified>
</cp:coreProperties>
</file>