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C3" w:rsidRDefault="007402C3" w:rsidP="007402C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</w:t>
      </w:r>
    </w:p>
    <w:p w:rsidR="007402C3" w:rsidRPr="005963E6" w:rsidRDefault="007402C3" w:rsidP="007402C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5963E6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5963E6">
        <w:rPr>
          <w:rFonts w:ascii="Arial" w:hAnsi="Arial" w:cs="Arial"/>
          <w:sz w:val="26"/>
          <w:szCs w:val="26"/>
        </w:rPr>
        <w:t xml:space="preserve">  міської  ради</w:t>
      </w:r>
    </w:p>
    <w:p w:rsidR="007402C3" w:rsidRDefault="007402C3" w:rsidP="007402C3">
      <w:pPr>
        <w:ind w:left="6372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від ___________№____</w:t>
      </w:r>
    </w:p>
    <w:p w:rsidR="007402C3" w:rsidRDefault="007402C3" w:rsidP="00F5114A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E14119" w:rsidRDefault="007402C3" w:rsidP="00F511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F5114A" w:rsidRPr="005963E6">
        <w:rPr>
          <w:rFonts w:ascii="Arial" w:hAnsi="Arial" w:cs="Arial"/>
          <w:sz w:val="26"/>
          <w:szCs w:val="26"/>
        </w:rPr>
        <w:t>Додаток</w:t>
      </w:r>
      <w:r w:rsidR="00F5114A">
        <w:rPr>
          <w:rFonts w:ascii="Arial" w:hAnsi="Arial" w:cs="Arial"/>
          <w:sz w:val="26"/>
          <w:szCs w:val="26"/>
        </w:rPr>
        <w:t xml:space="preserve"> </w:t>
      </w:r>
    </w:p>
    <w:p w:rsidR="00F5114A" w:rsidRPr="005963E6" w:rsidRDefault="00E14119" w:rsidP="00F511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  <w:r w:rsidR="00F5114A" w:rsidRPr="005963E6">
        <w:rPr>
          <w:rFonts w:ascii="Arial" w:hAnsi="Arial" w:cs="Arial"/>
          <w:sz w:val="26"/>
          <w:szCs w:val="26"/>
        </w:rPr>
        <w:t xml:space="preserve"> </w:t>
      </w:r>
    </w:p>
    <w:p w:rsidR="00F5114A" w:rsidRPr="005963E6" w:rsidRDefault="00F5114A" w:rsidP="00F511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ухвал</w:t>
      </w:r>
      <w:r w:rsidR="00E14119">
        <w:rPr>
          <w:rFonts w:ascii="Arial" w:hAnsi="Arial" w:cs="Arial"/>
          <w:sz w:val="26"/>
          <w:szCs w:val="26"/>
        </w:rPr>
        <w:t>ою</w:t>
      </w:r>
      <w:r w:rsidRPr="005963E6">
        <w:rPr>
          <w:rFonts w:ascii="Arial" w:hAnsi="Arial" w:cs="Arial"/>
          <w:sz w:val="26"/>
          <w:szCs w:val="26"/>
        </w:rPr>
        <w:t xml:space="preserve">  міської  ради</w:t>
      </w:r>
    </w:p>
    <w:p w:rsidR="00F5114A" w:rsidRDefault="00F5114A" w:rsidP="00F5114A">
      <w:pPr>
        <w:ind w:left="6372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 xml:space="preserve">від </w:t>
      </w:r>
      <w:r w:rsidR="007402C3" w:rsidRPr="007402C3">
        <w:rPr>
          <w:rFonts w:ascii="Arial" w:hAnsi="Arial" w:cs="Arial"/>
          <w:sz w:val="26"/>
          <w:szCs w:val="26"/>
          <w:u w:val="single"/>
        </w:rPr>
        <w:t>11.07.2002</w:t>
      </w:r>
      <w:r w:rsidR="007402C3">
        <w:rPr>
          <w:rFonts w:ascii="Arial" w:hAnsi="Arial" w:cs="Arial"/>
          <w:sz w:val="26"/>
          <w:szCs w:val="26"/>
        </w:rPr>
        <w:t xml:space="preserve"> </w:t>
      </w:r>
      <w:r w:rsidRPr="005963E6">
        <w:rPr>
          <w:rFonts w:ascii="Arial" w:hAnsi="Arial" w:cs="Arial"/>
          <w:sz w:val="26"/>
          <w:szCs w:val="26"/>
        </w:rPr>
        <w:t>№</w:t>
      </w:r>
      <w:r w:rsidR="007402C3">
        <w:rPr>
          <w:rFonts w:ascii="Arial" w:hAnsi="Arial" w:cs="Arial"/>
          <w:sz w:val="26"/>
          <w:szCs w:val="26"/>
        </w:rPr>
        <w:t xml:space="preserve"> </w:t>
      </w:r>
      <w:r w:rsidR="007402C3" w:rsidRPr="007402C3">
        <w:rPr>
          <w:rFonts w:ascii="Arial" w:hAnsi="Arial" w:cs="Arial"/>
          <w:sz w:val="26"/>
          <w:szCs w:val="26"/>
          <w:u w:val="single"/>
        </w:rPr>
        <w:t>34</w:t>
      </w:r>
    </w:p>
    <w:p w:rsidR="0087370A" w:rsidRDefault="0087370A" w:rsidP="0087370A">
      <w:pPr>
        <w:jc w:val="center"/>
        <w:rPr>
          <w:rFonts w:ascii="Arial" w:hAnsi="Arial" w:cs="Arial"/>
          <w:sz w:val="28"/>
          <w:szCs w:val="28"/>
        </w:rPr>
      </w:pPr>
    </w:p>
    <w:p w:rsidR="0087370A" w:rsidRDefault="0087370A" w:rsidP="0087370A">
      <w:pPr>
        <w:jc w:val="center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ПОЛОЖЕННЯ </w:t>
      </w:r>
    </w:p>
    <w:p w:rsidR="0087370A" w:rsidRPr="0087370A" w:rsidRDefault="0087370A" w:rsidP="0087370A">
      <w:pPr>
        <w:jc w:val="center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про видатки ради</w:t>
      </w:r>
    </w:p>
    <w:p w:rsidR="0087370A" w:rsidRPr="0087370A" w:rsidRDefault="0087370A" w:rsidP="0087370A">
      <w:pPr>
        <w:jc w:val="center"/>
        <w:rPr>
          <w:rFonts w:ascii="Arial" w:hAnsi="Arial" w:cs="Arial"/>
          <w:sz w:val="26"/>
          <w:szCs w:val="26"/>
        </w:rPr>
      </w:pPr>
    </w:p>
    <w:p w:rsidR="0087370A" w:rsidRPr="0087370A" w:rsidRDefault="0087370A" w:rsidP="0087370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1. </w:t>
      </w:r>
      <w:r w:rsidRPr="0087370A">
        <w:rPr>
          <w:rFonts w:ascii="Arial" w:hAnsi="Arial" w:cs="Arial"/>
          <w:b/>
          <w:sz w:val="26"/>
          <w:szCs w:val="26"/>
        </w:rPr>
        <w:t>Загальні положення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1.1. </w:t>
      </w:r>
      <w:r w:rsidRPr="0087370A">
        <w:rPr>
          <w:rFonts w:ascii="Arial" w:hAnsi="Arial" w:cs="Arial"/>
          <w:sz w:val="26"/>
          <w:szCs w:val="26"/>
        </w:rPr>
        <w:t xml:space="preserve">Положення про видатки ради (надалі – Положення) визначає правові та організаційні засади фінансового забезпечення діяльності секретаря ради, депутатів Львівської міської ради, постійних та тимчасових депутатських комісій, депутатських фракцій і груп, а також робочих груп, створених у Львівській міській раді, до складу яких входять депутати Львівської міської ради. Ці засади поширюються на діяльність зазначених суб'єктів як на території Львівської міської територіальної громади, так і під час візитів до інших міст в Україні та за кордон у </w:t>
      </w:r>
      <w:r>
        <w:rPr>
          <w:rFonts w:ascii="Arial" w:hAnsi="Arial" w:cs="Arial"/>
          <w:sz w:val="26"/>
          <w:szCs w:val="26"/>
        </w:rPr>
        <w:t>межах</w:t>
      </w:r>
      <w:r w:rsidRPr="0087370A">
        <w:rPr>
          <w:rFonts w:ascii="Arial" w:hAnsi="Arial" w:cs="Arial"/>
          <w:sz w:val="26"/>
          <w:szCs w:val="26"/>
        </w:rPr>
        <w:t xml:space="preserve"> виконання депутатських повноважень відповідно до законодавства України.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1.2. Положення розроблено відповідно до </w:t>
      </w:r>
      <w:r>
        <w:rPr>
          <w:rFonts w:ascii="Arial" w:hAnsi="Arial" w:cs="Arial"/>
          <w:sz w:val="26"/>
          <w:szCs w:val="26"/>
        </w:rPr>
        <w:t>З</w:t>
      </w:r>
      <w:r w:rsidRPr="0087370A">
        <w:rPr>
          <w:rFonts w:ascii="Arial" w:hAnsi="Arial" w:cs="Arial"/>
          <w:sz w:val="26"/>
          <w:szCs w:val="26"/>
        </w:rPr>
        <w:t>аконів України "Про місцеве самоврядування в Україні", "Про статус депутатів місцевих рад", а також відповідних нормативно-правових актів Львівської міської ради та виконавчого комітету Львівської міської ради. У Положенні враховані рекомендації та практики, що містяться в інших законодавчих документах, які регулюють діяльність органів місцевого самоврядування, з метою забезпечення більшої відповідності сучасним вимогам і стандартам управління.</w:t>
      </w:r>
    </w:p>
    <w:p w:rsid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87370A" w:rsidRPr="0087370A" w:rsidRDefault="0087370A" w:rsidP="0087370A">
      <w:pPr>
        <w:jc w:val="center"/>
        <w:rPr>
          <w:rFonts w:ascii="Arial" w:hAnsi="Arial" w:cs="Arial"/>
          <w:b/>
          <w:sz w:val="26"/>
          <w:szCs w:val="26"/>
        </w:rPr>
      </w:pPr>
      <w:r w:rsidRPr="0087370A">
        <w:rPr>
          <w:rFonts w:ascii="Arial" w:hAnsi="Arial" w:cs="Arial"/>
          <w:b/>
          <w:sz w:val="26"/>
          <w:szCs w:val="26"/>
        </w:rPr>
        <w:t>2. Мета і завдання Положення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2.1. Метою Положення є створення ефективного, прозорого та відповідального механізму фінансового забезпечення діяльності депутатів Львівської міської ради, який відповідає потребам і запитам громади, сприяє розвитку місцевого самоврядування, покращенню комунікації з партнерами та підвищенню якості життя мешканців громади.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 </w:t>
      </w:r>
      <w:r w:rsidRPr="0087370A">
        <w:rPr>
          <w:rFonts w:ascii="Arial" w:hAnsi="Arial" w:cs="Arial"/>
          <w:sz w:val="26"/>
          <w:szCs w:val="26"/>
        </w:rPr>
        <w:t xml:space="preserve">Основними завданнями Положення є </w:t>
      </w:r>
      <w:r>
        <w:rPr>
          <w:rFonts w:ascii="Arial" w:hAnsi="Arial" w:cs="Arial"/>
          <w:sz w:val="26"/>
          <w:szCs w:val="26"/>
        </w:rPr>
        <w:t>в</w:t>
      </w:r>
      <w:r w:rsidRPr="0087370A">
        <w:rPr>
          <w:rFonts w:ascii="Arial" w:hAnsi="Arial" w:cs="Arial"/>
          <w:sz w:val="26"/>
          <w:szCs w:val="26"/>
        </w:rPr>
        <w:t>порядкування видатків ради для: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2.2.1. </w:t>
      </w:r>
      <w:r>
        <w:rPr>
          <w:rFonts w:ascii="Arial" w:hAnsi="Arial" w:cs="Arial"/>
          <w:sz w:val="26"/>
          <w:szCs w:val="26"/>
        </w:rPr>
        <w:t>З</w:t>
      </w:r>
      <w:r w:rsidRPr="0087370A">
        <w:rPr>
          <w:rFonts w:ascii="Arial" w:hAnsi="Arial" w:cs="Arial"/>
          <w:sz w:val="26"/>
          <w:szCs w:val="26"/>
        </w:rPr>
        <w:t>абезпечення діяльності секретаря ради та депутатів відповідно до їхніх повноважень</w:t>
      </w:r>
      <w:r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2.2.2. </w:t>
      </w:r>
      <w:r>
        <w:rPr>
          <w:rFonts w:ascii="Arial" w:hAnsi="Arial" w:cs="Arial"/>
          <w:sz w:val="26"/>
          <w:szCs w:val="26"/>
        </w:rPr>
        <w:t>Р</w:t>
      </w:r>
      <w:r w:rsidRPr="0087370A">
        <w:rPr>
          <w:rFonts w:ascii="Arial" w:hAnsi="Arial" w:cs="Arial"/>
          <w:sz w:val="26"/>
          <w:szCs w:val="26"/>
        </w:rPr>
        <w:t>озвитку комунікації між громадою та міською радою, забезпечення прозорості та відкритості діяльності депутатів</w:t>
      </w:r>
      <w:r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2.2.3. </w:t>
      </w:r>
      <w:r>
        <w:rPr>
          <w:rFonts w:ascii="Arial" w:hAnsi="Arial" w:cs="Arial"/>
          <w:sz w:val="26"/>
          <w:szCs w:val="26"/>
        </w:rPr>
        <w:t>О</w:t>
      </w:r>
      <w:r w:rsidRPr="0087370A">
        <w:rPr>
          <w:rFonts w:ascii="Arial" w:hAnsi="Arial" w:cs="Arial"/>
          <w:sz w:val="26"/>
          <w:szCs w:val="26"/>
        </w:rPr>
        <w:t>рганізації зустрічей з виборцями та профільними середовищами</w:t>
      </w:r>
      <w:r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lastRenderedPageBreak/>
        <w:t xml:space="preserve">2.2.4. </w:t>
      </w:r>
      <w:r>
        <w:rPr>
          <w:rFonts w:ascii="Arial" w:hAnsi="Arial" w:cs="Arial"/>
          <w:sz w:val="26"/>
          <w:szCs w:val="26"/>
        </w:rPr>
        <w:t>В</w:t>
      </w:r>
      <w:r w:rsidRPr="0087370A">
        <w:rPr>
          <w:rFonts w:ascii="Arial" w:hAnsi="Arial" w:cs="Arial"/>
          <w:sz w:val="26"/>
          <w:szCs w:val="26"/>
        </w:rPr>
        <w:t xml:space="preserve">исвітлення діяльності секретаря ради та депутатського корпусу Львівської міської ради на офіційному </w:t>
      </w:r>
      <w:proofErr w:type="spellStart"/>
      <w:r w:rsidRPr="0087370A">
        <w:rPr>
          <w:rFonts w:ascii="Arial" w:hAnsi="Arial" w:cs="Arial"/>
          <w:sz w:val="26"/>
          <w:szCs w:val="26"/>
        </w:rPr>
        <w:t>вебсайті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lvivrada.gov.ua та у соціальних мережах</w:t>
      </w:r>
      <w:r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2.2.5. </w:t>
      </w:r>
      <w:r>
        <w:rPr>
          <w:rFonts w:ascii="Arial" w:hAnsi="Arial" w:cs="Arial"/>
          <w:sz w:val="26"/>
          <w:szCs w:val="26"/>
        </w:rPr>
        <w:t>О</w:t>
      </w:r>
      <w:r w:rsidRPr="0087370A">
        <w:rPr>
          <w:rFonts w:ascii="Arial" w:hAnsi="Arial" w:cs="Arial"/>
          <w:sz w:val="26"/>
          <w:szCs w:val="26"/>
        </w:rPr>
        <w:t>рганізації співпраці з іншими громадами та профільними громадськими організаціями в Україні</w:t>
      </w:r>
      <w:r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2.2.6. </w:t>
      </w:r>
      <w:r>
        <w:rPr>
          <w:rFonts w:ascii="Arial" w:hAnsi="Arial" w:cs="Arial"/>
          <w:sz w:val="26"/>
          <w:szCs w:val="26"/>
        </w:rPr>
        <w:t>О</w:t>
      </w:r>
      <w:r w:rsidRPr="0087370A">
        <w:rPr>
          <w:rFonts w:ascii="Arial" w:hAnsi="Arial" w:cs="Arial"/>
          <w:sz w:val="26"/>
          <w:szCs w:val="26"/>
        </w:rPr>
        <w:t xml:space="preserve">рганізації міжнародного співробітництва, участі у міжнародних заходах та програмах відповідно до законодавства України. </w:t>
      </w:r>
    </w:p>
    <w:p w:rsidR="007402C3" w:rsidRDefault="007402C3" w:rsidP="0087370A">
      <w:pPr>
        <w:jc w:val="center"/>
        <w:rPr>
          <w:rFonts w:ascii="Arial" w:hAnsi="Arial" w:cs="Arial"/>
          <w:b/>
          <w:sz w:val="26"/>
          <w:szCs w:val="26"/>
        </w:rPr>
      </w:pPr>
    </w:p>
    <w:p w:rsidR="0087370A" w:rsidRPr="0087370A" w:rsidRDefault="0087370A" w:rsidP="0087370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 </w:t>
      </w:r>
      <w:r w:rsidRPr="0087370A">
        <w:rPr>
          <w:rFonts w:ascii="Arial" w:hAnsi="Arial" w:cs="Arial"/>
          <w:b/>
          <w:sz w:val="26"/>
          <w:szCs w:val="26"/>
        </w:rPr>
        <w:t>Заходи для виконання завдань, визначених цим Положенням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3.1. Для реалізації завдань, визначених цим Положенням, передбачається фінансування таких заходів відповідно до законодавства</w:t>
      </w:r>
      <w:r>
        <w:rPr>
          <w:rFonts w:ascii="Arial" w:hAnsi="Arial" w:cs="Arial"/>
          <w:sz w:val="26"/>
          <w:szCs w:val="26"/>
        </w:rPr>
        <w:t xml:space="preserve"> України</w:t>
      </w:r>
      <w:r w:rsidRPr="0087370A">
        <w:rPr>
          <w:rFonts w:ascii="Arial" w:hAnsi="Arial" w:cs="Arial"/>
          <w:sz w:val="26"/>
          <w:szCs w:val="26"/>
        </w:rPr>
        <w:t xml:space="preserve">: 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3.1.1. Організаційне забезпечення діяльності депутатів (послуги друку та тиражування, створення та розміщення інформаційної продукції, палітурні послуги, оренда приміщень, транспортні послуги, придбання предметів, матеріалів, обладнання та інвентаря (зокрема посвідчень депутатів та їх</w:t>
      </w:r>
      <w:r>
        <w:rPr>
          <w:rFonts w:ascii="Arial" w:hAnsi="Arial" w:cs="Arial"/>
          <w:sz w:val="26"/>
          <w:szCs w:val="26"/>
        </w:rPr>
        <w:t>ніх</w:t>
      </w:r>
      <w:r w:rsidRPr="0087370A">
        <w:rPr>
          <w:rFonts w:ascii="Arial" w:hAnsi="Arial" w:cs="Arial"/>
          <w:sz w:val="26"/>
          <w:szCs w:val="26"/>
        </w:rPr>
        <w:t xml:space="preserve"> помічників, канцелярського приладдя, комп'ютерної техніки, принтерів та іншого обладнання, необхідного для роботи депутатів), інші послуги</w:t>
      </w:r>
      <w:r w:rsidR="00B003A8">
        <w:rPr>
          <w:rFonts w:ascii="Arial" w:hAnsi="Arial" w:cs="Arial"/>
          <w:sz w:val="26"/>
          <w:szCs w:val="26"/>
        </w:rPr>
        <w:t>,</w:t>
      </w:r>
      <w:r w:rsidRPr="0087370A">
        <w:rPr>
          <w:rFonts w:ascii="Arial" w:hAnsi="Arial" w:cs="Arial"/>
          <w:sz w:val="26"/>
          <w:szCs w:val="26"/>
        </w:rPr>
        <w:t xml:space="preserve"> передбачені законодавством</w:t>
      </w:r>
      <w:r>
        <w:rPr>
          <w:rFonts w:ascii="Arial" w:hAnsi="Arial" w:cs="Arial"/>
          <w:sz w:val="26"/>
          <w:szCs w:val="26"/>
        </w:rPr>
        <w:t xml:space="preserve"> України.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3.1.2. Забезпечення комунікації та інформаційного обміну (послуги зв'язку та інтернет-доступ, придбання або оренда технічних засобів комунікації, технічне обслуговування обладнання та адміністрування програмного забезпечення, підтримка та оновлення веб-сайту lvivrada.gov.ua, моніторинг електронних платформ, друк інформаційних матеріалів, оплата послуг з ксерокопіювання, перезарядки картриджів, </w:t>
      </w:r>
      <w:proofErr w:type="spellStart"/>
      <w:r w:rsidRPr="0087370A">
        <w:rPr>
          <w:rFonts w:ascii="Arial" w:hAnsi="Arial" w:cs="Arial"/>
          <w:sz w:val="26"/>
          <w:szCs w:val="26"/>
        </w:rPr>
        <w:t>тонерів</w:t>
      </w:r>
      <w:proofErr w:type="spellEnd"/>
      <w:r w:rsidRPr="0087370A">
        <w:rPr>
          <w:rFonts w:ascii="Arial" w:hAnsi="Arial" w:cs="Arial"/>
          <w:sz w:val="26"/>
          <w:szCs w:val="26"/>
        </w:rPr>
        <w:t>, надання оголошень у медіа, інші послуги</w:t>
      </w:r>
      <w:r w:rsidR="00B003A8">
        <w:rPr>
          <w:rFonts w:ascii="Arial" w:hAnsi="Arial" w:cs="Arial"/>
          <w:sz w:val="26"/>
          <w:szCs w:val="26"/>
        </w:rPr>
        <w:t>,</w:t>
      </w:r>
      <w:r w:rsidRPr="0087370A">
        <w:rPr>
          <w:rFonts w:ascii="Arial" w:hAnsi="Arial" w:cs="Arial"/>
          <w:sz w:val="26"/>
          <w:szCs w:val="26"/>
        </w:rPr>
        <w:t xml:space="preserve"> передбачені законодавством</w:t>
      </w:r>
      <w:r>
        <w:rPr>
          <w:rFonts w:ascii="Arial" w:hAnsi="Arial" w:cs="Arial"/>
          <w:sz w:val="26"/>
          <w:szCs w:val="26"/>
        </w:rPr>
        <w:t xml:space="preserve"> України</w:t>
      </w:r>
      <w:r w:rsidRPr="0087370A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3.1.3. Витрати на відрядження депутатів Львівської міської ради, пов'язані з виконанням </w:t>
      </w:r>
      <w:r>
        <w:rPr>
          <w:rFonts w:ascii="Arial" w:hAnsi="Arial" w:cs="Arial"/>
          <w:sz w:val="26"/>
          <w:szCs w:val="26"/>
        </w:rPr>
        <w:t>їхніх</w:t>
      </w:r>
      <w:r w:rsidRPr="0087370A">
        <w:rPr>
          <w:rFonts w:ascii="Arial" w:hAnsi="Arial" w:cs="Arial"/>
          <w:sz w:val="26"/>
          <w:szCs w:val="26"/>
        </w:rPr>
        <w:t xml:space="preserve"> обов'язків (витрати на проїзд, витрати на проживання, оформлення документів для виїзду за кордон (включаючи страхов</w:t>
      </w:r>
      <w:r w:rsidR="00B003A8">
        <w:rPr>
          <w:rFonts w:ascii="Arial" w:hAnsi="Arial" w:cs="Arial"/>
          <w:sz w:val="26"/>
          <w:szCs w:val="26"/>
        </w:rPr>
        <w:t>ий</w:t>
      </w:r>
      <w:r w:rsidRPr="0087370A">
        <w:rPr>
          <w:rFonts w:ascii="Arial" w:hAnsi="Arial" w:cs="Arial"/>
          <w:sz w:val="26"/>
          <w:szCs w:val="26"/>
        </w:rPr>
        <w:t xml:space="preserve"> поліс), участь у семінарах, конференціях та інших публічних заходах (включаючи реєстраційні внески та вхідні квитки), добові витрати та інші витрати під час відрядження у розмірі, визначеному законодавством України для посадових осіб місцевого самоврядування</w:t>
      </w:r>
      <w:r>
        <w:rPr>
          <w:rFonts w:ascii="Arial" w:hAnsi="Arial" w:cs="Arial"/>
          <w:sz w:val="26"/>
          <w:szCs w:val="26"/>
        </w:rPr>
        <w:t>).</w:t>
      </w:r>
    </w:p>
    <w:p w:rsidR="0087370A" w:rsidRPr="0087370A" w:rsidRDefault="0087370A" w:rsidP="0087370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3.1.4. Технічне забезпечення пленарних засідань та комісій Львівської міської ради (придбання електронних карток для голосування, обслуговування програмно-технічного комплексу </w:t>
      </w:r>
      <w:r>
        <w:rPr>
          <w:rFonts w:ascii="Arial" w:hAnsi="Arial" w:cs="Arial"/>
          <w:sz w:val="26"/>
          <w:szCs w:val="26"/>
        </w:rPr>
        <w:t>"</w:t>
      </w:r>
      <w:r w:rsidRPr="0087370A">
        <w:rPr>
          <w:rFonts w:ascii="Arial" w:hAnsi="Arial" w:cs="Arial"/>
          <w:sz w:val="26"/>
          <w:szCs w:val="26"/>
        </w:rPr>
        <w:t>Віче</w:t>
      </w:r>
      <w:r>
        <w:rPr>
          <w:rFonts w:ascii="Arial" w:hAnsi="Arial" w:cs="Arial"/>
          <w:sz w:val="26"/>
          <w:szCs w:val="26"/>
        </w:rPr>
        <w:t>"</w:t>
      </w:r>
      <w:r w:rsidRPr="0087370A">
        <w:rPr>
          <w:rFonts w:ascii="Arial" w:hAnsi="Arial" w:cs="Arial"/>
          <w:sz w:val="26"/>
          <w:szCs w:val="26"/>
        </w:rPr>
        <w:t xml:space="preserve">, закупівля обладнання (мікрофони, камери тощо), послуги на підписку та використання платформи </w:t>
      </w:r>
      <w:proofErr w:type="spellStart"/>
      <w:r w:rsidRPr="0087370A">
        <w:rPr>
          <w:rFonts w:ascii="Arial" w:hAnsi="Arial" w:cs="Arial"/>
          <w:sz w:val="26"/>
          <w:szCs w:val="26"/>
        </w:rPr>
        <w:t>Zoom</w:t>
      </w:r>
      <w:proofErr w:type="spellEnd"/>
      <w:r w:rsidRPr="0087370A">
        <w:rPr>
          <w:rFonts w:ascii="Arial" w:hAnsi="Arial" w:cs="Arial"/>
          <w:sz w:val="26"/>
          <w:szCs w:val="26"/>
        </w:rPr>
        <w:t>, забезпечення напоями під час засідань тощо)</w:t>
      </w:r>
      <w:r w:rsidR="00142B71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142B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3.1.5. Організація заходів, зустрічей та обговорень </w:t>
      </w:r>
      <w:r w:rsidR="00142B71">
        <w:rPr>
          <w:rFonts w:ascii="Arial" w:hAnsi="Arial" w:cs="Arial"/>
          <w:sz w:val="26"/>
          <w:szCs w:val="26"/>
        </w:rPr>
        <w:t>і</w:t>
      </w:r>
      <w:r w:rsidRPr="0087370A">
        <w:rPr>
          <w:rFonts w:ascii="Arial" w:hAnsi="Arial" w:cs="Arial"/>
          <w:sz w:val="26"/>
          <w:szCs w:val="26"/>
        </w:rPr>
        <w:t xml:space="preserve">з громадськістю, студентами, профільними середовищами, гостями та мешканцями громади як самостійно, так і спільно з громадськими організаціями та іншими органами місцевого самоврядування (оренда приміщень і обладнання, витрати на оформлення приміщень, виготовлення роздаткових матеріалів, забезпечення канцелярськими матеріалами, </w:t>
      </w:r>
      <w:proofErr w:type="spellStart"/>
      <w:r w:rsidRPr="0087370A">
        <w:rPr>
          <w:rFonts w:ascii="Arial" w:hAnsi="Arial" w:cs="Arial"/>
          <w:sz w:val="26"/>
          <w:szCs w:val="26"/>
        </w:rPr>
        <w:t>кейтерингові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послуги, транспортні витрати тощо).</w:t>
      </w:r>
    </w:p>
    <w:p w:rsidR="0087370A" w:rsidRPr="0087370A" w:rsidRDefault="0087370A" w:rsidP="00142B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lastRenderedPageBreak/>
        <w:t xml:space="preserve">3.1.6. Проведення культурно-просвітницьких заходів для громади (оренда приміщень та технічного обладнання, виготовлення інформаційної та рекламної продукції, транспортні та канцелярські витрати, </w:t>
      </w:r>
      <w:proofErr w:type="spellStart"/>
      <w:r w:rsidRPr="0087370A">
        <w:rPr>
          <w:rFonts w:ascii="Arial" w:hAnsi="Arial" w:cs="Arial"/>
          <w:sz w:val="26"/>
          <w:szCs w:val="26"/>
        </w:rPr>
        <w:t>кейтерингові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послуги, оформлення місць проведення заходів)</w:t>
      </w:r>
      <w:r w:rsidR="007C62F0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7C62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3.1.7. Створення, підтримка та безпека </w:t>
      </w:r>
      <w:proofErr w:type="spellStart"/>
      <w:r w:rsidRPr="0087370A">
        <w:rPr>
          <w:rFonts w:ascii="Arial" w:hAnsi="Arial" w:cs="Arial"/>
          <w:sz w:val="26"/>
          <w:szCs w:val="26"/>
        </w:rPr>
        <w:t>вебсайту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</w:t>
      </w:r>
      <w:r w:rsidR="00B003A8" w:rsidRPr="0087370A">
        <w:rPr>
          <w:rFonts w:ascii="Arial" w:hAnsi="Arial" w:cs="Arial"/>
          <w:sz w:val="26"/>
          <w:szCs w:val="26"/>
        </w:rPr>
        <w:t xml:space="preserve">lvivrada.gov.ua </w:t>
      </w:r>
      <w:r w:rsidRPr="0087370A">
        <w:rPr>
          <w:rFonts w:ascii="Arial" w:hAnsi="Arial" w:cs="Arial"/>
          <w:sz w:val="26"/>
          <w:szCs w:val="26"/>
        </w:rPr>
        <w:t xml:space="preserve">(розробка, оновлення та адміністрування </w:t>
      </w:r>
      <w:proofErr w:type="spellStart"/>
      <w:r w:rsidRPr="0087370A">
        <w:rPr>
          <w:rFonts w:ascii="Arial" w:hAnsi="Arial" w:cs="Arial"/>
          <w:sz w:val="26"/>
          <w:szCs w:val="26"/>
        </w:rPr>
        <w:t>веб</w:t>
      </w:r>
      <w:r w:rsidR="007C62F0">
        <w:rPr>
          <w:rFonts w:ascii="Arial" w:hAnsi="Arial" w:cs="Arial"/>
          <w:sz w:val="26"/>
          <w:szCs w:val="26"/>
        </w:rPr>
        <w:t>сайту</w:t>
      </w:r>
      <w:proofErr w:type="spellEnd"/>
      <w:r w:rsidR="007C62F0">
        <w:rPr>
          <w:rFonts w:ascii="Arial" w:hAnsi="Arial" w:cs="Arial"/>
          <w:sz w:val="26"/>
          <w:szCs w:val="26"/>
        </w:rPr>
        <w:t>, послуги</w:t>
      </w:r>
      <w:r w:rsidRPr="0087370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7370A">
        <w:rPr>
          <w:rFonts w:ascii="Arial" w:hAnsi="Arial" w:cs="Arial"/>
          <w:sz w:val="26"/>
          <w:szCs w:val="26"/>
        </w:rPr>
        <w:t>хостингу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та домену, витрати на програмне забезпечення та </w:t>
      </w:r>
      <w:proofErr w:type="spellStart"/>
      <w:r w:rsidRPr="0087370A">
        <w:rPr>
          <w:rFonts w:ascii="Arial" w:hAnsi="Arial" w:cs="Arial"/>
          <w:sz w:val="26"/>
          <w:szCs w:val="26"/>
        </w:rPr>
        <w:t>кібербезпеку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(антивірусні програми, брандмауери), послуги SEO та маркетингові заходи)</w:t>
      </w:r>
      <w:r w:rsidR="007C62F0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7C62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3.1.8. Реалізація соціальних </w:t>
      </w:r>
      <w:proofErr w:type="spellStart"/>
      <w:r w:rsidRPr="0087370A">
        <w:rPr>
          <w:rFonts w:ascii="Arial" w:hAnsi="Arial" w:cs="Arial"/>
          <w:sz w:val="26"/>
          <w:szCs w:val="26"/>
        </w:rPr>
        <w:t>про</w:t>
      </w:r>
      <w:r w:rsidR="007C62F0">
        <w:rPr>
          <w:rFonts w:ascii="Arial" w:hAnsi="Arial" w:cs="Arial"/>
          <w:sz w:val="26"/>
          <w:szCs w:val="26"/>
        </w:rPr>
        <w:t>є</w:t>
      </w:r>
      <w:r w:rsidRPr="0087370A">
        <w:rPr>
          <w:rFonts w:ascii="Arial" w:hAnsi="Arial" w:cs="Arial"/>
          <w:sz w:val="26"/>
          <w:szCs w:val="26"/>
        </w:rPr>
        <w:t>ктів</w:t>
      </w:r>
      <w:proofErr w:type="spellEnd"/>
      <w:r w:rsidRPr="0087370A">
        <w:rPr>
          <w:rFonts w:ascii="Arial" w:hAnsi="Arial" w:cs="Arial"/>
          <w:sz w:val="26"/>
          <w:szCs w:val="26"/>
        </w:rPr>
        <w:t>, місцевих ініціатив та програм (організаційне та матеріально-технічне забезпечення, інформаційна підтримка та комунікаційні заходи, проведення т</w:t>
      </w:r>
      <w:r w:rsidR="00094585">
        <w:rPr>
          <w:rFonts w:ascii="Arial" w:hAnsi="Arial" w:cs="Arial"/>
          <w:sz w:val="26"/>
          <w:szCs w:val="26"/>
        </w:rPr>
        <w:t>ренінгів та культурних програм тощо</w:t>
      </w:r>
      <w:r w:rsidRPr="0087370A">
        <w:rPr>
          <w:rFonts w:ascii="Arial" w:hAnsi="Arial" w:cs="Arial"/>
          <w:sz w:val="26"/>
          <w:szCs w:val="26"/>
        </w:rPr>
        <w:t>)</w:t>
      </w:r>
      <w:r w:rsidR="007C62F0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7C62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3.1.9. Вшанування видатних осіб (державних діячів, ветеранів, громадських активістів, волонтерів, керівників установ) з нагоди пам'ятних дат, ювілеїв, професійних свят (виготовлення медалей, дипломів, подяк, сертифікатів, придбання квітів, подарунків тощо)</w:t>
      </w:r>
      <w:r w:rsidR="007C62F0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7C62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3.1.10. Інші заходи, необхідні для забезпечення діяльності секретаря ради, депутатів Львівської міської ради, постійних та тимчасових депутатських комісій, депутатських фракцій і груп, робочих груп, створених у Львівській міській раді, до складу яких входять депутати міської ради.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87370A" w:rsidRPr="007C62F0" w:rsidRDefault="0087370A" w:rsidP="007C62F0">
      <w:pPr>
        <w:jc w:val="center"/>
        <w:rPr>
          <w:rFonts w:ascii="Arial" w:hAnsi="Arial" w:cs="Arial"/>
          <w:b/>
          <w:sz w:val="26"/>
          <w:szCs w:val="26"/>
        </w:rPr>
      </w:pPr>
      <w:r w:rsidRPr="007C62F0">
        <w:rPr>
          <w:rFonts w:ascii="Arial" w:hAnsi="Arial" w:cs="Arial"/>
          <w:b/>
          <w:sz w:val="26"/>
          <w:szCs w:val="26"/>
        </w:rPr>
        <w:t>4. Фінансування заходів, визначених цим Положенням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094585" w:rsidRPr="00094585" w:rsidRDefault="00094585" w:rsidP="000945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94585">
        <w:rPr>
          <w:rFonts w:ascii="Arial" w:hAnsi="Arial" w:cs="Arial"/>
          <w:sz w:val="26"/>
          <w:szCs w:val="26"/>
        </w:rPr>
        <w:t xml:space="preserve">4.1. Фінансування заходів, передбачених цим Положенням, здійснюється за </w:t>
      </w:r>
      <w:r>
        <w:rPr>
          <w:rFonts w:ascii="Arial" w:hAnsi="Arial" w:cs="Arial"/>
          <w:sz w:val="26"/>
          <w:szCs w:val="26"/>
        </w:rPr>
        <w:t>кошти</w:t>
      </w:r>
      <w:r w:rsidRPr="00094585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громади.</w:t>
      </w:r>
    </w:p>
    <w:p w:rsidR="00094585" w:rsidRPr="00094585" w:rsidRDefault="00094585" w:rsidP="000945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94585">
        <w:rPr>
          <w:rFonts w:ascii="Arial" w:hAnsi="Arial" w:cs="Arial"/>
          <w:sz w:val="26"/>
          <w:szCs w:val="26"/>
        </w:rPr>
        <w:t xml:space="preserve">4.2. Виконання завдань, визначених Положенням, забезпечує департамент </w:t>
      </w:r>
      <w:r>
        <w:rPr>
          <w:rFonts w:ascii="Arial" w:hAnsi="Arial" w:cs="Arial"/>
          <w:sz w:val="26"/>
          <w:szCs w:val="26"/>
        </w:rPr>
        <w:t>"</w:t>
      </w:r>
      <w:r w:rsidRPr="00094585">
        <w:rPr>
          <w:rFonts w:ascii="Arial" w:hAnsi="Arial" w:cs="Arial"/>
          <w:sz w:val="26"/>
          <w:szCs w:val="26"/>
        </w:rPr>
        <w:t>Секретаріат ради</w:t>
      </w:r>
      <w:r>
        <w:rPr>
          <w:rFonts w:ascii="Arial" w:hAnsi="Arial" w:cs="Arial"/>
          <w:sz w:val="26"/>
          <w:szCs w:val="26"/>
        </w:rPr>
        <w:t>"</w:t>
      </w:r>
      <w:r w:rsidRPr="00094585">
        <w:rPr>
          <w:rFonts w:ascii="Arial" w:hAnsi="Arial" w:cs="Arial"/>
          <w:sz w:val="26"/>
          <w:szCs w:val="26"/>
        </w:rPr>
        <w:t xml:space="preserve">, який є головним розпорядником бюджетних коштів. </w:t>
      </w:r>
    </w:p>
    <w:p w:rsidR="0087370A" w:rsidRDefault="00094585" w:rsidP="000945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94585">
        <w:rPr>
          <w:rFonts w:ascii="Arial" w:hAnsi="Arial" w:cs="Arial"/>
          <w:sz w:val="26"/>
          <w:szCs w:val="26"/>
        </w:rPr>
        <w:t>4.3. Видатки здійснюються у порядку, встановленому законодавством</w:t>
      </w:r>
      <w:r>
        <w:rPr>
          <w:rFonts w:ascii="Arial" w:hAnsi="Arial" w:cs="Arial"/>
          <w:sz w:val="26"/>
          <w:szCs w:val="26"/>
        </w:rPr>
        <w:t xml:space="preserve"> України</w:t>
      </w:r>
      <w:r w:rsidRPr="00094585">
        <w:rPr>
          <w:rFonts w:ascii="Arial" w:hAnsi="Arial" w:cs="Arial"/>
          <w:sz w:val="26"/>
          <w:szCs w:val="26"/>
        </w:rPr>
        <w:t>, відповідно до кошторису, затвердженого секретарем ради, за погодженням із постійною комісією фінансів та планування бюджету.</w:t>
      </w:r>
    </w:p>
    <w:p w:rsidR="00094585" w:rsidRPr="0087370A" w:rsidRDefault="00094585" w:rsidP="00094585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7370A" w:rsidRPr="007C62F0" w:rsidRDefault="0087370A" w:rsidP="007C62F0">
      <w:pPr>
        <w:jc w:val="center"/>
        <w:rPr>
          <w:rFonts w:ascii="Arial" w:hAnsi="Arial" w:cs="Arial"/>
          <w:b/>
          <w:sz w:val="26"/>
          <w:szCs w:val="26"/>
        </w:rPr>
      </w:pPr>
      <w:r w:rsidRPr="007C62F0">
        <w:rPr>
          <w:rFonts w:ascii="Arial" w:hAnsi="Arial" w:cs="Arial"/>
          <w:b/>
          <w:sz w:val="26"/>
          <w:szCs w:val="26"/>
        </w:rPr>
        <w:t>5.</w:t>
      </w:r>
      <w:r w:rsidR="007C62F0">
        <w:rPr>
          <w:rFonts w:ascii="Arial" w:hAnsi="Arial" w:cs="Arial"/>
          <w:b/>
          <w:sz w:val="26"/>
          <w:szCs w:val="26"/>
        </w:rPr>
        <w:t xml:space="preserve"> </w:t>
      </w:r>
      <w:r w:rsidRPr="007C62F0">
        <w:rPr>
          <w:rFonts w:ascii="Arial" w:hAnsi="Arial" w:cs="Arial"/>
          <w:b/>
          <w:sz w:val="26"/>
          <w:szCs w:val="26"/>
        </w:rPr>
        <w:t>Очікувані результати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5.1. У результаті виконання завдан</w:t>
      </w:r>
      <w:r w:rsidR="0002329D">
        <w:rPr>
          <w:rFonts w:ascii="Arial" w:hAnsi="Arial" w:cs="Arial"/>
          <w:sz w:val="26"/>
          <w:szCs w:val="26"/>
        </w:rPr>
        <w:t>ь</w:t>
      </w:r>
      <w:r w:rsidRPr="0087370A">
        <w:rPr>
          <w:rFonts w:ascii="Arial" w:hAnsi="Arial" w:cs="Arial"/>
          <w:sz w:val="26"/>
          <w:szCs w:val="26"/>
        </w:rPr>
        <w:t xml:space="preserve"> цьо</w:t>
      </w:r>
      <w:r w:rsidR="0002329D">
        <w:rPr>
          <w:rFonts w:ascii="Arial" w:hAnsi="Arial" w:cs="Arial"/>
          <w:sz w:val="26"/>
          <w:szCs w:val="26"/>
        </w:rPr>
        <w:t>го</w:t>
      </w:r>
      <w:r w:rsidRPr="0087370A">
        <w:rPr>
          <w:rFonts w:ascii="Arial" w:hAnsi="Arial" w:cs="Arial"/>
          <w:sz w:val="26"/>
          <w:szCs w:val="26"/>
        </w:rPr>
        <w:t xml:space="preserve"> Положенн</w:t>
      </w:r>
      <w:r w:rsidR="0002329D">
        <w:rPr>
          <w:rFonts w:ascii="Arial" w:hAnsi="Arial" w:cs="Arial"/>
          <w:sz w:val="26"/>
          <w:szCs w:val="26"/>
        </w:rPr>
        <w:t>я</w:t>
      </w:r>
      <w:r w:rsidRPr="0087370A">
        <w:rPr>
          <w:rFonts w:ascii="Arial" w:hAnsi="Arial" w:cs="Arial"/>
          <w:sz w:val="26"/>
          <w:szCs w:val="26"/>
        </w:rPr>
        <w:t xml:space="preserve"> очікується: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5.1.1. Створення належних умов для ефективного здійснення повноважень секретарем</w:t>
      </w:r>
      <w:r w:rsidR="0002329D">
        <w:rPr>
          <w:rFonts w:ascii="Arial" w:hAnsi="Arial" w:cs="Arial"/>
          <w:sz w:val="26"/>
          <w:szCs w:val="26"/>
        </w:rPr>
        <w:t xml:space="preserve"> ради</w:t>
      </w:r>
      <w:r w:rsidRPr="0087370A">
        <w:rPr>
          <w:rFonts w:ascii="Arial" w:hAnsi="Arial" w:cs="Arial"/>
          <w:sz w:val="26"/>
          <w:szCs w:val="26"/>
        </w:rPr>
        <w:t>, депутатами міської ради, депутатськими фракціями, постійними депутатськими комісіями, тимчасовими контрольними комісіями та депутатськими групами</w:t>
      </w:r>
      <w:r w:rsidR="0002329D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5.1.2. Підвищення рівня комунікації між депутатами та жителями громади, забезпечення доступності депутатів для виборців</w:t>
      </w:r>
      <w:r w:rsidR="0002329D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5.1.3. Покращення інформаційного забезпечення роботи депутатів та підвищення обізнаності жителів громади про діяльність ради</w:t>
      </w:r>
      <w:r w:rsidR="0002329D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5.1.4. Підвищення рівня обізнаності жителів громади щодо рішень міської ради та впроваджених ініціатив</w:t>
      </w:r>
      <w:r w:rsidR="0002329D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 xml:space="preserve">5.1.5. Зміцнення міжнародних </w:t>
      </w:r>
      <w:proofErr w:type="spellStart"/>
      <w:r w:rsidRPr="0087370A">
        <w:rPr>
          <w:rFonts w:ascii="Arial" w:hAnsi="Arial" w:cs="Arial"/>
          <w:sz w:val="26"/>
          <w:szCs w:val="26"/>
        </w:rPr>
        <w:t>зв’язків</w:t>
      </w:r>
      <w:proofErr w:type="spellEnd"/>
      <w:r w:rsidRPr="0087370A">
        <w:rPr>
          <w:rFonts w:ascii="Arial" w:hAnsi="Arial" w:cs="Arial"/>
          <w:sz w:val="26"/>
          <w:szCs w:val="26"/>
        </w:rPr>
        <w:t xml:space="preserve"> Львова через активну участь у міжнародних заходах</w:t>
      </w:r>
      <w:r w:rsidR="0002329D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lastRenderedPageBreak/>
        <w:t>5.1.6. Формування позитивного іміджу Львова як відкритого європейського міста, сприятливого для співпраці та бізнесу</w:t>
      </w:r>
      <w:r w:rsidR="0002329D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5.1.7. Розширення можливостей для реалізації міжнародних ініціатив, спрямованих на соціально-економічний розвиток громади</w:t>
      </w:r>
      <w:r w:rsidR="007402C3">
        <w:rPr>
          <w:rFonts w:ascii="Arial" w:hAnsi="Arial" w:cs="Arial"/>
          <w:sz w:val="26"/>
          <w:szCs w:val="26"/>
        </w:rPr>
        <w:t>"</w:t>
      </w:r>
      <w:r w:rsidRPr="0087370A">
        <w:rPr>
          <w:rFonts w:ascii="Arial" w:hAnsi="Arial" w:cs="Arial"/>
          <w:sz w:val="26"/>
          <w:szCs w:val="26"/>
        </w:rPr>
        <w:t>.</w:t>
      </w:r>
    </w:p>
    <w:p w:rsidR="0087370A" w:rsidRP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</w:p>
    <w:p w:rsidR="007402C3" w:rsidRDefault="007402C3" w:rsidP="0087370A">
      <w:pPr>
        <w:jc w:val="both"/>
        <w:rPr>
          <w:rFonts w:ascii="Arial" w:hAnsi="Arial" w:cs="Arial"/>
          <w:sz w:val="26"/>
          <w:szCs w:val="26"/>
        </w:rPr>
      </w:pPr>
    </w:p>
    <w:p w:rsidR="00094585" w:rsidRDefault="00094585" w:rsidP="0087370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7370A" w:rsidRDefault="0087370A" w:rsidP="0087370A">
      <w:pPr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Секретар ради</w:t>
      </w:r>
      <w:r w:rsidR="0002329D">
        <w:rPr>
          <w:rFonts w:ascii="Arial" w:hAnsi="Arial" w:cs="Arial"/>
          <w:sz w:val="26"/>
          <w:szCs w:val="26"/>
        </w:rPr>
        <w:tab/>
      </w:r>
      <w:r w:rsidR="0002329D">
        <w:rPr>
          <w:rFonts w:ascii="Arial" w:hAnsi="Arial" w:cs="Arial"/>
          <w:sz w:val="26"/>
          <w:szCs w:val="26"/>
        </w:rPr>
        <w:tab/>
      </w:r>
      <w:r w:rsidR="0002329D">
        <w:rPr>
          <w:rFonts w:ascii="Arial" w:hAnsi="Arial" w:cs="Arial"/>
          <w:sz w:val="26"/>
          <w:szCs w:val="26"/>
        </w:rPr>
        <w:tab/>
      </w:r>
      <w:r w:rsidR="0002329D">
        <w:rPr>
          <w:rFonts w:ascii="Arial" w:hAnsi="Arial" w:cs="Arial"/>
          <w:sz w:val="26"/>
          <w:szCs w:val="26"/>
        </w:rPr>
        <w:tab/>
      </w:r>
      <w:r w:rsidR="0002329D">
        <w:rPr>
          <w:rFonts w:ascii="Arial" w:hAnsi="Arial" w:cs="Arial"/>
          <w:sz w:val="26"/>
          <w:szCs w:val="26"/>
        </w:rPr>
        <w:tab/>
      </w:r>
      <w:r w:rsidR="0002329D">
        <w:rPr>
          <w:rFonts w:ascii="Arial" w:hAnsi="Arial" w:cs="Arial"/>
          <w:sz w:val="26"/>
          <w:szCs w:val="26"/>
        </w:rPr>
        <w:tab/>
      </w:r>
      <w:r w:rsidRPr="0087370A">
        <w:rPr>
          <w:rFonts w:ascii="Arial" w:hAnsi="Arial" w:cs="Arial"/>
          <w:sz w:val="26"/>
          <w:szCs w:val="26"/>
        </w:rPr>
        <w:tab/>
        <w:t xml:space="preserve">Маркіян </w:t>
      </w:r>
      <w:r w:rsidR="0002329D" w:rsidRPr="0087370A">
        <w:rPr>
          <w:rFonts w:ascii="Arial" w:hAnsi="Arial" w:cs="Arial"/>
          <w:sz w:val="26"/>
          <w:szCs w:val="26"/>
        </w:rPr>
        <w:t>ЛОПАЧАК</w:t>
      </w:r>
    </w:p>
    <w:p w:rsidR="007402C3" w:rsidRDefault="007402C3" w:rsidP="0002329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2329D" w:rsidRPr="0087370A" w:rsidRDefault="0002329D" w:rsidP="000232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7402C3" w:rsidRDefault="007402C3" w:rsidP="0087370A">
      <w:pPr>
        <w:jc w:val="both"/>
        <w:rPr>
          <w:rFonts w:ascii="Arial" w:hAnsi="Arial" w:cs="Arial"/>
          <w:sz w:val="26"/>
          <w:szCs w:val="26"/>
        </w:rPr>
      </w:pPr>
    </w:p>
    <w:p w:rsidR="0002329D" w:rsidRDefault="0087370A" w:rsidP="0087370A">
      <w:pPr>
        <w:jc w:val="both"/>
        <w:rPr>
          <w:rFonts w:ascii="Arial" w:hAnsi="Arial" w:cs="Arial"/>
          <w:sz w:val="26"/>
          <w:szCs w:val="26"/>
        </w:rPr>
      </w:pPr>
      <w:r w:rsidRPr="0087370A">
        <w:rPr>
          <w:rFonts w:ascii="Arial" w:hAnsi="Arial" w:cs="Arial"/>
          <w:sz w:val="26"/>
          <w:szCs w:val="26"/>
        </w:rPr>
        <w:t>Директор департаменту</w:t>
      </w:r>
    </w:p>
    <w:p w:rsidR="00F5114A" w:rsidRPr="0087370A" w:rsidRDefault="0002329D" w:rsidP="0087370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"Секретаріат ради"</w:t>
      </w:r>
      <w:r w:rsidR="0087370A" w:rsidRPr="0087370A">
        <w:rPr>
          <w:rFonts w:ascii="Arial" w:hAnsi="Arial" w:cs="Arial"/>
          <w:sz w:val="26"/>
          <w:szCs w:val="26"/>
        </w:rPr>
        <w:tab/>
      </w:r>
      <w:r w:rsidR="0087370A" w:rsidRPr="0087370A">
        <w:rPr>
          <w:rFonts w:ascii="Arial" w:hAnsi="Arial" w:cs="Arial"/>
          <w:sz w:val="26"/>
          <w:szCs w:val="26"/>
        </w:rPr>
        <w:tab/>
      </w:r>
      <w:r w:rsidR="0087370A" w:rsidRPr="0087370A">
        <w:rPr>
          <w:rFonts w:ascii="Arial" w:hAnsi="Arial" w:cs="Arial"/>
          <w:sz w:val="26"/>
          <w:szCs w:val="26"/>
        </w:rPr>
        <w:tab/>
      </w:r>
      <w:r w:rsidR="0087370A" w:rsidRPr="0087370A">
        <w:rPr>
          <w:rFonts w:ascii="Arial" w:hAnsi="Arial" w:cs="Arial"/>
          <w:sz w:val="26"/>
          <w:szCs w:val="26"/>
        </w:rPr>
        <w:tab/>
      </w:r>
      <w:r w:rsidR="0087370A" w:rsidRPr="0087370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7370A" w:rsidRPr="0087370A">
        <w:rPr>
          <w:rFonts w:ascii="Arial" w:hAnsi="Arial" w:cs="Arial"/>
          <w:sz w:val="26"/>
          <w:szCs w:val="26"/>
        </w:rPr>
        <w:t xml:space="preserve">Марта </w:t>
      </w:r>
      <w:r w:rsidRPr="0087370A">
        <w:rPr>
          <w:rFonts w:ascii="Arial" w:hAnsi="Arial" w:cs="Arial"/>
          <w:sz w:val="26"/>
          <w:szCs w:val="26"/>
        </w:rPr>
        <w:t>РУДНИЦЬК</w:t>
      </w:r>
      <w:r>
        <w:rPr>
          <w:rFonts w:ascii="Arial" w:hAnsi="Arial" w:cs="Arial"/>
          <w:sz w:val="26"/>
          <w:szCs w:val="26"/>
        </w:rPr>
        <w:t>А</w:t>
      </w:r>
    </w:p>
    <w:sectPr w:rsidR="00F5114A" w:rsidRPr="0087370A" w:rsidSect="007402C3">
      <w:headerReference w:type="default" r:id="rId8"/>
      <w:pgSz w:w="11906" w:h="16838" w:code="9"/>
      <w:pgMar w:top="851" w:right="567" w:bottom="1418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5C" w:rsidRDefault="00902F5C">
      <w:r>
        <w:separator/>
      </w:r>
    </w:p>
  </w:endnote>
  <w:endnote w:type="continuationSeparator" w:id="0">
    <w:p w:rsidR="00902F5C" w:rsidRDefault="0090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5C" w:rsidRDefault="00902F5C">
      <w:r>
        <w:separator/>
      </w:r>
    </w:p>
  </w:footnote>
  <w:footnote w:type="continuationSeparator" w:id="0">
    <w:p w:rsidR="00902F5C" w:rsidRDefault="0090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585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329D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585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02C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C62F0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4FFE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03A8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AEE92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4BDF-97A0-40B7-BF10-2C5491D2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885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2025-04-01T06:59:00Z</cp:lastPrinted>
  <dcterms:created xsi:type="dcterms:W3CDTF">2025-03-20T09:02:00Z</dcterms:created>
  <dcterms:modified xsi:type="dcterms:W3CDTF">2025-04-01T07:00:00Z</dcterms:modified>
</cp:coreProperties>
</file>