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D57" w:rsidRDefault="00967E87" w:rsidP="00165D57">
      <w:pPr>
        <w:ind w:left="6372" w:firstLine="708"/>
        <w:rPr>
          <w:rFonts w:ascii="Arial" w:hAnsi="Arial" w:cs="Arial"/>
          <w:sz w:val="26"/>
          <w:szCs w:val="26"/>
        </w:rPr>
      </w:pPr>
      <w:r w:rsidRPr="00165D57">
        <w:rPr>
          <w:rFonts w:ascii="Arial" w:hAnsi="Arial" w:cs="Arial"/>
          <w:sz w:val="26"/>
          <w:szCs w:val="26"/>
        </w:rPr>
        <w:t xml:space="preserve">Додаток </w:t>
      </w:r>
    </w:p>
    <w:p w:rsidR="00967E87" w:rsidRPr="00165D57" w:rsidRDefault="0001643D" w:rsidP="00165D57">
      <w:pPr>
        <w:ind w:left="5664" w:firstLine="708"/>
        <w:rPr>
          <w:rFonts w:ascii="Arial" w:hAnsi="Arial" w:cs="Arial"/>
          <w:sz w:val="26"/>
          <w:szCs w:val="26"/>
        </w:rPr>
      </w:pPr>
      <w:r>
        <w:rPr>
          <w:rFonts w:ascii="Arial" w:hAnsi="Arial" w:cs="Arial"/>
          <w:sz w:val="26"/>
          <w:szCs w:val="26"/>
        </w:rPr>
        <w:t xml:space="preserve">до </w:t>
      </w:r>
      <w:r w:rsidR="00967E87" w:rsidRPr="00165D57">
        <w:rPr>
          <w:rFonts w:ascii="Arial" w:hAnsi="Arial" w:cs="Arial"/>
          <w:sz w:val="26"/>
          <w:szCs w:val="26"/>
        </w:rPr>
        <w:t>ухвал</w:t>
      </w:r>
      <w:r>
        <w:rPr>
          <w:rFonts w:ascii="Arial" w:hAnsi="Arial" w:cs="Arial"/>
          <w:sz w:val="26"/>
          <w:szCs w:val="26"/>
        </w:rPr>
        <w:t>и</w:t>
      </w:r>
      <w:r w:rsidR="00967E87" w:rsidRPr="00165D57">
        <w:rPr>
          <w:rFonts w:ascii="Arial" w:hAnsi="Arial" w:cs="Arial"/>
          <w:sz w:val="26"/>
          <w:szCs w:val="26"/>
        </w:rPr>
        <w:t xml:space="preserve">  міської  ради</w:t>
      </w:r>
    </w:p>
    <w:p w:rsidR="00967E87" w:rsidRPr="00165D57" w:rsidRDefault="00967E87" w:rsidP="00165D57">
      <w:pPr>
        <w:ind w:left="5664" w:firstLine="708"/>
        <w:rPr>
          <w:rFonts w:ascii="Arial" w:hAnsi="Arial" w:cs="Arial"/>
          <w:sz w:val="26"/>
          <w:szCs w:val="26"/>
        </w:rPr>
      </w:pPr>
      <w:r w:rsidRPr="00165D57">
        <w:rPr>
          <w:rFonts w:ascii="Arial" w:hAnsi="Arial" w:cs="Arial"/>
          <w:sz w:val="26"/>
          <w:szCs w:val="26"/>
        </w:rPr>
        <w:t>від ___________№____</w:t>
      </w:r>
    </w:p>
    <w:p w:rsidR="00ED41A6" w:rsidRPr="00DA2D0F" w:rsidRDefault="00ED41A6" w:rsidP="00DA2D0F">
      <w:pPr>
        <w:jc w:val="both"/>
        <w:rPr>
          <w:rFonts w:ascii="Arial" w:hAnsi="Arial" w:cs="Arial"/>
          <w:sz w:val="26"/>
          <w:szCs w:val="26"/>
        </w:rPr>
      </w:pPr>
    </w:p>
    <w:p w:rsidR="00967E87" w:rsidRPr="00DA2D0F" w:rsidRDefault="00967E87" w:rsidP="00DA2D0F">
      <w:pPr>
        <w:jc w:val="both"/>
        <w:rPr>
          <w:rFonts w:ascii="Arial" w:hAnsi="Arial" w:cs="Arial"/>
          <w:sz w:val="26"/>
          <w:szCs w:val="26"/>
        </w:rPr>
      </w:pPr>
    </w:p>
    <w:p w:rsidR="0001643D" w:rsidRPr="0001643D" w:rsidRDefault="0001643D" w:rsidP="0001643D">
      <w:pPr>
        <w:ind w:firstLine="709"/>
        <w:jc w:val="center"/>
        <w:rPr>
          <w:rFonts w:ascii="Arial" w:hAnsi="Arial" w:cs="Arial"/>
          <w:sz w:val="26"/>
          <w:szCs w:val="26"/>
        </w:rPr>
      </w:pPr>
      <w:r w:rsidRPr="0001643D">
        <w:rPr>
          <w:rFonts w:ascii="Arial" w:hAnsi="Arial" w:cs="Arial"/>
          <w:sz w:val="26"/>
          <w:szCs w:val="26"/>
        </w:rPr>
        <w:t>НОВА РЕДАКЦІЯ</w:t>
      </w:r>
    </w:p>
    <w:p w:rsidR="0001643D" w:rsidRPr="0001643D" w:rsidRDefault="0001643D" w:rsidP="0001643D">
      <w:pPr>
        <w:ind w:firstLine="709"/>
        <w:jc w:val="center"/>
        <w:rPr>
          <w:rFonts w:ascii="Arial" w:eastAsia="Arial" w:hAnsi="Arial" w:cs="Arial"/>
          <w:sz w:val="26"/>
          <w:szCs w:val="26"/>
          <w:highlight w:val="white"/>
        </w:rPr>
      </w:pPr>
      <w:r w:rsidRPr="0001643D">
        <w:rPr>
          <w:rFonts w:ascii="Arial" w:eastAsia="Arial" w:hAnsi="Arial" w:cs="Arial"/>
          <w:sz w:val="26"/>
          <w:szCs w:val="26"/>
        </w:rPr>
        <w:t xml:space="preserve">частин 3 </w:t>
      </w:r>
      <w:r w:rsidR="001C45EA">
        <w:rPr>
          <w:rFonts w:ascii="Arial" w:eastAsia="Arial" w:hAnsi="Arial" w:cs="Arial"/>
          <w:sz w:val="26"/>
          <w:szCs w:val="26"/>
        </w:rPr>
        <w:t>"</w:t>
      </w:r>
      <w:r w:rsidRPr="0001643D">
        <w:rPr>
          <w:rFonts w:ascii="Arial" w:eastAsia="Arial" w:hAnsi="Arial" w:cs="Arial"/>
          <w:sz w:val="26"/>
          <w:szCs w:val="26"/>
        </w:rPr>
        <w:t>Повноваження департаменту архітектури та просторового розвитку</w:t>
      </w:r>
      <w:r w:rsidR="001C45EA">
        <w:rPr>
          <w:rFonts w:ascii="Arial" w:eastAsia="Arial" w:hAnsi="Arial" w:cs="Arial"/>
          <w:sz w:val="26"/>
          <w:szCs w:val="26"/>
        </w:rPr>
        <w:t>"</w:t>
      </w:r>
      <w:r w:rsidRPr="0001643D">
        <w:rPr>
          <w:rFonts w:ascii="Arial" w:eastAsia="Arial" w:hAnsi="Arial" w:cs="Arial"/>
          <w:sz w:val="26"/>
          <w:szCs w:val="26"/>
        </w:rPr>
        <w:t xml:space="preserve">, 3.1 </w:t>
      </w:r>
      <w:r w:rsidR="001C45EA">
        <w:rPr>
          <w:rFonts w:ascii="Arial" w:eastAsia="Arial" w:hAnsi="Arial" w:cs="Arial"/>
          <w:sz w:val="26"/>
          <w:szCs w:val="26"/>
        </w:rPr>
        <w:t>"</w:t>
      </w:r>
      <w:r w:rsidRPr="0001643D">
        <w:rPr>
          <w:rFonts w:ascii="Arial" w:eastAsia="Arial" w:hAnsi="Arial" w:cs="Arial"/>
          <w:sz w:val="26"/>
          <w:szCs w:val="26"/>
        </w:rPr>
        <w:t>Повноваження управління архітектури департаменту архітектури та просторового розвитку</w:t>
      </w:r>
      <w:r w:rsidR="001C45EA">
        <w:rPr>
          <w:rFonts w:ascii="Arial" w:eastAsia="Arial" w:hAnsi="Arial" w:cs="Arial"/>
          <w:sz w:val="26"/>
          <w:szCs w:val="26"/>
        </w:rPr>
        <w:t>"</w:t>
      </w:r>
      <w:r w:rsidRPr="0001643D">
        <w:rPr>
          <w:rFonts w:ascii="Arial" w:eastAsia="Arial" w:hAnsi="Arial" w:cs="Arial"/>
          <w:sz w:val="26"/>
          <w:szCs w:val="26"/>
        </w:rPr>
        <w:t xml:space="preserve">, 3.2 </w:t>
      </w:r>
      <w:r w:rsidR="001C45EA">
        <w:rPr>
          <w:rFonts w:ascii="Arial" w:eastAsia="Arial" w:hAnsi="Arial" w:cs="Arial"/>
          <w:sz w:val="26"/>
          <w:szCs w:val="26"/>
        </w:rPr>
        <w:t>"</w:t>
      </w:r>
      <w:r w:rsidRPr="0001643D">
        <w:rPr>
          <w:rFonts w:ascii="Arial" w:eastAsia="Arial" w:hAnsi="Arial" w:cs="Arial"/>
          <w:sz w:val="26"/>
          <w:szCs w:val="26"/>
        </w:rPr>
        <w:t>Повноваження управління просторового планування департаменту архітектури та просторового розвитку</w:t>
      </w:r>
      <w:r w:rsidR="001C45EA">
        <w:rPr>
          <w:rFonts w:ascii="Arial" w:eastAsia="Arial" w:hAnsi="Arial" w:cs="Arial"/>
          <w:sz w:val="26"/>
          <w:szCs w:val="26"/>
        </w:rPr>
        <w:t>"</w:t>
      </w:r>
      <w:r w:rsidRPr="0001643D">
        <w:rPr>
          <w:rFonts w:ascii="Arial" w:eastAsia="Arial" w:hAnsi="Arial" w:cs="Arial"/>
          <w:sz w:val="26"/>
          <w:szCs w:val="26"/>
        </w:rPr>
        <w:t xml:space="preserve"> та 3.3 </w:t>
      </w:r>
      <w:r w:rsidR="001C45EA">
        <w:rPr>
          <w:rFonts w:ascii="Arial" w:eastAsia="Arial" w:hAnsi="Arial" w:cs="Arial"/>
          <w:sz w:val="26"/>
          <w:szCs w:val="26"/>
        </w:rPr>
        <w:t>"</w:t>
      </w:r>
      <w:r w:rsidRPr="0001643D">
        <w:rPr>
          <w:rFonts w:ascii="Arial" w:eastAsia="Arial" w:hAnsi="Arial" w:cs="Arial"/>
          <w:sz w:val="26"/>
          <w:szCs w:val="26"/>
        </w:rPr>
        <w:t>Повноваження управління формування середовища департаменту архітектури та просторового розвитку</w:t>
      </w:r>
      <w:r w:rsidR="001C45EA">
        <w:rPr>
          <w:rFonts w:ascii="Arial" w:eastAsia="Arial" w:hAnsi="Arial" w:cs="Arial"/>
          <w:sz w:val="26"/>
          <w:szCs w:val="26"/>
        </w:rPr>
        <w:t>"</w:t>
      </w:r>
      <w:r w:rsidRPr="0001643D">
        <w:rPr>
          <w:rFonts w:ascii="Arial" w:eastAsia="Arial" w:hAnsi="Arial" w:cs="Arial"/>
          <w:sz w:val="26"/>
          <w:szCs w:val="26"/>
        </w:rPr>
        <w:t xml:space="preserve"> розділу VІIІ "Повноваження виконавчих органів, які підпорядковані заступнику міського голови з містобудування"</w:t>
      </w:r>
      <w:r w:rsidRPr="0001643D">
        <w:rPr>
          <w:rFonts w:ascii="Arial" w:hAnsi="Arial" w:cs="Arial"/>
          <w:sz w:val="26"/>
          <w:szCs w:val="26"/>
        </w:rPr>
        <w:t xml:space="preserve"> Положення про розмежування повноважень між виконавчими органами Львівської міської ради, затвердженого ухвалою міської ради від 08.07.2021 № 1081</w:t>
      </w:r>
    </w:p>
    <w:p w:rsidR="0001643D" w:rsidRPr="0001643D" w:rsidRDefault="0001643D" w:rsidP="0001643D">
      <w:pPr>
        <w:ind w:firstLine="709"/>
        <w:jc w:val="both"/>
        <w:rPr>
          <w:rFonts w:ascii="Arial" w:eastAsia="Arial" w:hAnsi="Arial" w:cs="Arial"/>
          <w:sz w:val="26"/>
          <w:szCs w:val="26"/>
          <w:highlight w:val="white"/>
        </w:rPr>
      </w:pPr>
    </w:p>
    <w:p w:rsidR="00804D43" w:rsidRDefault="0001643D" w:rsidP="001C45EA">
      <w:pPr>
        <w:jc w:val="center"/>
        <w:rPr>
          <w:rFonts w:ascii="Arial" w:eastAsiaTheme="minorHAnsi" w:hAnsi="Arial" w:cs="Arial"/>
          <w:b/>
          <w:sz w:val="26"/>
          <w:szCs w:val="26"/>
        </w:rPr>
      </w:pPr>
      <w:r w:rsidRPr="001C45EA">
        <w:rPr>
          <w:rFonts w:ascii="Arial" w:eastAsiaTheme="minorHAnsi" w:hAnsi="Arial" w:cs="Arial"/>
          <w:b/>
          <w:sz w:val="26"/>
          <w:szCs w:val="26"/>
        </w:rPr>
        <w:t xml:space="preserve">3. Повноваження департаменту архітектури </w:t>
      </w:r>
    </w:p>
    <w:p w:rsidR="0001643D" w:rsidRPr="001C45EA" w:rsidRDefault="0001643D" w:rsidP="001C45EA">
      <w:pPr>
        <w:jc w:val="center"/>
        <w:rPr>
          <w:rFonts w:ascii="Arial" w:eastAsiaTheme="minorHAnsi" w:hAnsi="Arial" w:cs="Arial"/>
          <w:b/>
          <w:sz w:val="26"/>
          <w:szCs w:val="26"/>
        </w:rPr>
      </w:pPr>
      <w:r w:rsidRPr="001C45EA">
        <w:rPr>
          <w:rFonts w:ascii="Arial" w:eastAsiaTheme="minorHAnsi" w:hAnsi="Arial" w:cs="Arial"/>
          <w:b/>
          <w:sz w:val="26"/>
          <w:szCs w:val="26"/>
        </w:rPr>
        <w:t>та просторового розвитку</w:t>
      </w:r>
    </w:p>
    <w:p w:rsidR="0001643D" w:rsidRPr="001C45EA" w:rsidRDefault="0001643D" w:rsidP="001C45EA">
      <w:pPr>
        <w:jc w:val="both"/>
        <w:rPr>
          <w:rFonts w:ascii="Arial" w:eastAsiaTheme="minorHAnsi" w:hAnsi="Arial" w:cs="Arial"/>
          <w:sz w:val="26"/>
          <w:szCs w:val="26"/>
        </w:rPr>
      </w:pP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1. Надання висновків:</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1.1. Про необхідність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і спорудження магістральних мереж, тунелів, прохідних і </w:t>
      </w:r>
      <w:proofErr w:type="spellStart"/>
      <w:r w:rsidRPr="001C45EA">
        <w:rPr>
          <w:rFonts w:ascii="Arial" w:eastAsiaTheme="minorHAnsi" w:hAnsi="Arial" w:cs="Arial"/>
          <w:sz w:val="26"/>
          <w:szCs w:val="26"/>
        </w:rPr>
        <w:t>напівпрохідних</w:t>
      </w:r>
      <w:proofErr w:type="spellEnd"/>
      <w:r w:rsidRPr="001C45EA">
        <w:rPr>
          <w:rFonts w:ascii="Arial" w:eastAsiaTheme="minorHAnsi" w:hAnsi="Arial" w:cs="Arial"/>
          <w:sz w:val="26"/>
          <w:szCs w:val="26"/>
        </w:rPr>
        <w:t xml:space="preserve"> колекторів, транспортних розв’язок, шляхопроводів, віадуків, трансформаторних підстанцій, газорозподільних пунктів, </w:t>
      </w:r>
      <w:proofErr w:type="spellStart"/>
      <w:r w:rsidRPr="001C45EA">
        <w:rPr>
          <w:rFonts w:ascii="Arial" w:eastAsiaTheme="minorHAnsi" w:hAnsi="Arial" w:cs="Arial"/>
          <w:sz w:val="26"/>
          <w:szCs w:val="26"/>
        </w:rPr>
        <w:t>котелень</w:t>
      </w:r>
      <w:proofErr w:type="spellEnd"/>
      <w:r w:rsidRPr="001C45EA">
        <w:rPr>
          <w:rFonts w:ascii="Arial" w:eastAsiaTheme="minorHAnsi" w:hAnsi="Arial" w:cs="Arial"/>
          <w:sz w:val="26"/>
          <w:szCs w:val="26"/>
        </w:rPr>
        <w:t>, автономного опалення, мереж зв’язку і телекомунікацій тощо.</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1.2.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1.3. Про можливість заміни існуючої чи встановлення нової огорожі.</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2. Надання паспортів на встановлення відкритих літніх майданчиків, продовження терміну їх дії, внесення змін в паспорти на встановлення  відкритих літніх майданчиків та надання листів про скасування паспортів на встановлення відкритих літніх майданчиків.</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3. Затвердження (внесення змін, скасування) містобудівних умов та обмежень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об’єктів будівництва (нове будівництво, реконструкція, реставрація), у тому числі у межах історичного ареалу </w:t>
      </w:r>
      <w:r w:rsidR="001C45EA" w:rsidRPr="001C45EA">
        <w:rPr>
          <w:rFonts w:ascii="Arial" w:eastAsiaTheme="minorHAnsi" w:hAnsi="Arial" w:cs="Arial"/>
          <w:sz w:val="26"/>
          <w:szCs w:val="26"/>
        </w:rPr>
        <w:t xml:space="preserve">                  </w:t>
      </w:r>
      <w:r w:rsidRPr="001C45EA">
        <w:rPr>
          <w:rFonts w:ascii="Arial" w:eastAsiaTheme="minorHAnsi" w:hAnsi="Arial" w:cs="Arial"/>
          <w:sz w:val="26"/>
          <w:szCs w:val="26"/>
        </w:rPr>
        <w:t>м. Львова.</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4. Затвердження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5. Видача висновків (листів) про те, що для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певних об’єктів будівництва містобудівні умови та обмеження не надаються. </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6. Координація у межах своєї компетенції діяльності підприємств, установ та організацій будь-якої форми власності, які виконують роботи з </w:t>
      </w:r>
      <w:r w:rsidRPr="001C45EA">
        <w:rPr>
          <w:rFonts w:ascii="Arial" w:eastAsiaTheme="minorHAnsi" w:hAnsi="Arial" w:cs="Arial"/>
          <w:sz w:val="26"/>
          <w:szCs w:val="26"/>
        </w:rPr>
        <w:lastRenderedPageBreak/>
        <w:t xml:space="preserve">підготовки і комплектування вихідних даних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виступають замовниками містобудівної документації, надають інші послуги у сфері містобудування та архітектури.</w:t>
      </w:r>
    </w:p>
    <w:p w:rsidR="0001643D" w:rsidRPr="001C45EA" w:rsidRDefault="006F382D" w:rsidP="001C45EA">
      <w:pPr>
        <w:ind w:firstLine="708"/>
        <w:jc w:val="both"/>
        <w:rPr>
          <w:rFonts w:ascii="Arial" w:eastAsia="Arial" w:hAnsi="Arial" w:cs="Arial"/>
          <w:sz w:val="26"/>
          <w:szCs w:val="26"/>
        </w:rPr>
      </w:pPr>
      <w:r>
        <w:rPr>
          <w:rFonts w:ascii="Arial" w:eastAsia="Arial" w:hAnsi="Arial" w:cs="Arial"/>
          <w:sz w:val="26"/>
          <w:szCs w:val="26"/>
        </w:rPr>
        <w:t>7</w:t>
      </w:r>
      <w:r w:rsidR="0001643D" w:rsidRPr="001C45EA">
        <w:rPr>
          <w:rFonts w:ascii="Arial" w:eastAsia="Arial" w:hAnsi="Arial" w:cs="Arial"/>
          <w:sz w:val="26"/>
          <w:szCs w:val="26"/>
        </w:rPr>
        <w:t xml:space="preserve">. Оформлення (внесення змін, продовження строку дії) паспорта прив’язки тимчасової споруди для провадження підприємницької діяльності. </w:t>
      </w:r>
    </w:p>
    <w:p w:rsidR="0001643D" w:rsidRPr="001C45EA" w:rsidRDefault="006F382D" w:rsidP="001C45EA">
      <w:pPr>
        <w:ind w:firstLine="708"/>
        <w:jc w:val="both"/>
        <w:rPr>
          <w:rFonts w:ascii="Arial" w:eastAsia="Arial" w:hAnsi="Arial" w:cs="Arial"/>
          <w:sz w:val="26"/>
          <w:szCs w:val="26"/>
        </w:rPr>
      </w:pPr>
      <w:r>
        <w:rPr>
          <w:rFonts w:ascii="Arial" w:eastAsia="Arial" w:hAnsi="Arial" w:cs="Arial"/>
          <w:sz w:val="26"/>
          <w:szCs w:val="26"/>
        </w:rPr>
        <w:t>8</w:t>
      </w:r>
      <w:r w:rsidR="0001643D" w:rsidRPr="001C45EA">
        <w:rPr>
          <w:rFonts w:ascii="Arial" w:eastAsia="Arial" w:hAnsi="Arial" w:cs="Arial"/>
          <w:sz w:val="26"/>
          <w:szCs w:val="26"/>
        </w:rPr>
        <w:t>. Надання листів про можливість відключення споживачів від мереж центрального опалення і гарячого водопостачання.</w:t>
      </w:r>
    </w:p>
    <w:p w:rsidR="0001643D" w:rsidRPr="001C45EA" w:rsidRDefault="006F382D" w:rsidP="001C45EA">
      <w:pPr>
        <w:ind w:firstLine="708"/>
        <w:jc w:val="both"/>
        <w:rPr>
          <w:rFonts w:ascii="Arial" w:eastAsia="Arial" w:hAnsi="Arial" w:cs="Arial"/>
          <w:sz w:val="26"/>
          <w:szCs w:val="26"/>
        </w:rPr>
      </w:pPr>
      <w:r>
        <w:rPr>
          <w:rFonts w:ascii="Arial" w:eastAsia="Arial" w:hAnsi="Arial" w:cs="Arial"/>
          <w:sz w:val="26"/>
          <w:szCs w:val="26"/>
        </w:rPr>
        <w:t>9</w:t>
      </w:r>
      <w:r w:rsidR="0001643D" w:rsidRPr="001C45EA">
        <w:rPr>
          <w:rFonts w:ascii="Arial" w:eastAsia="Arial" w:hAnsi="Arial" w:cs="Arial"/>
          <w:sz w:val="26"/>
          <w:szCs w:val="26"/>
        </w:rPr>
        <w:t xml:space="preserve">. </w:t>
      </w:r>
      <w:r w:rsidR="0001643D" w:rsidRPr="001C45EA">
        <w:rPr>
          <w:rFonts w:ascii="Arial" w:eastAsiaTheme="minorHAnsi" w:hAnsi="Arial" w:cs="Arial"/>
          <w:sz w:val="26"/>
          <w:szCs w:val="26"/>
        </w:rPr>
        <w:t>Погодження паспортів опорядження фасадів будівель і споруд.</w:t>
      </w:r>
    </w:p>
    <w:p w:rsidR="0001643D" w:rsidRPr="001C45EA" w:rsidRDefault="0001643D" w:rsidP="001C45EA">
      <w:pPr>
        <w:ind w:firstLine="708"/>
        <w:jc w:val="both"/>
        <w:rPr>
          <w:rFonts w:ascii="Arial" w:eastAsiaTheme="minorHAnsi" w:hAnsi="Arial" w:cs="Arial"/>
          <w:sz w:val="26"/>
          <w:szCs w:val="26"/>
        </w:rPr>
      </w:pPr>
      <w:r w:rsidRPr="001C45EA">
        <w:rPr>
          <w:rFonts w:ascii="Arial" w:eastAsia="Arial" w:hAnsi="Arial" w:cs="Arial"/>
          <w:sz w:val="26"/>
          <w:szCs w:val="26"/>
        </w:rPr>
        <w:t>1</w:t>
      </w:r>
      <w:r w:rsidR="006F382D">
        <w:rPr>
          <w:rFonts w:ascii="Arial" w:eastAsia="Arial" w:hAnsi="Arial" w:cs="Arial"/>
          <w:sz w:val="26"/>
          <w:szCs w:val="26"/>
        </w:rPr>
        <w:t>0</w:t>
      </w:r>
      <w:r w:rsidRPr="001C45EA">
        <w:rPr>
          <w:rFonts w:ascii="Arial" w:eastAsia="Arial" w:hAnsi="Arial" w:cs="Arial"/>
          <w:sz w:val="26"/>
          <w:szCs w:val="26"/>
        </w:rPr>
        <w:t>.</w:t>
      </w:r>
      <w:r w:rsidRPr="001C45EA">
        <w:rPr>
          <w:rFonts w:ascii="Arial" w:eastAsiaTheme="minorHAnsi" w:hAnsi="Arial" w:cs="Arial"/>
          <w:sz w:val="26"/>
          <w:szCs w:val="26"/>
        </w:rPr>
        <w:t xml:space="preserve"> Надання фізичним та юридичним особам витягів з містобудівного кадастру, витягів з містобудівної документації.</w:t>
      </w:r>
    </w:p>
    <w:p w:rsidR="0001643D" w:rsidRPr="006F382D" w:rsidRDefault="0001643D" w:rsidP="001C45EA">
      <w:pPr>
        <w:ind w:firstLine="708"/>
        <w:jc w:val="both"/>
        <w:rPr>
          <w:rFonts w:ascii="Arial" w:eastAsia="Arial" w:hAnsi="Arial" w:cs="Arial"/>
          <w:sz w:val="26"/>
          <w:szCs w:val="26"/>
        </w:rPr>
      </w:pPr>
      <w:r w:rsidRPr="006F382D">
        <w:rPr>
          <w:rFonts w:ascii="Arial" w:eastAsia="Arial" w:hAnsi="Arial" w:cs="Arial"/>
          <w:sz w:val="26"/>
          <w:szCs w:val="26"/>
        </w:rPr>
        <w:t>1</w:t>
      </w:r>
      <w:r w:rsidR="006F382D" w:rsidRPr="006F382D">
        <w:rPr>
          <w:rFonts w:ascii="Arial" w:eastAsia="Arial" w:hAnsi="Arial" w:cs="Arial"/>
          <w:sz w:val="26"/>
          <w:szCs w:val="26"/>
        </w:rPr>
        <w:t>1</w:t>
      </w:r>
      <w:r w:rsidRPr="006F382D">
        <w:rPr>
          <w:rFonts w:ascii="Arial" w:eastAsia="Arial" w:hAnsi="Arial" w:cs="Arial"/>
          <w:sz w:val="26"/>
          <w:szCs w:val="26"/>
        </w:rPr>
        <w:t>. Надання листів про можливість подальшого розміщення тимчасових споруд.</w:t>
      </w:r>
    </w:p>
    <w:p w:rsidR="0001643D" w:rsidRPr="001C45EA" w:rsidRDefault="0001643D" w:rsidP="001C45EA">
      <w:pPr>
        <w:ind w:firstLine="708"/>
        <w:jc w:val="both"/>
        <w:rPr>
          <w:rFonts w:ascii="Arial" w:eastAsiaTheme="minorHAnsi" w:hAnsi="Arial" w:cs="Arial"/>
          <w:sz w:val="26"/>
          <w:szCs w:val="26"/>
        </w:rPr>
      </w:pPr>
      <w:r w:rsidRPr="001C45EA">
        <w:rPr>
          <w:rFonts w:ascii="Arial" w:eastAsia="Arial" w:hAnsi="Arial" w:cs="Arial"/>
          <w:sz w:val="26"/>
          <w:szCs w:val="26"/>
        </w:rPr>
        <w:t>1</w:t>
      </w:r>
      <w:r w:rsidR="006F382D">
        <w:rPr>
          <w:rFonts w:ascii="Arial" w:eastAsia="Arial" w:hAnsi="Arial" w:cs="Arial"/>
          <w:sz w:val="26"/>
          <w:szCs w:val="26"/>
        </w:rPr>
        <w:t>2</w:t>
      </w:r>
      <w:r w:rsidRPr="001C45EA">
        <w:rPr>
          <w:rFonts w:ascii="Arial" w:eastAsia="Arial" w:hAnsi="Arial" w:cs="Arial"/>
          <w:sz w:val="26"/>
          <w:szCs w:val="26"/>
        </w:rPr>
        <w:t>. Надання листів</w:t>
      </w:r>
      <w:r w:rsidRPr="001C45EA">
        <w:rPr>
          <w:rFonts w:ascii="Arial" w:eastAsiaTheme="minorHAnsi" w:hAnsi="Arial" w:cs="Arial"/>
          <w:sz w:val="26"/>
          <w:szCs w:val="26"/>
        </w:rPr>
        <w:t xml:space="preserve">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1</w:t>
      </w:r>
      <w:r w:rsidR="006F382D">
        <w:rPr>
          <w:rFonts w:ascii="Arial" w:eastAsiaTheme="minorHAnsi" w:hAnsi="Arial" w:cs="Arial"/>
          <w:sz w:val="26"/>
          <w:szCs w:val="26"/>
        </w:rPr>
        <w:t>3</w:t>
      </w:r>
      <w:r w:rsidRPr="001C45EA">
        <w:rPr>
          <w:rFonts w:ascii="Arial" w:eastAsiaTheme="minorHAnsi" w:hAnsi="Arial" w:cs="Arial"/>
          <w:sz w:val="26"/>
          <w:szCs w:val="26"/>
        </w:rPr>
        <w:t xml:space="preserve">. Погодження </w:t>
      </w:r>
      <w:proofErr w:type="spellStart"/>
      <w:r w:rsidRPr="001C45EA">
        <w:rPr>
          <w:rFonts w:ascii="Arial" w:eastAsiaTheme="minorHAnsi" w:hAnsi="Arial" w:cs="Arial"/>
          <w:sz w:val="26"/>
          <w:szCs w:val="26"/>
        </w:rPr>
        <w:t>проєктних</w:t>
      </w:r>
      <w:proofErr w:type="spellEnd"/>
      <w:r w:rsidRPr="001C45EA">
        <w:rPr>
          <w:rFonts w:ascii="Arial" w:eastAsiaTheme="minorHAnsi" w:hAnsi="Arial" w:cs="Arial"/>
          <w:sz w:val="26"/>
          <w:szCs w:val="26"/>
        </w:rPr>
        <w:t xml:space="preserve"> рішень облаштування благоустрою території та її елементів (вулиць, площ, парків, скверів, </w:t>
      </w:r>
      <w:proofErr w:type="spellStart"/>
      <w:r w:rsidRPr="001C45EA">
        <w:rPr>
          <w:rFonts w:ascii="Arial" w:eastAsiaTheme="minorHAnsi" w:hAnsi="Arial" w:cs="Arial"/>
          <w:sz w:val="26"/>
          <w:szCs w:val="26"/>
        </w:rPr>
        <w:t>велодоріжок</w:t>
      </w:r>
      <w:proofErr w:type="spellEnd"/>
      <w:r w:rsidRPr="001C45EA">
        <w:rPr>
          <w:rFonts w:ascii="Arial" w:eastAsiaTheme="minorHAnsi" w:hAnsi="Arial" w:cs="Arial"/>
          <w:sz w:val="26"/>
          <w:szCs w:val="26"/>
        </w:rPr>
        <w:t xml:space="preserve">, </w:t>
      </w:r>
      <w:proofErr w:type="spellStart"/>
      <w:r w:rsidRPr="001C45EA">
        <w:rPr>
          <w:rFonts w:ascii="Arial" w:eastAsiaTheme="minorHAnsi" w:hAnsi="Arial" w:cs="Arial"/>
          <w:sz w:val="26"/>
          <w:szCs w:val="26"/>
        </w:rPr>
        <w:t>паркувальних</w:t>
      </w:r>
      <w:proofErr w:type="spellEnd"/>
      <w:r w:rsidRPr="001C45EA">
        <w:rPr>
          <w:rFonts w:ascii="Arial" w:eastAsiaTheme="minorHAnsi" w:hAnsi="Arial" w:cs="Arial"/>
          <w:sz w:val="26"/>
          <w:szCs w:val="26"/>
        </w:rPr>
        <w:t xml:space="preserve"> кишень тощо).</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1</w:t>
      </w:r>
      <w:r w:rsidR="006F382D">
        <w:rPr>
          <w:rFonts w:ascii="Arial" w:eastAsiaTheme="minorHAnsi" w:hAnsi="Arial" w:cs="Arial"/>
          <w:sz w:val="26"/>
          <w:szCs w:val="26"/>
        </w:rPr>
        <w:t>4</w:t>
      </w:r>
      <w:r w:rsidRPr="001C45EA">
        <w:rPr>
          <w:rFonts w:ascii="Arial" w:eastAsiaTheme="minorHAnsi" w:hAnsi="Arial" w:cs="Arial"/>
          <w:sz w:val="26"/>
          <w:szCs w:val="26"/>
        </w:rPr>
        <w:t xml:space="preserve">.  Погодження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розміщення рекламних конструкцій.</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1</w:t>
      </w:r>
      <w:r w:rsidR="006F382D">
        <w:rPr>
          <w:rFonts w:ascii="Arial" w:eastAsiaTheme="minorHAnsi" w:hAnsi="Arial" w:cs="Arial"/>
          <w:sz w:val="26"/>
          <w:szCs w:val="26"/>
        </w:rPr>
        <w:t>5</w:t>
      </w:r>
      <w:r w:rsidRPr="001C45EA">
        <w:rPr>
          <w:rFonts w:ascii="Arial" w:eastAsiaTheme="minorHAnsi" w:hAnsi="Arial" w:cs="Arial"/>
          <w:sz w:val="26"/>
          <w:szCs w:val="26"/>
        </w:rPr>
        <w:t>. Погодження зміни місця розташування рекламної конструкції у зв’язку зі зміною містобудівної ситуації.</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1</w:t>
      </w:r>
      <w:r w:rsidR="006F382D">
        <w:rPr>
          <w:rFonts w:ascii="Arial" w:eastAsiaTheme="minorHAnsi" w:hAnsi="Arial" w:cs="Arial"/>
          <w:sz w:val="26"/>
          <w:szCs w:val="26"/>
        </w:rPr>
        <w:t>6</w:t>
      </w:r>
      <w:r w:rsidRPr="001C45EA">
        <w:rPr>
          <w:rFonts w:ascii="Arial" w:eastAsiaTheme="minorHAnsi" w:hAnsi="Arial" w:cs="Arial"/>
          <w:sz w:val="26"/>
          <w:szCs w:val="26"/>
        </w:rPr>
        <w:t xml:space="preserve">. Погодження рішень </w:t>
      </w:r>
      <w:r w:rsidR="001C45EA" w:rsidRPr="001C45EA">
        <w:rPr>
          <w:rFonts w:ascii="Arial" w:eastAsiaTheme="minorHAnsi" w:hAnsi="Arial" w:cs="Arial"/>
          <w:sz w:val="26"/>
          <w:szCs w:val="26"/>
        </w:rPr>
        <w:t xml:space="preserve">щодо </w:t>
      </w:r>
      <w:r w:rsidRPr="001C45EA">
        <w:rPr>
          <w:rFonts w:ascii="Arial" w:eastAsiaTheme="minorHAnsi" w:hAnsi="Arial" w:cs="Arial"/>
          <w:sz w:val="26"/>
          <w:szCs w:val="26"/>
        </w:rPr>
        <w:t>намір</w:t>
      </w:r>
      <w:r w:rsidR="001C45EA" w:rsidRPr="001C45EA">
        <w:rPr>
          <w:rFonts w:ascii="Arial" w:eastAsiaTheme="minorHAnsi" w:hAnsi="Arial" w:cs="Arial"/>
          <w:sz w:val="26"/>
          <w:szCs w:val="26"/>
        </w:rPr>
        <w:t>ів для</w:t>
      </w:r>
      <w:r w:rsidRPr="001C45EA">
        <w:rPr>
          <w:rFonts w:ascii="Arial" w:eastAsiaTheme="minorHAnsi" w:hAnsi="Arial" w:cs="Arial"/>
          <w:sz w:val="26"/>
          <w:szCs w:val="26"/>
        </w:rPr>
        <w:t xml:space="preserve"> влаштування засобів безперешкодного доступу.</w:t>
      </w:r>
    </w:p>
    <w:p w:rsidR="0001643D" w:rsidRPr="001C45EA" w:rsidRDefault="0001643D" w:rsidP="001C45EA">
      <w:pPr>
        <w:ind w:firstLine="708"/>
        <w:jc w:val="both"/>
        <w:rPr>
          <w:rFonts w:ascii="Arial" w:eastAsia="Arial" w:hAnsi="Arial" w:cs="Arial"/>
          <w:sz w:val="26"/>
          <w:szCs w:val="26"/>
        </w:rPr>
      </w:pPr>
      <w:r w:rsidRPr="001C45EA">
        <w:rPr>
          <w:rFonts w:ascii="Arial" w:eastAsiaTheme="minorHAnsi" w:hAnsi="Arial" w:cs="Arial"/>
          <w:sz w:val="26"/>
          <w:szCs w:val="26"/>
        </w:rPr>
        <w:t>1</w:t>
      </w:r>
      <w:r w:rsidR="006F382D">
        <w:rPr>
          <w:rFonts w:ascii="Arial" w:eastAsiaTheme="minorHAnsi" w:hAnsi="Arial" w:cs="Arial"/>
          <w:sz w:val="26"/>
          <w:szCs w:val="26"/>
        </w:rPr>
        <w:t>7</w:t>
      </w:r>
      <w:r w:rsidRPr="001C45EA">
        <w:rPr>
          <w:rFonts w:ascii="Arial" w:eastAsiaTheme="minorHAnsi" w:hAnsi="Arial" w:cs="Arial"/>
          <w:sz w:val="26"/>
          <w:szCs w:val="26"/>
        </w:rPr>
        <w:t>. О</w:t>
      </w:r>
      <w:r w:rsidRPr="001C45EA">
        <w:rPr>
          <w:rFonts w:ascii="Arial" w:eastAsia="Arial" w:hAnsi="Arial" w:cs="Arial"/>
          <w:sz w:val="26"/>
          <w:szCs w:val="26"/>
        </w:rPr>
        <w:t>формлення (внесення змін, продовження строку дії) паспорта прив’язки тимчасового об’єкт</w:t>
      </w:r>
      <w:r w:rsidR="001C45EA" w:rsidRPr="001C45EA">
        <w:rPr>
          <w:rFonts w:ascii="Arial" w:eastAsia="Arial" w:hAnsi="Arial" w:cs="Arial"/>
          <w:sz w:val="26"/>
          <w:szCs w:val="26"/>
        </w:rPr>
        <w:t>а</w:t>
      </w:r>
      <w:r w:rsidRPr="001C45EA">
        <w:rPr>
          <w:rFonts w:ascii="Arial" w:eastAsia="Arial" w:hAnsi="Arial" w:cs="Arial"/>
          <w:sz w:val="26"/>
          <w:szCs w:val="26"/>
        </w:rPr>
        <w:t xml:space="preserve"> інженерної інфраструктури.</w:t>
      </w:r>
    </w:p>
    <w:p w:rsidR="0001643D" w:rsidRPr="001C45EA" w:rsidRDefault="0001643D" w:rsidP="001C45EA">
      <w:pPr>
        <w:ind w:firstLine="708"/>
        <w:jc w:val="both"/>
        <w:rPr>
          <w:rFonts w:ascii="Arial" w:eastAsiaTheme="minorHAnsi" w:hAnsi="Arial" w:cs="Arial"/>
          <w:sz w:val="26"/>
          <w:szCs w:val="26"/>
        </w:rPr>
      </w:pPr>
      <w:r w:rsidRPr="001C45EA">
        <w:rPr>
          <w:rFonts w:ascii="Arial" w:eastAsia="Arial" w:hAnsi="Arial" w:cs="Arial"/>
          <w:sz w:val="26"/>
          <w:szCs w:val="26"/>
        </w:rPr>
        <w:t>1</w:t>
      </w:r>
      <w:r w:rsidR="006F382D">
        <w:rPr>
          <w:rFonts w:ascii="Arial" w:eastAsia="Arial" w:hAnsi="Arial" w:cs="Arial"/>
          <w:sz w:val="26"/>
          <w:szCs w:val="26"/>
        </w:rPr>
        <w:t>8</w:t>
      </w:r>
      <w:r w:rsidRPr="001C45EA">
        <w:rPr>
          <w:rFonts w:ascii="Arial" w:eastAsia="Arial" w:hAnsi="Arial" w:cs="Arial"/>
          <w:sz w:val="26"/>
          <w:szCs w:val="26"/>
        </w:rPr>
        <w:t>.</w:t>
      </w:r>
      <w:r w:rsidRPr="001C45EA">
        <w:rPr>
          <w:rFonts w:ascii="Arial" w:eastAsiaTheme="minorHAnsi" w:hAnsi="Arial" w:cs="Arial"/>
          <w:sz w:val="26"/>
          <w:szCs w:val="26"/>
        </w:rPr>
        <w:t xml:space="preserve"> 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1643D" w:rsidRPr="001C45EA" w:rsidRDefault="006F382D" w:rsidP="001C45EA">
      <w:pPr>
        <w:ind w:firstLine="708"/>
        <w:jc w:val="both"/>
        <w:rPr>
          <w:rFonts w:ascii="Arial" w:eastAsiaTheme="minorHAnsi" w:hAnsi="Arial" w:cs="Arial"/>
          <w:sz w:val="26"/>
          <w:szCs w:val="26"/>
        </w:rPr>
      </w:pPr>
      <w:r>
        <w:rPr>
          <w:rFonts w:ascii="Arial" w:eastAsiaTheme="minorHAnsi" w:hAnsi="Arial" w:cs="Arial"/>
          <w:sz w:val="26"/>
          <w:szCs w:val="26"/>
        </w:rPr>
        <w:t>19</w:t>
      </w:r>
      <w:r w:rsidR="0001643D" w:rsidRPr="001C45EA">
        <w:rPr>
          <w:rFonts w:ascii="Arial" w:eastAsiaTheme="minorHAnsi" w:hAnsi="Arial" w:cs="Arial"/>
          <w:sz w:val="26"/>
          <w:szCs w:val="26"/>
        </w:rPr>
        <w:t xml:space="preserve">. За зверненнями юридичних та фізичних осіб, виконавчих органів міської ради, державних та інших органів надання інформації про визначення відповідності місця розташування земельної ділянки містобудівній документації. </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2</w:t>
      </w:r>
      <w:r w:rsidR="006F382D">
        <w:rPr>
          <w:rFonts w:ascii="Arial" w:eastAsiaTheme="minorHAnsi" w:hAnsi="Arial" w:cs="Arial"/>
          <w:sz w:val="26"/>
          <w:szCs w:val="26"/>
        </w:rPr>
        <w:t>0</w:t>
      </w:r>
      <w:r w:rsidRPr="001C45EA">
        <w:rPr>
          <w:rFonts w:ascii="Arial" w:eastAsiaTheme="minorHAnsi" w:hAnsi="Arial" w:cs="Arial"/>
          <w:sz w:val="26"/>
          <w:szCs w:val="26"/>
        </w:rPr>
        <w:t>. Надання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2</w:t>
      </w:r>
      <w:r w:rsidR="006F382D">
        <w:rPr>
          <w:rFonts w:ascii="Arial" w:eastAsiaTheme="minorHAnsi" w:hAnsi="Arial" w:cs="Arial"/>
          <w:sz w:val="26"/>
          <w:szCs w:val="26"/>
        </w:rPr>
        <w:t>1</w:t>
      </w:r>
      <w:r w:rsidRPr="001C45EA">
        <w:rPr>
          <w:rFonts w:ascii="Arial" w:eastAsiaTheme="minorHAnsi" w:hAnsi="Arial" w:cs="Arial"/>
          <w:sz w:val="26"/>
          <w:szCs w:val="26"/>
        </w:rPr>
        <w:t xml:space="preserve">. Погодження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w:t>
      </w:r>
      <w:proofErr w:type="spellStart"/>
      <w:r w:rsidRPr="001C45EA">
        <w:rPr>
          <w:rFonts w:ascii="Arial" w:eastAsiaTheme="minorHAnsi" w:hAnsi="Arial" w:cs="Arial"/>
          <w:sz w:val="26"/>
          <w:szCs w:val="26"/>
        </w:rPr>
        <w:t>палацово</w:t>
      </w:r>
      <w:proofErr w:type="spellEnd"/>
      <w:r w:rsidRPr="001C45EA">
        <w:rPr>
          <w:rFonts w:ascii="Arial" w:eastAsiaTheme="minorHAnsi" w:hAnsi="Arial" w:cs="Arial"/>
          <w:sz w:val="26"/>
          <w:szCs w:val="26"/>
        </w:rPr>
        <w:t>-паркових, паркових та інших ландшафтних перетворень.</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2</w:t>
      </w:r>
      <w:r w:rsidR="006F382D">
        <w:rPr>
          <w:rFonts w:ascii="Arial" w:eastAsiaTheme="minorHAnsi" w:hAnsi="Arial" w:cs="Arial"/>
          <w:sz w:val="26"/>
          <w:szCs w:val="26"/>
        </w:rPr>
        <w:t>2</w:t>
      </w:r>
      <w:r w:rsidRPr="001C45EA">
        <w:rPr>
          <w:rFonts w:ascii="Arial" w:eastAsiaTheme="minorHAnsi" w:hAnsi="Arial" w:cs="Arial"/>
          <w:sz w:val="26"/>
          <w:szCs w:val="26"/>
        </w:rPr>
        <w:t xml:space="preserve">. Участь у формуванні завдання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та погодження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вулиць, проїздів, проходів, подвір’їв, громадських просторів, ландшафтних утворень, парків, скверів, площ, пам’ятників тощо.</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2</w:t>
      </w:r>
      <w:r w:rsidR="006F382D">
        <w:rPr>
          <w:rFonts w:ascii="Arial" w:eastAsiaTheme="minorHAnsi" w:hAnsi="Arial" w:cs="Arial"/>
          <w:sz w:val="26"/>
          <w:szCs w:val="26"/>
        </w:rPr>
        <w:t>3</w:t>
      </w:r>
      <w:r w:rsidRPr="001C45EA">
        <w:rPr>
          <w:rFonts w:ascii="Arial" w:eastAsiaTheme="minorHAnsi" w:hAnsi="Arial" w:cs="Arial"/>
          <w:sz w:val="26"/>
          <w:szCs w:val="26"/>
        </w:rPr>
        <w:t xml:space="preserve">. Участь у формуванні завдання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lastRenderedPageBreak/>
        <w:t>2</w:t>
      </w:r>
      <w:r w:rsidR="006F382D">
        <w:rPr>
          <w:rFonts w:ascii="Arial" w:eastAsiaTheme="minorHAnsi" w:hAnsi="Arial" w:cs="Arial"/>
          <w:sz w:val="26"/>
          <w:szCs w:val="26"/>
        </w:rPr>
        <w:t>4</w:t>
      </w:r>
      <w:r w:rsidRPr="001C45EA">
        <w:rPr>
          <w:rFonts w:ascii="Arial" w:eastAsiaTheme="minorHAnsi" w:hAnsi="Arial" w:cs="Arial"/>
          <w:sz w:val="26"/>
          <w:szCs w:val="26"/>
        </w:rPr>
        <w:t xml:space="preserve">. Участь у формуванні завдання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та погодження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на освітлення вулиць, проспектів, площ, скверів тощо.</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2</w:t>
      </w:r>
      <w:r w:rsidR="006F382D">
        <w:rPr>
          <w:rFonts w:ascii="Arial" w:eastAsiaTheme="minorHAnsi" w:hAnsi="Arial" w:cs="Arial"/>
          <w:sz w:val="26"/>
          <w:szCs w:val="26"/>
        </w:rPr>
        <w:t>5</w:t>
      </w:r>
      <w:r w:rsidRPr="001C45EA">
        <w:rPr>
          <w:rFonts w:ascii="Arial" w:eastAsiaTheme="minorHAnsi" w:hAnsi="Arial" w:cs="Arial"/>
          <w:sz w:val="26"/>
          <w:szCs w:val="26"/>
        </w:rPr>
        <w:t>. Надання висновку про відповідність афіш вимогам розміщення афіш у Львівській міській територіальній громаді.</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2</w:t>
      </w:r>
      <w:r w:rsidR="006F382D">
        <w:rPr>
          <w:rFonts w:ascii="Arial" w:eastAsiaTheme="minorHAnsi" w:hAnsi="Arial" w:cs="Arial"/>
          <w:sz w:val="26"/>
          <w:szCs w:val="26"/>
        </w:rPr>
        <w:t>6</w:t>
      </w:r>
      <w:r w:rsidRPr="001C45EA">
        <w:rPr>
          <w:rFonts w:ascii="Arial" w:eastAsiaTheme="minorHAnsi" w:hAnsi="Arial" w:cs="Arial"/>
          <w:sz w:val="26"/>
          <w:szCs w:val="26"/>
        </w:rPr>
        <w:t>. Прийняття рішень про переведення садових будинків у житлові у порядку, встановленому законодавством України.</w:t>
      </w:r>
    </w:p>
    <w:p w:rsidR="0001643D" w:rsidRPr="001C45EA" w:rsidRDefault="0001643D" w:rsidP="001C45EA">
      <w:pPr>
        <w:jc w:val="both"/>
        <w:rPr>
          <w:rFonts w:ascii="Arial" w:eastAsiaTheme="minorHAnsi" w:hAnsi="Arial" w:cs="Arial"/>
          <w:sz w:val="26"/>
          <w:szCs w:val="26"/>
        </w:rPr>
      </w:pPr>
    </w:p>
    <w:p w:rsidR="0001643D" w:rsidRPr="001C45EA" w:rsidRDefault="0001643D" w:rsidP="001C45EA">
      <w:pPr>
        <w:jc w:val="center"/>
        <w:rPr>
          <w:rFonts w:ascii="Arial" w:eastAsiaTheme="minorHAnsi" w:hAnsi="Arial" w:cs="Arial"/>
          <w:b/>
          <w:sz w:val="26"/>
          <w:szCs w:val="26"/>
        </w:rPr>
      </w:pPr>
      <w:r w:rsidRPr="001C45EA">
        <w:rPr>
          <w:rFonts w:ascii="Arial" w:eastAsiaTheme="minorHAnsi" w:hAnsi="Arial" w:cs="Arial"/>
          <w:b/>
          <w:sz w:val="26"/>
          <w:szCs w:val="26"/>
        </w:rPr>
        <w:t>3.1. Повноваження управління архітектури</w:t>
      </w:r>
    </w:p>
    <w:p w:rsidR="0001643D" w:rsidRPr="001C45EA" w:rsidRDefault="0001643D" w:rsidP="001C45EA">
      <w:pPr>
        <w:jc w:val="center"/>
        <w:rPr>
          <w:rFonts w:ascii="Arial" w:eastAsiaTheme="minorHAnsi" w:hAnsi="Arial" w:cs="Arial"/>
          <w:sz w:val="26"/>
          <w:szCs w:val="26"/>
        </w:rPr>
      </w:pPr>
      <w:r w:rsidRPr="001C45EA">
        <w:rPr>
          <w:rFonts w:ascii="Arial" w:eastAsiaTheme="minorHAnsi" w:hAnsi="Arial" w:cs="Arial"/>
          <w:b/>
          <w:sz w:val="26"/>
          <w:szCs w:val="26"/>
        </w:rPr>
        <w:t>департаменту архітектури та просторового розвитку</w:t>
      </w:r>
    </w:p>
    <w:p w:rsidR="0001643D" w:rsidRPr="001C45EA" w:rsidRDefault="0001643D" w:rsidP="001C45EA">
      <w:pPr>
        <w:jc w:val="both"/>
        <w:rPr>
          <w:rFonts w:ascii="Arial" w:eastAsiaTheme="minorHAnsi" w:hAnsi="Arial" w:cs="Arial"/>
          <w:sz w:val="26"/>
          <w:szCs w:val="26"/>
        </w:rPr>
      </w:pP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 Підготовка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наказів департаменту про затвердження (внесення змін, скасування) містобудівних умов та обмежень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об’єктів будівництва (нове будівництво, реконструкція, реставрація), у тому числі у межах історичного ареалу м. Львова.</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2. Підготовка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будівельних паспортів (внесення змін, скасування)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01643D" w:rsidRPr="001C45EA" w:rsidRDefault="0001643D" w:rsidP="001C45EA">
      <w:pPr>
        <w:ind w:firstLine="708"/>
        <w:jc w:val="both"/>
        <w:rPr>
          <w:rFonts w:ascii="Arial" w:eastAsiaTheme="minorHAnsi" w:hAnsi="Arial" w:cs="Arial"/>
          <w:sz w:val="26"/>
          <w:szCs w:val="26"/>
        </w:rPr>
      </w:pPr>
      <w:r w:rsidRPr="001C45EA">
        <w:rPr>
          <w:rFonts w:ascii="Arial" w:eastAsiaTheme="minorHAnsi" w:hAnsi="Arial" w:cs="Arial"/>
          <w:sz w:val="26"/>
          <w:szCs w:val="26"/>
        </w:rPr>
        <w:t>3. Підготовка пропозицій та висновків до програм будівництва і реконструкції об’єктів на території Львівської міської територіальної громади.</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4. Підготовка </w:t>
      </w:r>
      <w:proofErr w:type="spellStart"/>
      <w:r w:rsidRPr="001C45EA">
        <w:rPr>
          <w:rFonts w:ascii="Arial" w:eastAsiaTheme="minorHAnsi" w:hAnsi="Arial" w:cs="Arial"/>
          <w:sz w:val="26"/>
          <w:szCs w:val="26"/>
        </w:rPr>
        <w:t>про</w:t>
      </w:r>
      <w:r w:rsidR="001C45EA" w:rsidRPr="001C45EA">
        <w:rPr>
          <w:rFonts w:ascii="Arial" w:eastAsiaTheme="minorHAnsi" w:hAnsi="Arial" w:cs="Arial"/>
          <w:sz w:val="26"/>
          <w:szCs w:val="26"/>
        </w:rPr>
        <w:t>є</w:t>
      </w:r>
      <w:r w:rsidRPr="001C45EA">
        <w:rPr>
          <w:rFonts w:ascii="Arial" w:eastAsiaTheme="minorHAnsi" w:hAnsi="Arial" w:cs="Arial"/>
          <w:sz w:val="26"/>
          <w:szCs w:val="26"/>
        </w:rPr>
        <w:t>кту</w:t>
      </w:r>
      <w:proofErr w:type="spellEnd"/>
      <w:r w:rsidRPr="001C45EA">
        <w:rPr>
          <w:rFonts w:ascii="Arial" w:eastAsiaTheme="minorHAnsi" w:hAnsi="Arial" w:cs="Arial"/>
          <w:sz w:val="26"/>
          <w:szCs w:val="26"/>
        </w:rPr>
        <w:t xml:space="preserve"> висновку 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5. Підготовка </w:t>
      </w:r>
      <w:proofErr w:type="spellStart"/>
      <w:r w:rsidRPr="001C45EA">
        <w:rPr>
          <w:rFonts w:ascii="Arial" w:eastAsiaTheme="minorHAnsi" w:hAnsi="Arial" w:cs="Arial"/>
          <w:sz w:val="26"/>
          <w:szCs w:val="26"/>
        </w:rPr>
        <w:t>про</w:t>
      </w:r>
      <w:r w:rsidR="001C45EA" w:rsidRPr="001C45EA">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рішень </w:t>
      </w:r>
      <w:r w:rsidR="001C45EA" w:rsidRPr="001C45EA">
        <w:rPr>
          <w:rFonts w:ascii="Arial" w:eastAsiaTheme="minorHAnsi" w:hAnsi="Arial" w:cs="Arial"/>
          <w:sz w:val="26"/>
          <w:szCs w:val="26"/>
        </w:rPr>
        <w:t xml:space="preserve">щодо </w:t>
      </w:r>
      <w:r w:rsidRPr="001C45EA">
        <w:rPr>
          <w:rFonts w:ascii="Arial" w:eastAsiaTheme="minorHAnsi" w:hAnsi="Arial" w:cs="Arial"/>
          <w:sz w:val="26"/>
          <w:szCs w:val="26"/>
        </w:rPr>
        <w:t>намір</w:t>
      </w:r>
      <w:r w:rsidR="001C45EA" w:rsidRPr="001C45EA">
        <w:rPr>
          <w:rFonts w:ascii="Arial" w:eastAsiaTheme="minorHAnsi" w:hAnsi="Arial" w:cs="Arial"/>
          <w:sz w:val="26"/>
          <w:szCs w:val="26"/>
        </w:rPr>
        <w:t>ів</w:t>
      </w:r>
      <w:r w:rsidRPr="001C45EA">
        <w:rPr>
          <w:rFonts w:ascii="Arial" w:eastAsiaTheme="minorHAnsi" w:hAnsi="Arial" w:cs="Arial"/>
          <w:sz w:val="26"/>
          <w:szCs w:val="26"/>
        </w:rPr>
        <w:t xml:space="preserve"> </w:t>
      </w:r>
      <w:r w:rsidR="001C45EA" w:rsidRPr="001C45EA">
        <w:rPr>
          <w:rFonts w:ascii="Arial" w:eastAsiaTheme="minorHAnsi" w:hAnsi="Arial" w:cs="Arial"/>
          <w:sz w:val="26"/>
          <w:szCs w:val="26"/>
        </w:rPr>
        <w:t xml:space="preserve">для </w:t>
      </w:r>
      <w:r w:rsidRPr="001C45EA">
        <w:rPr>
          <w:rFonts w:ascii="Arial" w:eastAsiaTheme="minorHAnsi" w:hAnsi="Arial" w:cs="Arial"/>
          <w:sz w:val="26"/>
          <w:szCs w:val="26"/>
        </w:rPr>
        <w:t>влаштування засобів безперешкодного доступу.</w:t>
      </w:r>
    </w:p>
    <w:p w:rsidR="0001643D" w:rsidRPr="001C45EA" w:rsidRDefault="0001643D" w:rsidP="00C54858">
      <w:pPr>
        <w:ind w:firstLine="708"/>
        <w:jc w:val="both"/>
        <w:rPr>
          <w:rFonts w:ascii="Arial" w:eastAsiaTheme="minorHAnsi" w:hAnsi="Arial" w:cs="Arial"/>
          <w:sz w:val="26"/>
          <w:szCs w:val="26"/>
        </w:rPr>
      </w:pPr>
      <w:r w:rsidRPr="001C45EA">
        <w:rPr>
          <w:rFonts w:ascii="Arial" w:eastAsia="Arial" w:hAnsi="Arial" w:cs="Arial"/>
          <w:sz w:val="26"/>
          <w:szCs w:val="26"/>
        </w:rPr>
        <w:t xml:space="preserve">6. Підготовка </w:t>
      </w:r>
      <w:proofErr w:type="spellStart"/>
      <w:r w:rsidRPr="001C45EA">
        <w:rPr>
          <w:rFonts w:ascii="Arial" w:eastAsia="Arial" w:hAnsi="Arial" w:cs="Arial"/>
          <w:sz w:val="26"/>
          <w:szCs w:val="26"/>
        </w:rPr>
        <w:t>проєктів</w:t>
      </w:r>
      <w:proofErr w:type="spellEnd"/>
      <w:r w:rsidRPr="001C45EA">
        <w:rPr>
          <w:rFonts w:ascii="Arial" w:eastAsia="Arial" w:hAnsi="Arial" w:cs="Arial"/>
          <w:sz w:val="26"/>
          <w:szCs w:val="26"/>
        </w:rPr>
        <w:t xml:space="preserve"> листів про можливість подальшого розміщення тимчасових споруд.</w:t>
      </w:r>
      <w:r w:rsidRPr="001C45EA">
        <w:rPr>
          <w:rFonts w:ascii="Arial" w:eastAsiaTheme="minorHAnsi" w:hAnsi="Arial" w:cs="Arial"/>
          <w:sz w:val="26"/>
          <w:szCs w:val="26"/>
        </w:rPr>
        <w:t xml:space="preserve"> </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7. Організація та підготовка </w:t>
      </w:r>
      <w:proofErr w:type="spellStart"/>
      <w:r w:rsidRPr="001C45EA">
        <w:rPr>
          <w:rFonts w:ascii="Arial" w:eastAsiaTheme="minorHAnsi" w:hAnsi="Arial" w:cs="Arial"/>
          <w:sz w:val="26"/>
          <w:szCs w:val="26"/>
        </w:rPr>
        <w:t>про</w:t>
      </w:r>
      <w:r w:rsidR="001C45EA" w:rsidRPr="001C45EA">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рішень, програм про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незаборонених законодавством України; про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незаборонених законодавством України.</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8. Підготовка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9. Підготовка проектів листів про погодження паспортів опорядження фасадів будівель і споруд.</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10. Підготовка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висновків (листів) про те, що для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певних об’єктів будівництва містобудівні умови та обмеження не надаються. </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11. Розробка стандартів щодо якісного будівництва житлової та громадської забудови.</w:t>
      </w:r>
    </w:p>
    <w:p w:rsidR="0001643D" w:rsidRPr="001C45EA" w:rsidRDefault="0001643D" w:rsidP="00C54858">
      <w:pPr>
        <w:ind w:firstLine="708"/>
        <w:jc w:val="both"/>
        <w:rPr>
          <w:rFonts w:ascii="Arial" w:eastAsia="Arial" w:hAnsi="Arial" w:cs="Arial"/>
          <w:sz w:val="26"/>
          <w:szCs w:val="26"/>
        </w:rPr>
      </w:pPr>
      <w:r w:rsidRPr="001C45EA">
        <w:rPr>
          <w:rFonts w:ascii="Arial" w:eastAsia="Arial" w:hAnsi="Arial" w:cs="Arial"/>
          <w:sz w:val="26"/>
          <w:szCs w:val="26"/>
        </w:rPr>
        <w:lastRenderedPageBreak/>
        <w:t xml:space="preserve">12. Підготовка  документів  щодо  оформлення (внесення змін, продовження строку дії) паспорта прив’язки тимчасової споруди для провадження підприємницької діяльності. </w:t>
      </w:r>
    </w:p>
    <w:p w:rsidR="0001643D" w:rsidRPr="001C45EA" w:rsidRDefault="0001643D" w:rsidP="00C54858">
      <w:pPr>
        <w:ind w:firstLine="708"/>
        <w:jc w:val="both"/>
        <w:rPr>
          <w:rFonts w:ascii="Arial" w:eastAsia="Arial" w:hAnsi="Arial" w:cs="Arial"/>
          <w:sz w:val="26"/>
          <w:szCs w:val="26"/>
        </w:rPr>
      </w:pPr>
      <w:r w:rsidRPr="001C45EA">
        <w:rPr>
          <w:rFonts w:ascii="Arial" w:eastAsia="Arial" w:hAnsi="Arial" w:cs="Arial"/>
          <w:sz w:val="26"/>
          <w:szCs w:val="26"/>
        </w:rPr>
        <w:t>13. Підготовка  документів  щодо  оформлення (внесення змін, продовження строку дії) паспорта прив’язки тимчасового об’єкт</w:t>
      </w:r>
      <w:r w:rsidR="00C54858">
        <w:rPr>
          <w:rFonts w:ascii="Arial" w:eastAsia="Arial" w:hAnsi="Arial" w:cs="Arial"/>
          <w:sz w:val="26"/>
          <w:szCs w:val="26"/>
        </w:rPr>
        <w:t>а</w:t>
      </w:r>
      <w:r w:rsidRPr="001C45EA">
        <w:rPr>
          <w:rFonts w:ascii="Arial" w:eastAsia="Arial" w:hAnsi="Arial" w:cs="Arial"/>
          <w:sz w:val="26"/>
          <w:szCs w:val="26"/>
        </w:rPr>
        <w:t xml:space="preserve"> інженерної інфраструктури. </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14. Підготовка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рішень про переведення садових будинків у житлові у порядку, встановленому законодавством України.</w:t>
      </w:r>
    </w:p>
    <w:p w:rsidR="0001643D" w:rsidRPr="001C45EA" w:rsidRDefault="0001643D" w:rsidP="001C45EA">
      <w:pPr>
        <w:jc w:val="both"/>
        <w:rPr>
          <w:rFonts w:ascii="Arial" w:eastAsia="Arial" w:hAnsi="Arial" w:cs="Arial"/>
          <w:sz w:val="26"/>
          <w:szCs w:val="26"/>
        </w:rPr>
      </w:pPr>
    </w:p>
    <w:p w:rsidR="0001643D" w:rsidRPr="00C54858" w:rsidRDefault="0001643D" w:rsidP="00C54858">
      <w:pPr>
        <w:jc w:val="center"/>
        <w:rPr>
          <w:rFonts w:ascii="Arial" w:eastAsiaTheme="minorHAnsi" w:hAnsi="Arial" w:cs="Arial"/>
          <w:b/>
          <w:sz w:val="26"/>
          <w:szCs w:val="26"/>
        </w:rPr>
      </w:pPr>
      <w:r w:rsidRPr="00C54858">
        <w:rPr>
          <w:rFonts w:ascii="Arial" w:eastAsiaTheme="minorHAnsi" w:hAnsi="Arial" w:cs="Arial"/>
          <w:b/>
          <w:sz w:val="26"/>
          <w:szCs w:val="26"/>
        </w:rPr>
        <w:t>3.2. Повноваження управління просторового планування</w:t>
      </w:r>
    </w:p>
    <w:p w:rsidR="0001643D" w:rsidRPr="00C54858" w:rsidRDefault="0001643D" w:rsidP="00C54858">
      <w:pPr>
        <w:jc w:val="center"/>
        <w:rPr>
          <w:rFonts w:ascii="Arial" w:eastAsiaTheme="minorHAnsi" w:hAnsi="Arial" w:cs="Arial"/>
          <w:b/>
          <w:sz w:val="26"/>
          <w:szCs w:val="26"/>
        </w:rPr>
      </w:pPr>
      <w:r w:rsidRPr="00C54858">
        <w:rPr>
          <w:rFonts w:ascii="Arial" w:eastAsiaTheme="minorHAnsi" w:hAnsi="Arial" w:cs="Arial"/>
          <w:b/>
          <w:sz w:val="26"/>
          <w:szCs w:val="26"/>
        </w:rPr>
        <w:t>департаменту архітектури та просторового розвитку</w:t>
      </w:r>
    </w:p>
    <w:p w:rsidR="0001643D" w:rsidRPr="001C45EA" w:rsidRDefault="0001643D" w:rsidP="001C45EA">
      <w:pPr>
        <w:jc w:val="both"/>
        <w:rPr>
          <w:rFonts w:ascii="Arial" w:eastAsiaTheme="minorHAnsi" w:hAnsi="Arial" w:cs="Arial"/>
          <w:sz w:val="26"/>
          <w:szCs w:val="26"/>
        </w:rPr>
      </w:pP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1. Забезпечення розробки і подання міській раді 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територій та внесення змін до них) та інших містобудівних програм (на підставі затвердженої містобудівної документації).</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2. За зверненнями юридичних та фізичних осіб, виконавчих органів міської ради, державних та інших органів підготовка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висновків про визначення відповідності місця розташування земельної ділянки містобудівній документації. </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3. 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w:t>
      </w:r>
      <w:r w:rsidR="00C54858">
        <w:rPr>
          <w:rFonts w:ascii="Arial" w:eastAsiaTheme="minorHAnsi" w:hAnsi="Arial" w:cs="Arial"/>
          <w:sz w:val="26"/>
          <w:szCs w:val="26"/>
        </w:rPr>
        <w:t>нього</w:t>
      </w:r>
      <w:r w:rsidRPr="001C45EA">
        <w:rPr>
          <w:rFonts w:ascii="Arial" w:eastAsiaTheme="minorHAnsi" w:hAnsi="Arial" w:cs="Arial"/>
          <w:sz w:val="26"/>
          <w:szCs w:val="26"/>
        </w:rPr>
        <w:t xml:space="preserve"> фінансування.</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4. 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5. Підготовка пропозицій до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ухвал щодо встановлення та зміни меж м. 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6. 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М 1:500.</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7. Підготовка на запити фізичних та юридичних осіб топографо-геодезичних матеріалів у межах Львівської міської територіальної громади (в масштабі М1:2000, М1:500).</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8.</w:t>
      </w:r>
      <w:r w:rsidR="00C54858">
        <w:rPr>
          <w:rFonts w:ascii="Arial" w:eastAsiaTheme="minorHAnsi" w:hAnsi="Arial" w:cs="Arial"/>
          <w:sz w:val="26"/>
          <w:szCs w:val="26"/>
        </w:rPr>
        <w:t xml:space="preserve"> </w:t>
      </w:r>
      <w:r w:rsidRPr="001C45EA">
        <w:rPr>
          <w:rFonts w:ascii="Arial" w:eastAsiaTheme="minorHAnsi" w:hAnsi="Arial" w:cs="Arial"/>
          <w:sz w:val="26"/>
          <w:szCs w:val="26"/>
        </w:rPr>
        <w:t>Організація ведення та оновлення даних містобудівного кадастру Львівської міської територіальної громади.</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9. Підготовка фізичним та юридичним особам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витягів з містобудівного кадастру, витягів з містобудівної документації.</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10. 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lastRenderedPageBreak/>
        <w:t xml:space="preserve">11. Формування та ведення </w:t>
      </w:r>
      <w:proofErr w:type="spellStart"/>
      <w:r w:rsidRPr="001C45EA">
        <w:rPr>
          <w:rFonts w:ascii="Arial" w:eastAsiaTheme="minorHAnsi" w:hAnsi="Arial" w:cs="Arial"/>
          <w:sz w:val="26"/>
          <w:szCs w:val="26"/>
        </w:rPr>
        <w:t>геопорталу</w:t>
      </w:r>
      <w:proofErr w:type="spellEnd"/>
      <w:r w:rsidRPr="001C45EA">
        <w:rPr>
          <w:rFonts w:ascii="Arial" w:eastAsiaTheme="minorHAnsi" w:hAnsi="Arial" w:cs="Arial"/>
          <w:sz w:val="26"/>
          <w:szCs w:val="26"/>
        </w:rPr>
        <w:t xml:space="preserve"> містобудівного кадастру Львівської міської територіальної громади.</w:t>
      </w:r>
    </w:p>
    <w:p w:rsidR="0001643D" w:rsidRPr="001C45EA" w:rsidRDefault="0001643D" w:rsidP="00C54858">
      <w:pPr>
        <w:ind w:firstLine="708"/>
        <w:jc w:val="both"/>
        <w:rPr>
          <w:rFonts w:ascii="Arial" w:eastAsiaTheme="minorHAnsi" w:hAnsi="Arial" w:cs="Arial"/>
          <w:sz w:val="26"/>
          <w:szCs w:val="26"/>
        </w:rPr>
      </w:pPr>
      <w:r w:rsidRPr="001C45EA">
        <w:rPr>
          <w:rFonts w:ascii="Arial" w:eastAsia="Arial" w:hAnsi="Arial" w:cs="Arial"/>
          <w:sz w:val="26"/>
          <w:szCs w:val="26"/>
        </w:rPr>
        <w:t xml:space="preserve">12. Підготовка </w:t>
      </w:r>
      <w:proofErr w:type="spellStart"/>
      <w:r w:rsidRPr="001C45EA">
        <w:rPr>
          <w:rFonts w:ascii="Arial" w:eastAsia="Arial" w:hAnsi="Arial" w:cs="Arial"/>
          <w:sz w:val="26"/>
          <w:szCs w:val="26"/>
        </w:rPr>
        <w:t>проєктів</w:t>
      </w:r>
      <w:proofErr w:type="spellEnd"/>
      <w:r w:rsidRPr="001C45EA">
        <w:rPr>
          <w:rFonts w:ascii="Arial" w:eastAsia="Arial" w:hAnsi="Arial" w:cs="Arial"/>
          <w:sz w:val="26"/>
          <w:szCs w:val="26"/>
        </w:rPr>
        <w:t xml:space="preserve"> листів про можливість відключення споживачів від мереж центрального опалення і гарячого водопостачання</w:t>
      </w:r>
      <w:r w:rsidRPr="001C45EA">
        <w:rPr>
          <w:rFonts w:ascii="Arial" w:eastAsiaTheme="minorHAnsi" w:hAnsi="Arial" w:cs="Arial"/>
          <w:sz w:val="26"/>
          <w:szCs w:val="26"/>
        </w:rPr>
        <w:t>.</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13. Реєстрація у відповідних форматах прийнятих у </w:t>
      </w:r>
      <w:proofErr w:type="spellStart"/>
      <w:r w:rsidRPr="001C45EA">
        <w:rPr>
          <w:rFonts w:ascii="Arial" w:eastAsiaTheme="minorHAnsi" w:hAnsi="Arial" w:cs="Arial"/>
          <w:sz w:val="26"/>
          <w:szCs w:val="26"/>
        </w:rPr>
        <w:t>геоінформаційних</w:t>
      </w:r>
      <w:proofErr w:type="spellEnd"/>
      <w:r w:rsidRPr="001C45EA">
        <w:rPr>
          <w:rFonts w:ascii="Arial" w:eastAsiaTheme="minorHAnsi" w:hAnsi="Arial" w:cs="Arial"/>
          <w:sz w:val="26"/>
          <w:szCs w:val="26"/>
        </w:rPr>
        <w:t xml:space="preserve"> системах містобудівного кадастру наданих вихідних даних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та матеріалів затвердженої містобудівної документації.</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14. Ведення реєстру інженерних мереж у складі містобудівного кадастру з використанням </w:t>
      </w:r>
      <w:proofErr w:type="spellStart"/>
      <w:r w:rsidRPr="001C45EA">
        <w:rPr>
          <w:rFonts w:ascii="Arial" w:eastAsiaTheme="minorHAnsi" w:hAnsi="Arial" w:cs="Arial"/>
          <w:sz w:val="26"/>
          <w:szCs w:val="26"/>
        </w:rPr>
        <w:t>геоінформаційної</w:t>
      </w:r>
      <w:proofErr w:type="spellEnd"/>
      <w:r w:rsidRPr="001C45EA">
        <w:rPr>
          <w:rFonts w:ascii="Arial" w:eastAsiaTheme="minorHAnsi" w:hAnsi="Arial" w:cs="Arial"/>
          <w:sz w:val="26"/>
          <w:szCs w:val="26"/>
        </w:rPr>
        <w:t xml:space="preserve"> системи.</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15. Підготовка інтегрованих концепцій просторового розвитку </w:t>
      </w:r>
      <w:bookmarkStart w:id="0" w:name="_GoBack"/>
      <w:r w:rsidR="006F382D" w:rsidRPr="006F382D">
        <w:rPr>
          <w:rFonts w:ascii="Arial" w:eastAsiaTheme="minorHAnsi" w:hAnsi="Arial" w:cs="Arial"/>
          <w:sz w:val="26"/>
          <w:szCs w:val="26"/>
        </w:rPr>
        <w:t>Львівської міської територіальної громади</w:t>
      </w:r>
      <w:r w:rsidRPr="006F382D">
        <w:rPr>
          <w:rFonts w:ascii="Arial" w:eastAsiaTheme="minorHAnsi" w:hAnsi="Arial" w:cs="Arial"/>
          <w:sz w:val="26"/>
          <w:szCs w:val="26"/>
        </w:rPr>
        <w:t>, н</w:t>
      </w:r>
      <w:bookmarkEnd w:id="0"/>
      <w:r w:rsidRPr="001C45EA">
        <w:rPr>
          <w:rFonts w:ascii="Arial" w:eastAsiaTheme="minorHAnsi" w:hAnsi="Arial" w:cs="Arial"/>
          <w:sz w:val="26"/>
          <w:szCs w:val="26"/>
        </w:rPr>
        <w:t>аселених пунктів та їх</w:t>
      </w:r>
      <w:r w:rsidR="00C54858">
        <w:rPr>
          <w:rFonts w:ascii="Arial" w:eastAsiaTheme="minorHAnsi" w:hAnsi="Arial" w:cs="Arial"/>
          <w:sz w:val="26"/>
          <w:szCs w:val="26"/>
        </w:rPr>
        <w:t>ніх</w:t>
      </w:r>
      <w:r w:rsidRPr="001C45EA">
        <w:rPr>
          <w:rFonts w:ascii="Arial" w:eastAsiaTheme="minorHAnsi" w:hAnsi="Arial" w:cs="Arial"/>
          <w:sz w:val="26"/>
          <w:szCs w:val="26"/>
        </w:rPr>
        <w:t xml:space="preserve"> частин.</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16. Приймання виконаних всіх видів геодезичних знімань (топографічних знімань, планів земельних ділянок, виконавчих знімань, інженерних </w:t>
      </w:r>
      <w:proofErr w:type="spellStart"/>
      <w:r w:rsidRPr="001C45EA">
        <w:rPr>
          <w:rFonts w:ascii="Arial" w:eastAsiaTheme="minorHAnsi" w:hAnsi="Arial" w:cs="Arial"/>
          <w:sz w:val="26"/>
          <w:szCs w:val="26"/>
        </w:rPr>
        <w:t>вишукувань</w:t>
      </w:r>
      <w:proofErr w:type="spellEnd"/>
      <w:r w:rsidRPr="001C45EA">
        <w:rPr>
          <w:rFonts w:ascii="Arial" w:eastAsiaTheme="minorHAnsi" w:hAnsi="Arial" w:cs="Arial"/>
          <w:sz w:val="26"/>
          <w:szCs w:val="26"/>
        </w:rPr>
        <w:t xml:space="preserve">) та нанесення на них червоних ліній вулиць згідно з затвердженими містобудівними документаціями та перевірка правильності побудови інженерних мереж на відповідність погодженим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ктам</w:t>
      </w:r>
      <w:proofErr w:type="spellEnd"/>
      <w:r w:rsidRPr="001C45EA">
        <w:rPr>
          <w:rFonts w:ascii="Arial" w:eastAsiaTheme="minorHAnsi" w:hAnsi="Arial" w:cs="Arial"/>
          <w:sz w:val="26"/>
          <w:szCs w:val="26"/>
        </w:rPr>
        <w:t xml:space="preserve"> при прийманні виконавчих знімань</w:t>
      </w:r>
      <w:r w:rsidR="00C54858">
        <w:rPr>
          <w:rFonts w:ascii="Arial" w:eastAsiaTheme="minorHAnsi" w:hAnsi="Arial" w:cs="Arial"/>
          <w:sz w:val="26"/>
          <w:szCs w:val="26"/>
        </w:rPr>
        <w:t>.</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17. Розгляд та погодження планів трас інженерних мереж, </w:t>
      </w:r>
      <w:r w:rsidR="00C54858">
        <w:rPr>
          <w:rFonts w:ascii="Arial" w:eastAsiaTheme="minorHAnsi" w:hAnsi="Arial" w:cs="Arial"/>
          <w:sz w:val="26"/>
          <w:szCs w:val="26"/>
        </w:rPr>
        <w:t>у</w:t>
      </w:r>
      <w:r w:rsidRPr="001C45EA">
        <w:rPr>
          <w:rFonts w:ascii="Arial" w:eastAsiaTheme="minorHAnsi" w:hAnsi="Arial" w:cs="Arial"/>
          <w:sz w:val="26"/>
          <w:szCs w:val="26"/>
        </w:rPr>
        <w:t xml:space="preserve"> частині відповідності затвердженій містобудівній документації, технічним умовам інженерних служб міста, дотримання будівельних норм і правил з врахуванням червоних ліній і поперечних профілів вулиць та організація їх комплексного погодження.</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18. Підготовка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висновків про необхідність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і спорудження магістральних мереж, тунелів, прохідних і </w:t>
      </w:r>
      <w:proofErr w:type="spellStart"/>
      <w:r w:rsidRPr="001C45EA">
        <w:rPr>
          <w:rFonts w:ascii="Arial" w:eastAsiaTheme="minorHAnsi" w:hAnsi="Arial" w:cs="Arial"/>
          <w:sz w:val="26"/>
          <w:szCs w:val="26"/>
        </w:rPr>
        <w:t>напівпрохідних</w:t>
      </w:r>
      <w:proofErr w:type="spellEnd"/>
      <w:r w:rsidRPr="001C45EA">
        <w:rPr>
          <w:rFonts w:ascii="Arial" w:eastAsiaTheme="minorHAnsi" w:hAnsi="Arial" w:cs="Arial"/>
          <w:sz w:val="26"/>
          <w:szCs w:val="26"/>
        </w:rPr>
        <w:t xml:space="preserve"> колекторів, транспортних розв’язок, шляхопроводів, віадуків, трансформаторних підстанцій, газорозподільних пунктів, </w:t>
      </w:r>
      <w:proofErr w:type="spellStart"/>
      <w:r w:rsidRPr="001C45EA">
        <w:rPr>
          <w:rFonts w:ascii="Arial" w:eastAsiaTheme="minorHAnsi" w:hAnsi="Arial" w:cs="Arial"/>
          <w:sz w:val="26"/>
          <w:szCs w:val="26"/>
        </w:rPr>
        <w:t>котелень</w:t>
      </w:r>
      <w:proofErr w:type="spellEnd"/>
      <w:r w:rsidRPr="001C45EA">
        <w:rPr>
          <w:rFonts w:ascii="Arial" w:eastAsiaTheme="minorHAnsi" w:hAnsi="Arial" w:cs="Arial"/>
          <w:sz w:val="26"/>
          <w:szCs w:val="26"/>
        </w:rPr>
        <w:t>, автономного опалення, мереж зв’язку і телекомунікацій тощо.</w:t>
      </w:r>
    </w:p>
    <w:p w:rsidR="0001643D" w:rsidRPr="001C45EA" w:rsidRDefault="0001643D" w:rsidP="001C45EA">
      <w:pPr>
        <w:jc w:val="both"/>
        <w:rPr>
          <w:rFonts w:ascii="Arial" w:eastAsiaTheme="minorHAnsi" w:hAnsi="Arial" w:cs="Arial"/>
          <w:sz w:val="26"/>
          <w:szCs w:val="26"/>
        </w:rPr>
      </w:pPr>
    </w:p>
    <w:p w:rsidR="0001643D" w:rsidRPr="00C54858" w:rsidRDefault="0001643D" w:rsidP="00C54858">
      <w:pPr>
        <w:jc w:val="center"/>
        <w:rPr>
          <w:rFonts w:ascii="Arial" w:eastAsiaTheme="minorHAnsi" w:hAnsi="Arial" w:cs="Arial"/>
          <w:b/>
          <w:sz w:val="26"/>
          <w:szCs w:val="26"/>
        </w:rPr>
      </w:pPr>
      <w:r w:rsidRPr="00C54858">
        <w:rPr>
          <w:rFonts w:ascii="Arial" w:eastAsiaTheme="minorHAnsi" w:hAnsi="Arial" w:cs="Arial"/>
          <w:b/>
          <w:sz w:val="26"/>
          <w:szCs w:val="26"/>
        </w:rPr>
        <w:t>3.3. Повноваження управління формування середовища</w:t>
      </w:r>
    </w:p>
    <w:p w:rsidR="0001643D" w:rsidRPr="00C54858" w:rsidRDefault="0001643D" w:rsidP="00C54858">
      <w:pPr>
        <w:jc w:val="center"/>
        <w:rPr>
          <w:rFonts w:ascii="Arial" w:eastAsiaTheme="minorHAnsi" w:hAnsi="Arial" w:cs="Arial"/>
          <w:b/>
          <w:sz w:val="26"/>
          <w:szCs w:val="26"/>
        </w:rPr>
      </w:pPr>
      <w:r w:rsidRPr="00C54858">
        <w:rPr>
          <w:rFonts w:ascii="Arial" w:eastAsiaTheme="minorHAnsi" w:hAnsi="Arial" w:cs="Arial"/>
          <w:b/>
          <w:sz w:val="26"/>
          <w:szCs w:val="26"/>
        </w:rPr>
        <w:t>департаменту архітектури та просторового розвитку</w:t>
      </w:r>
    </w:p>
    <w:p w:rsidR="0001643D" w:rsidRPr="001C45EA" w:rsidRDefault="0001643D" w:rsidP="001C45EA">
      <w:pPr>
        <w:jc w:val="both"/>
        <w:rPr>
          <w:rFonts w:ascii="Arial" w:eastAsiaTheme="minorHAnsi" w:hAnsi="Arial" w:cs="Arial"/>
          <w:sz w:val="26"/>
          <w:szCs w:val="26"/>
        </w:rPr>
      </w:pP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 Розгляд звернень та підготовка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2. Розгляд звернень та підготовка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паспортів на встановлення відкритих літніх майданчиків, продовження терміну їх дії, внесення змін в паспорти та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листів про скасування паспортів на встановлення відкритих літніх майданчиків.</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3. 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4. Розгляд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розміщення рекламних конструкцій.</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5. Розгляд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зміни місця розташування рекламної конструкції у зв’язку зі зміною містобудівної ситуації.</w:t>
      </w:r>
    </w:p>
    <w:p w:rsidR="0001643D" w:rsidRPr="001C45EA" w:rsidRDefault="0001643D" w:rsidP="00C54858">
      <w:pPr>
        <w:ind w:firstLine="708"/>
        <w:jc w:val="both"/>
        <w:rPr>
          <w:rFonts w:ascii="Arial" w:eastAsiaTheme="minorHAnsi" w:hAnsi="Arial" w:cs="Arial"/>
          <w:sz w:val="26"/>
          <w:szCs w:val="26"/>
        </w:rPr>
      </w:pPr>
      <w:r w:rsidRPr="001C45EA">
        <w:rPr>
          <w:rFonts w:ascii="Arial" w:eastAsia="Arial" w:hAnsi="Arial" w:cs="Arial"/>
          <w:sz w:val="26"/>
          <w:szCs w:val="26"/>
        </w:rPr>
        <w:t xml:space="preserve">6. Підготовка </w:t>
      </w:r>
      <w:proofErr w:type="spellStart"/>
      <w:r w:rsidRPr="001C45EA">
        <w:rPr>
          <w:rFonts w:ascii="Arial" w:eastAsia="Arial" w:hAnsi="Arial" w:cs="Arial"/>
          <w:sz w:val="26"/>
          <w:szCs w:val="26"/>
        </w:rPr>
        <w:t>про</w:t>
      </w:r>
      <w:r w:rsidR="00C54858">
        <w:rPr>
          <w:rFonts w:ascii="Arial" w:eastAsia="Arial" w:hAnsi="Arial" w:cs="Arial"/>
          <w:sz w:val="26"/>
          <w:szCs w:val="26"/>
        </w:rPr>
        <w:t>є</w:t>
      </w:r>
      <w:r w:rsidRPr="001C45EA">
        <w:rPr>
          <w:rFonts w:ascii="Arial" w:eastAsia="Arial" w:hAnsi="Arial" w:cs="Arial"/>
          <w:sz w:val="26"/>
          <w:szCs w:val="26"/>
        </w:rPr>
        <w:t>ктів</w:t>
      </w:r>
      <w:proofErr w:type="spellEnd"/>
      <w:r w:rsidRPr="001C45EA">
        <w:rPr>
          <w:rFonts w:ascii="Arial" w:eastAsia="Arial" w:hAnsi="Arial" w:cs="Arial"/>
          <w:sz w:val="26"/>
          <w:szCs w:val="26"/>
        </w:rPr>
        <w:t xml:space="preserve"> листів про погодження </w:t>
      </w:r>
      <w:proofErr w:type="spellStart"/>
      <w:r w:rsidRPr="001C45EA">
        <w:rPr>
          <w:rFonts w:ascii="Arial" w:eastAsia="Arial" w:hAnsi="Arial" w:cs="Arial"/>
          <w:sz w:val="26"/>
          <w:szCs w:val="26"/>
        </w:rPr>
        <w:t>проєктних</w:t>
      </w:r>
      <w:proofErr w:type="spellEnd"/>
      <w:r w:rsidRPr="001C45EA">
        <w:rPr>
          <w:rFonts w:ascii="Arial" w:eastAsia="Arial" w:hAnsi="Arial" w:cs="Arial"/>
          <w:sz w:val="26"/>
          <w:szCs w:val="26"/>
        </w:rPr>
        <w:t xml:space="preserve"> рішень облаштування  благоустрою території та її елементів (вулиць, площ, парків, скверів, </w:t>
      </w:r>
      <w:proofErr w:type="spellStart"/>
      <w:r w:rsidRPr="001C45EA">
        <w:rPr>
          <w:rFonts w:ascii="Arial" w:eastAsia="Arial" w:hAnsi="Arial" w:cs="Arial"/>
          <w:sz w:val="26"/>
          <w:szCs w:val="26"/>
        </w:rPr>
        <w:t>велодоріжок</w:t>
      </w:r>
      <w:proofErr w:type="spellEnd"/>
      <w:r w:rsidRPr="001C45EA">
        <w:rPr>
          <w:rFonts w:ascii="Arial" w:eastAsia="Arial" w:hAnsi="Arial" w:cs="Arial"/>
          <w:sz w:val="26"/>
          <w:szCs w:val="26"/>
        </w:rPr>
        <w:t xml:space="preserve">, проїздів (заїздів), </w:t>
      </w:r>
      <w:proofErr w:type="spellStart"/>
      <w:r w:rsidRPr="001C45EA">
        <w:rPr>
          <w:rFonts w:ascii="Arial" w:eastAsia="Arial" w:hAnsi="Arial" w:cs="Arial"/>
          <w:sz w:val="26"/>
          <w:szCs w:val="26"/>
        </w:rPr>
        <w:t>паркувальних</w:t>
      </w:r>
      <w:proofErr w:type="spellEnd"/>
      <w:r w:rsidRPr="001C45EA">
        <w:rPr>
          <w:rFonts w:ascii="Arial" w:eastAsia="Arial" w:hAnsi="Arial" w:cs="Arial"/>
          <w:sz w:val="26"/>
          <w:szCs w:val="26"/>
        </w:rPr>
        <w:t xml:space="preserve"> кишень тощо)</w:t>
      </w:r>
      <w:r w:rsidRPr="001C45EA">
        <w:rPr>
          <w:rFonts w:ascii="Arial" w:eastAsiaTheme="minorHAnsi" w:hAnsi="Arial" w:cs="Arial"/>
          <w:sz w:val="26"/>
          <w:szCs w:val="26"/>
        </w:rPr>
        <w:t>.</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lastRenderedPageBreak/>
        <w:t xml:space="preserve">7. Підготовка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листів про погодження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w:t>
      </w:r>
      <w:proofErr w:type="spellStart"/>
      <w:r w:rsidRPr="001C45EA">
        <w:rPr>
          <w:rFonts w:ascii="Arial" w:eastAsiaTheme="minorHAnsi" w:hAnsi="Arial" w:cs="Arial"/>
          <w:sz w:val="26"/>
          <w:szCs w:val="26"/>
        </w:rPr>
        <w:t>палацово</w:t>
      </w:r>
      <w:proofErr w:type="spellEnd"/>
      <w:r w:rsidRPr="001C45EA">
        <w:rPr>
          <w:rFonts w:ascii="Arial" w:eastAsiaTheme="minorHAnsi" w:hAnsi="Arial" w:cs="Arial"/>
          <w:sz w:val="26"/>
          <w:szCs w:val="26"/>
        </w:rPr>
        <w:t>-паркових, паркових та інших ландшафтних перетворень.</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8. Участь у формуванні завдання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та підготовка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листів про погодження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вулиць, проїздів, проходів, подвір’їв, громадських просторів, ландшафтних утворень, парків, скверів, площ, пам’ятників тощо.</w:t>
      </w:r>
    </w:p>
    <w:p w:rsidR="0001643D" w:rsidRPr="001C45EA" w:rsidRDefault="0001643D" w:rsidP="00C54858">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9. Участь у формуванні завдання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та підготовка </w:t>
      </w:r>
      <w:proofErr w:type="spellStart"/>
      <w:r w:rsidRPr="001C45EA">
        <w:rPr>
          <w:rFonts w:ascii="Arial" w:eastAsiaTheme="minorHAnsi" w:hAnsi="Arial" w:cs="Arial"/>
          <w:sz w:val="26"/>
          <w:szCs w:val="26"/>
        </w:rPr>
        <w:t>про</w:t>
      </w:r>
      <w:r w:rsidR="00C54858">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листів про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01643D" w:rsidRPr="001C45EA" w:rsidRDefault="0001643D" w:rsidP="00FD0B9C">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10. Участь у формуванні завдання на </w:t>
      </w:r>
      <w:proofErr w:type="spellStart"/>
      <w:r w:rsidRPr="001C45EA">
        <w:rPr>
          <w:rFonts w:ascii="Arial" w:eastAsiaTheme="minorHAnsi" w:hAnsi="Arial" w:cs="Arial"/>
          <w:sz w:val="26"/>
          <w:szCs w:val="26"/>
        </w:rPr>
        <w:t>проєктування</w:t>
      </w:r>
      <w:proofErr w:type="spellEnd"/>
      <w:r w:rsidRPr="001C45EA">
        <w:rPr>
          <w:rFonts w:ascii="Arial" w:eastAsiaTheme="minorHAnsi" w:hAnsi="Arial" w:cs="Arial"/>
          <w:sz w:val="26"/>
          <w:szCs w:val="26"/>
        </w:rPr>
        <w:t xml:space="preserve"> та підготовка </w:t>
      </w:r>
      <w:proofErr w:type="spellStart"/>
      <w:r w:rsidRPr="001C45EA">
        <w:rPr>
          <w:rFonts w:ascii="Arial" w:eastAsiaTheme="minorHAnsi" w:hAnsi="Arial" w:cs="Arial"/>
          <w:sz w:val="26"/>
          <w:szCs w:val="26"/>
        </w:rPr>
        <w:t>про</w:t>
      </w:r>
      <w:r w:rsidR="00FD0B9C">
        <w:rPr>
          <w:rFonts w:ascii="Arial" w:eastAsiaTheme="minorHAnsi" w:hAnsi="Arial" w:cs="Arial"/>
          <w:sz w:val="26"/>
          <w:szCs w:val="26"/>
        </w:rPr>
        <w:t>є</w:t>
      </w:r>
      <w:r w:rsidRPr="001C45EA">
        <w:rPr>
          <w:rFonts w:ascii="Arial" w:eastAsiaTheme="minorHAnsi" w:hAnsi="Arial" w:cs="Arial"/>
          <w:sz w:val="26"/>
          <w:szCs w:val="26"/>
        </w:rPr>
        <w:t>ктів</w:t>
      </w:r>
      <w:proofErr w:type="spellEnd"/>
      <w:r w:rsidRPr="001C45EA">
        <w:rPr>
          <w:rFonts w:ascii="Arial" w:eastAsiaTheme="minorHAnsi" w:hAnsi="Arial" w:cs="Arial"/>
          <w:sz w:val="26"/>
          <w:szCs w:val="26"/>
        </w:rPr>
        <w:t xml:space="preserve"> листів про погодження </w:t>
      </w:r>
      <w:proofErr w:type="spellStart"/>
      <w:r w:rsidRPr="001C45EA">
        <w:rPr>
          <w:rFonts w:ascii="Arial" w:eastAsiaTheme="minorHAnsi" w:hAnsi="Arial" w:cs="Arial"/>
          <w:sz w:val="26"/>
          <w:szCs w:val="26"/>
        </w:rPr>
        <w:t>проєктів</w:t>
      </w:r>
      <w:proofErr w:type="spellEnd"/>
      <w:r w:rsidRPr="001C45EA">
        <w:rPr>
          <w:rFonts w:ascii="Arial" w:eastAsiaTheme="minorHAnsi" w:hAnsi="Arial" w:cs="Arial"/>
          <w:sz w:val="26"/>
          <w:szCs w:val="26"/>
        </w:rPr>
        <w:t xml:space="preserve"> на освітлення вулиць, проспектів, площ, скверів тощо.</w:t>
      </w:r>
    </w:p>
    <w:p w:rsidR="0001643D" w:rsidRPr="001C45EA" w:rsidRDefault="0001643D" w:rsidP="00FD0B9C">
      <w:pPr>
        <w:ind w:firstLine="708"/>
        <w:jc w:val="both"/>
        <w:rPr>
          <w:rFonts w:ascii="Arial" w:eastAsiaTheme="minorHAnsi" w:hAnsi="Arial" w:cs="Arial"/>
          <w:sz w:val="26"/>
          <w:szCs w:val="26"/>
        </w:rPr>
      </w:pPr>
      <w:r w:rsidRPr="001C45EA">
        <w:rPr>
          <w:rFonts w:ascii="Arial" w:eastAsiaTheme="minorHAnsi" w:hAnsi="Arial" w:cs="Arial"/>
          <w:sz w:val="26"/>
          <w:szCs w:val="26"/>
        </w:rPr>
        <w:t>11. Підготовка стандартів щодо міського благоустрою та освітлення.</w:t>
      </w:r>
    </w:p>
    <w:p w:rsidR="0001643D" w:rsidRPr="001C45EA" w:rsidRDefault="0001643D" w:rsidP="00FD0B9C">
      <w:pPr>
        <w:ind w:firstLine="708"/>
        <w:jc w:val="both"/>
        <w:rPr>
          <w:rFonts w:ascii="Arial" w:eastAsiaTheme="minorHAnsi" w:hAnsi="Arial" w:cs="Arial"/>
          <w:sz w:val="26"/>
          <w:szCs w:val="26"/>
        </w:rPr>
      </w:pPr>
      <w:r w:rsidRPr="001C45EA">
        <w:rPr>
          <w:rFonts w:ascii="Arial" w:eastAsiaTheme="minorHAnsi" w:hAnsi="Arial" w:cs="Arial"/>
          <w:sz w:val="26"/>
          <w:szCs w:val="26"/>
        </w:rPr>
        <w:t>12. Розгляд питань про відповідність афіш вимогам розміщення афіш у Львівській міській територіальній громаді.</w:t>
      </w:r>
    </w:p>
    <w:p w:rsidR="0001643D" w:rsidRPr="001C45EA" w:rsidRDefault="0001643D" w:rsidP="00FD0B9C">
      <w:pPr>
        <w:ind w:firstLine="708"/>
        <w:jc w:val="both"/>
        <w:rPr>
          <w:rFonts w:ascii="Arial" w:eastAsiaTheme="minorHAnsi" w:hAnsi="Arial" w:cs="Arial"/>
          <w:sz w:val="26"/>
          <w:szCs w:val="26"/>
        </w:rPr>
      </w:pPr>
      <w:r w:rsidRPr="001C45EA">
        <w:rPr>
          <w:rFonts w:ascii="Arial" w:eastAsiaTheme="minorHAnsi" w:hAnsi="Arial" w:cs="Arial"/>
          <w:sz w:val="26"/>
          <w:szCs w:val="26"/>
        </w:rPr>
        <w:t xml:space="preserve">13. Підготовка </w:t>
      </w:r>
      <w:proofErr w:type="spellStart"/>
      <w:r w:rsidRPr="001C45EA">
        <w:rPr>
          <w:rFonts w:ascii="Arial" w:eastAsiaTheme="minorHAnsi" w:hAnsi="Arial" w:cs="Arial"/>
          <w:sz w:val="26"/>
          <w:szCs w:val="26"/>
        </w:rPr>
        <w:t>про</w:t>
      </w:r>
      <w:r w:rsidR="00FD0B9C">
        <w:rPr>
          <w:rFonts w:ascii="Arial" w:eastAsiaTheme="minorHAnsi" w:hAnsi="Arial" w:cs="Arial"/>
          <w:sz w:val="26"/>
          <w:szCs w:val="26"/>
        </w:rPr>
        <w:t>є</w:t>
      </w:r>
      <w:r w:rsidRPr="001C45EA">
        <w:rPr>
          <w:rFonts w:ascii="Arial" w:eastAsiaTheme="minorHAnsi" w:hAnsi="Arial" w:cs="Arial"/>
          <w:sz w:val="26"/>
          <w:szCs w:val="26"/>
        </w:rPr>
        <w:t>кт</w:t>
      </w:r>
      <w:r w:rsidR="00FD0B9C">
        <w:rPr>
          <w:rFonts w:ascii="Arial" w:eastAsiaTheme="minorHAnsi" w:hAnsi="Arial" w:cs="Arial"/>
          <w:sz w:val="26"/>
          <w:szCs w:val="26"/>
        </w:rPr>
        <w:t>а</w:t>
      </w:r>
      <w:proofErr w:type="spellEnd"/>
      <w:r w:rsidRPr="001C45EA">
        <w:rPr>
          <w:rFonts w:ascii="Arial" w:eastAsiaTheme="minorHAnsi" w:hAnsi="Arial" w:cs="Arial"/>
          <w:sz w:val="26"/>
          <w:szCs w:val="26"/>
        </w:rPr>
        <w:t xml:space="preserve"> висновку про можливість заміни існуючої чи встановлення нової огорожі.</w:t>
      </w:r>
    </w:p>
    <w:p w:rsidR="0001643D" w:rsidRPr="001C45EA" w:rsidRDefault="0001643D" w:rsidP="001C45EA">
      <w:pPr>
        <w:jc w:val="both"/>
        <w:rPr>
          <w:rFonts w:ascii="Arial" w:eastAsiaTheme="minorHAnsi" w:hAnsi="Arial" w:cs="Arial"/>
          <w:sz w:val="26"/>
          <w:szCs w:val="26"/>
        </w:rPr>
      </w:pPr>
    </w:p>
    <w:p w:rsidR="0001643D" w:rsidRDefault="0001643D" w:rsidP="00DA2D0F">
      <w:pPr>
        <w:jc w:val="both"/>
        <w:rPr>
          <w:rFonts w:ascii="Arial" w:hAnsi="Arial" w:cs="Arial"/>
          <w:sz w:val="26"/>
          <w:szCs w:val="26"/>
        </w:rPr>
      </w:pPr>
    </w:p>
    <w:p w:rsidR="0001643D" w:rsidRDefault="0001643D" w:rsidP="00DA2D0F">
      <w:pPr>
        <w:jc w:val="both"/>
        <w:rPr>
          <w:rFonts w:ascii="Arial" w:hAnsi="Arial" w:cs="Arial"/>
          <w:sz w:val="26"/>
          <w:szCs w:val="26"/>
        </w:rPr>
      </w:pPr>
    </w:p>
    <w:p w:rsidR="00967E87" w:rsidRPr="0001643D" w:rsidRDefault="00A36A39" w:rsidP="00DA2D0F">
      <w:pPr>
        <w:jc w:val="both"/>
        <w:rPr>
          <w:rFonts w:ascii="Arial" w:hAnsi="Arial" w:cs="Arial"/>
          <w:sz w:val="26"/>
          <w:szCs w:val="26"/>
        </w:rPr>
      </w:pPr>
      <w:r w:rsidRPr="0001643D">
        <w:rPr>
          <w:rFonts w:ascii="Arial" w:hAnsi="Arial" w:cs="Arial"/>
          <w:sz w:val="26"/>
          <w:szCs w:val="26"/>
        </w:rPr>
        <w:t>Секретар ради</w:t>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00967E87" w:rsidRPr="0001643D">
        <w:rPr>
          <w:rFonts w:ascii="Arial" w:hAnsi="Arial" w:cs="Arial"/>
          <w:sz w:val="26"/>
          <w:szCs w:val="26"/>
        </w:rPr>
        <w:t>Маркіян ЛОПАЧАК</w:t>
      </w:r>
    </w:p>
    <w:p w:rsidR="00967E87" w:rsidRPr="0001643D" w:rsidRDefault="00967E87" w:rsidP="00DA2D0F">
      <w:pPr>
        <w:jc w:val="both"/>
        <w:rPr>
          <w:rFonts w:ascii="Arial" w:hAnsi="Arial" w:cs="Arial"/>
          <w:sz w:val="26"/>
          <w:szCs w:val="26"/>
        </w:rPr>
      </w:pPr>
    </w:p>
    <w:p w:rsidR="00967E87" w:rsidRPr="0001643D" w:rsidRDefault="00967E87" w:rsidP="00CA4A06">
      <w:pPr>
        <w:ind w:firstLine="708"/>
        <w:jc w:val="both"/>
        <w:rPr>
          <w:rFonts w:ascii="Arial" w:hAnsi="Arial" w:cs="Arial"/>
          <w:sz w:val="26"/>
          <w:szCs w:val="26"/>
        </w:rPr>
      </w:pPr>
      <w:r w:rsidRPr="0001643D">
        <w:rPr>
          <w:rFonts w:ascii="Arial" w:hAnsi="Arial" w:cs="Arial"/>
          <w:sz w:val="26"/>
          <w:szCs w:val="26"/>
        </w:rPr>
        <w:t>Віз</w:t>
      </w:r>
      <w:r w:rsidR="00A36A39" w:rsidRPr="0001643D">
        <w:rPr>
          <w:rFonts w:ascii="Arial" w:hAnsi="Arial" w:cs="Arial"/>
          <w:sz w:val="26"/>
          <w:szCs w:val="26"/>
        </w:rPr>
        <w:t>а</w:t>
      </w:r>
      <w:r w:rsidRPr="0001643D">
        <w:rPr>
          <w:rFonts w:ascii="Arial" w:hAnsi="Arial" w:cs="Arial"/>
          <w:sz w:val="26"/>
          <w:szCs w:val="26"/>
        </w:rPr>
        <w:t>:</w:t>
      </w:r>
    </w:p>
    <w:p w:rsidR="00CA4A06" w:rsidRPr="0001643D" w:rsidRDefault="00CA4A06" w:rsidP="00CA4A06">
      <w:pPr>
        <w:jc w:val="both"/>
        <w:rPr>
          <w:rFonts w:ascii="Arial" w:hAnsi="Arial" w:cs="Arial"/>
          <w:sz w:val="26"/>
          <w:szCs w:val="26"/>
        </w:rPr>
      </w:pPr>
    </w:p>
    <w:p w:rsidR="00CA4A06" w:rsidRPr="0001643D" w:rsidRDefault="00CA4A06" w:rsidP="00CA4A06">
      <w:pPr>
        <w:jc w:val="both"/>
        <w:rPr>
          <w:rFonts w:ascii="Arial" w:hAnsi="Arial" w:cs="Arial"/>
          <w:sz w:val="26"/>
          <w:szCs w:val="26"/>
        </w:rPr>
      </w:pPr>
      <w:r w:rsidRPr="0001643D">
        <w:rPr>
          <w:rFonts w:ascii="Arial" w:hAnsi="Arial" w:cs="Arial"/>
          <w:sz w:val="26"/>
          <w:szCs w:val="26"/>
        </w:rPr>
        <w:t xml:space="preserve">Директор юридичного </w:t>
      </w:r>
    </w:p>
    <w:p w:rsidR="00CA4A06" w:rsidRPr="0001643D" w:rsidRDefault="00CA4A06" w:rsidP="00CA4A06">
      <w:pPr>
        <w:jc w:val="both"/>
        <w:rPr>
          <w:rFonts w:ascii="Arial" w:hAnsi="Arial" w:cs="Arial"/>
          <w:sz w:val="26"/>
          <w:szCs w:val="26"/>
        </w:rPr>
      </w:pPr>
      <w:r w:rsidRPr="0001643D">
        <w:rPr>
          <w:rFonts w:ascii="Arial" w:hAnsi="Arial" w:cs="Arial"/>
          <w:sz w:val="26"/>
          <w:szCs w:val="26"/>
        </w:rPr>
        <w:t>департаменту</w:t>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r>
      <w:r w:rsidRPr="0001643D">
        <w:rPr>
          <w:rFonts w:ascii="Arial" w:hAnsi="Arial" w:cs="Arial"/>
          <w:sz w:val="26"/>
          <w:szCs w:val="26"/>
        </w:rPr>
        <w:tab/>
        <w:t>Гелена ПАЙОНКЕВИЧ</w:t>
      </w:r>
    </w:p>
    <w:p w:rsidR="00967E87" w:rsidRPr="0001643D" w:rsidRDefault="00967E87" w:rsidP="00DA2D0F">
      <w:pPr>
        <w:jc w:val="both"/>
        <w:rPr>
          <w:rFonts w:ascii="Arial" w:hAnsi="Arial" w:cs="Arial"/>
          <w:sz w:val="26"/>
          <w:szCs w:val="26"/>
        </w:rPr>
      </w:pPr>
    </w:p>
    <w:sectPr w:rsidR="00967E87" w:rsidRPr="0001643D" w:rsidSect="00A36A39">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29C" w:rsidRDefault="007D429C">
      <w:r>
        <w:separator/>
      </w:r>
    </w:p>
  </w:endnote>
  <w:endnote w:type="continuationSeparator" w:id="0">
    <w:p w:rsidR="007D429C" w:rsidRDefault="007D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00000001" w:usb1="5000ECFF" w:usb2="00000009"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29C" w:rsidRDefault="007D429C">
      <w:r>
        <w:separator/>
      </w:r>
    </w:p>
  </w:footnote>
  <w:footnote w:type="continuationSeparator" w:id="0">
    <w:p w:rsidR="007D429C" w:rsidRDefault="007D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6F382D">
          <w:rPr>
            <w:noProof/>
          </w:rPr>
          <w:t>2</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1E001860"/>
    <w:multiLevelType w:val="hybridMultilevel"/>
    <w:tmpl w:val="F08EFF50"/>
    <w:lvl w:ilvl="0" w:tplc="47B44FA4">
      <w:start w:val="1"/>
      <w:numFmt w:val="decimal"/>
      <w:lvlText w:val="%1."/>
      <w:lvlJc w:val="left"/>
      <w:pPr>
        <w:ind w:left="358" w:hanging="243"/>
      </w:pPr>
      <w:rPr>
        <w:rFonts w:ascii="Arial" w:eastAsia="Carlito" w:hAnsi="Arial" w:cs="Arial" w:hint="default"/>
        <w:b/>
        <w:bCs/>
        <w:i w:val="0"/>
        <w:iCs w:val="0"/>
        <w:spacing w:val="0"/>
        <w:w w:val="100"/>
        <w:sz w:val="26"/>
        <w:szCs w:val="26"/>
        <w:lang w:val="uk-UA" w:eastAsia="en-US" w:bidi="ar-SA"/>
      </w:rPr>
    </w:lvl>
    <w:lvl w:ilvl="1" w:tplc="C876CB92">
      <w:numFmt w:val="bullet"/>
      <w:lvlText w:val=""/>
      <w:lvlJc w:val="left"/>
      <w:pPr>
        <w:ind w:left="836" w:hanging="360"/>
      </w:pPr>
      <w:rPr>
        <w:rFonts w:ascii="Symbol" w:eastAsia="Symbol" w:hAnsi="Symbol" w:cs="Symbol" w:hint="default"/>
        <w:b w:val="0"/>
        <w:bCs w:val="0"/>
        <w:i w:val="0"/>
        <w:iCs w:val="0"/>
        <w:spacing w:val="0"/>
        <w:w w:val="99"/>
        <w:sz w:val="20"/>
        <w:szCs w:val="20"/>
        <w:lang w:val="uk-UA" w:eastAsia="en-US" w:bidi="ar-SA"/>
      </w:rPr>
    </w:lvl>
    <w:lvl w:ilvl="2" w:tplc="2F788DCA">
      <w:numFmt w:val="bullet"/>
      <w:lvlText w:val="•"/>
      <w:lvlJc w:val="left"/>
      <w:pPr>
        <w:ind w:left="1842" w:hanging="360"/>
      </w:pPr>
      <w:rPr>
        <w:rFonts w:hint="default"/>
        <w:lang w:val="uk-UA" w:eastAsia="en-US" w:bidi="ar-SA"/>
      </w:rPr>
    </w:lvl>
    <w:lvl w:ilvl="3" w:tplc="1938D0C8">
      <w:numFmt w:val="bullet"/>
      <w:lvlText w:val="•"/>
      <w:lvlJc w:val="left"/>
      <w:pPr>
        <w:ind w:left="2845" w:hanging="360"/>
      </w:pPr>
      <w:rPr>
        <w:rFonts w:hint="default"/>
        <w:lang w:val="uk-UA" w:eastAsia="en-US" w:bidi="ar-SA"/>
      </w:rPr>
    </w:lvl>
    <w:lvl w:ilvl="4" w:tplc="0BCE2B8A">
      <w:numFmt w:val="bullet"/>
      <w:lvlText w:val="•"/>
      <w:lvlJc w:val="left"/>
      <w:pPr>
        <w:ind w:left="3848" w:hanging="360"/>
      </w:pPr>
      <w:rPr>
        <w:rFonts w:hint="default"/>
        <w:lang w:val="uk-UA" w:eastAsia="en-US" w:bidi="ar-SA"/>
      </w:rPr>
    </w:lvl>
    <w:lvl w:ilvl="5" w:tplc="91E45E94">
      <w:numFmt w:val="bullet"/>
      <w:lvlText w:val="•"/>
      <w:lvlJc w:val="left"/>
      <w:pPr>
        <w:ind w:left="4851" w:hanging="360"/>
      </w:pPr>
      <w:rPr>
        <w:rFonts w:hint="default"/>
        <w:lang w:val="uk-UA" w:eastAsia="en-US" w:bidi="ar-SA"/>
      </w:rPr>
    </w:lvl>
    <w:lvl w:ilvl="6" w:tplc="ACE099D4">
      <w:numFmt w:val="bullet"/>
      <w:lvlText w:val="•"/>
      <w:lvlJc w:val="left"/>
      <w:pPr>
        <w:ind w:left="5854" w:hanging="360"/>
      </w:pPr>
      <w:rPr>
        <w:rFonts w:hint="default"/>
        <w:lang w:val="uk-UA" w:eastAsia="en-US" w:bidi="ar-SA"/>
      </w:rPr>
    </w:lvl>
    <w:lvl w:ilvl="7" w:tplc="D21C0E7E">
      <w:numFmt w:val="bullet"/>
      <w:lvlText w:val="•"/>
      <w:lvlJc w:val="left"/>
      <w:pPr>
        <w:ind w:left="6857" w:hanging="360"/>
      </w:pPr>
      <w:rPr>
        <w:rFonts w:hint="default"/>
        <w:lang w:val="uk-UA" w:eastAsia="en-US" w:bidi="ar-SA"/>
      </w:rPr>
    </w:lvl>
    <w:lvl w:ilvl="8" w:tplc="3BC0B00A">
      <w:numFmt w:val="bullet"/>
      <w:lvlText w:val="•"/>
      <w:lvlJc w:val="left"/>
      <w:pPr>
        <w:ind w:left="7860" w:hanging="360"/>
      </w:pPr>
      <w:rPr>
        <w:rFonts w:hint="default"/>
        <w:lang w:val="uk-UA" w:eastAsia="en-US" w:bidi="ar-SA"/>
      </w:rPr>
    </w:lvl>
  </w:abstractNum>
  <w:abstractNum w:abstractNumId="8" w15:restartNumberingAfterBreak="0">
    <w:nsid w:val="2E4A0179"/>
    <w:multiLevelType w:val="hybridMultilevel"/>
    <w:tmpl w:val="0F5EC9AA"/>
    <w:lvl w:ilvl="0" w:tplc="2566FFD6">
      <w:start w:val="1"/>
      <w:numFmt w:val="decimal"/>
      <w:lvlText w:val="%1."/>
      <w:lvlJc w:val="left"/>
      <w:pPr>
        <w:ind w:left="836" w:hanging="360"/>
      </w:pPr>
      <w:rPr>
        <w:rFonts w:ascii="Arial" w:eastAsia="Carlito" w:hAnsi="Arial" w:cs="Arial" w:hint="default"/>
        <w:b w:val="0"/>
        <w:bCs w:val="0"/>
        <w:i w:val="0"/>
        <w:iCs w:val="0"/>
        <w:spacing w:val="0"/>
        <w:w w:val="100"/>
        <w:sz w:val="26"/>
        <w:szCs w:val="26"/>
        <w:lang w:val="uk-UA" w:eastAsia="en-US" w:bidi="ar-SA"/>
      </w:rPr>
    </w:lvl>
    <w:lvl w:ilvl="1" w:tplc="BB3A328C">
      <w:numFmt w:val="bullet"/>
      <w:lvlText w:val="•"/>
      <w:lvlJc w:val="left"/>
      <w:pPr>
        <w:ind w:left="1742" w:hanging="360"/>
      </w:pPr>
      <w:rPr>
        <w:rFonts w:hint="default"/>
        <w:lang w:val="uk-UA" w:eastAsia="en-US" w:bidi="ar-SA"/>
      </w:rPr>
    </w:lvl>
    <w:lvl w:ilvl="2" w:tplc="86F87DC0">
      <w:numFmt w:val="bullet"/>
      <w:lvlText w:val="•"/>
      <w:lvlJc w:val="left"/>
      <w:pPr>
        <w:ind w:left="2645" w:hanging="360"/>
      </w:pPr>
      <w:rPr>
        <w:rFonts w:hint="default"/>
        <w:lang w:val="uk-UA" w:eastAsia="en-US" w:bidi="ar-SA"/>
      </w:rPr>
    </w:lvl>
    <w:lvl w:ilvl="3" w:tplc="C0A86150">
      <w:numFmt w:val="bullet"/>
      <w:lvlText w:val="•"/>
      <w:lvlJc w:val="left"/>
      <w:pPr>
        <w:ind w:left="3547" w:hanging="360"/>
      </w:pPr>
      <w:rPr>
        <w:rFonts w:hint="default"/>
        <w:lang w:val="uk-UA" w:eastAsia="en-US" w:bidi="ar-SA"/>
      </w:rPr>
    </w:lvl>
    <w:lvl w:ilvl="4" w:tplc="903CDF8A">
      <w:numFmt w:val="bullet"/>
      <w:lvlText w:val="•"/>
      <w:lvlJc w:val="left"/>
      <w:pPr>
        <w:ind w:left="4450" w:hanging="360"/>
      </w:pPr>
      <w:rPr>
        <w:rFonts w:hint="default"/>
        <w:lang w:val="uk-UA" w:eastAsia="en-US" w:bidi="ar-SA"/>
      </w:rPr>
    </w:lvl>
    <w:lvl w:ilvl="5" w:tplc="57AA6A34">
      <w:numFmt w:val="bullet"/>
      <w:lvlText w:val="•"/>
      <w:lvlJc w:val="left"/>
      <w:pPr>
        <w:ind w:left="5353" w:hanging="360"/>
      </w:pPr>
      <w:rPr>
        <w:rFonts w:hint="default"/>
        <w:lang w:val="uk-UA" w:eastAsia="en-US" w:bidi="ar-SA"/>
      </w:rPr>
    </w:lvl>
    <w:lvl w:ilvl="6" w:tplc="CE7CFED6">
      <w:numFmt w:val="bullet"/>
      <w:lvlText w:val="•"/>
      <w:lvlJc w:val="left"/>
      <w:pPr>
        <w:ind w:left="6255" w:hanging="360"/>
      </w:pPr>
      <w:rPr>
        <w:rFonts w:hint="default"/>
        <w:lang w:val="uk-UA" w:eastAsia="en-US" w:bidi="ar-SA"/>
      </w:rPr>
    </w:lvl>
    <w:lvl w:ilvl="7" w:tplc="1ACED7F2">
      <w:numFmt w:val="bullet"/>
      <w:lvlText w:val="•"/>
      <w:lvlJc w:val="left"/>
      <w:pPr>
        <w:ind w:left="7158" w:hanging="360"/>
      </w:pPr>
      <w:rPr>
        <w:rFonts w:hint="default"/>
        <w:lang w:val="uk-UA" w:eastAsia="en-US" w:bidi="ar-SA"/>
      </w:rPr>
    </w:lvl>
    <w:lvl w:ilvl="8" w:tplc="E42E60DA">
      <w:numFmt w:val="bullet"/>
      <w:lvlText w:val="•"/>
      <w:lvlJc w:val="left"/>
      <w:pPr>
        <w:ind w:left="8061" w:hanging="360"/>
      </w:pPr>
      <w:rPr>
        <w:rFonts w:hint="default"/>
        <w:lang w:val="uk-UA" w:eastAsia="en-US" w:bidi="ar-SA"/>
      </w:rPr>
    </w:lvl>
  </w:abstractNum>
  <w:abstractNum w:abstractNumId="9"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0"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6"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10"/>
  </w:num>
  <w:num w:numId="2">
    <w:abstractNumId w:val="12"/>
  </w:num>
  <w:num w:numId="3">
    <w:abstractNumId w:val="14"/>
  </w:num>
  <w:num w:numId="4">
    <w:abstractNumId w:val="11"/>
  </w:num>
  <w:num w:numId="5">
    <w:abstractNumId w:val="9"/>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1643D"/>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5D57"/>
    <w:rsid w:val="0016727B"/>
    <w:rsid w:val="00173330"/>
    <w:rsid w:val="0018232E"/>
    <w:rsid w:val="001830DB"/>
    <w:rsid w:val="001A2C7F"/>
    <w:rsid w:val="001A3101"/>
    <w:rsid w:val="001A36B9"/>
    <w:rsid w:val="001B2F5B"/>
    <w:rsid w:val="001B3129"/>
    <w:rsid w:val="001B48E4"/>
    <w:rsid w:val="001C45EA"/>
    <w:rsid w:val="001C51D8"/>
    <w:rsid w:val="001C62E4"/>
    <w:rsid w:val="001C6B56"/>
    <w:rsid w:val="001D415F"/>
    <w:rsid w:val="001F000D"/>
    <w:rsid w:val="001F659C"/>
    <w:rsid w:val="0022545B"/>
    <w:rsid w:val="00227E8D"/>
    <w:rsid w:val="00227FB6"/>
    <w:rsid w:val="00232703"/>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40CF"/>
    <w:rsid w:val="004150ED"/>
    <w:rsid w:val="00421494"/>
    <w:rsid w:val="00430A37"/>
    <w:rsid w:val="0043358E"/>
    <w:rsid w:val="00437260"/>
    <w:rsid w:val="00443997"/>
    <w:rsid w:val="0044766F"/>
    <w:rsid w:val="00451C71"/>
    <w:rsid w:val="004526ED"/>
    <w:rsid w:val="0045537C"/>
    <w:rsid w:val="00456CE5"/>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492C"/>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5E2A59"/>
    <w:rsid w:val="0062338C"/>
    <w:rsid w:val="0063194D"/>
    <w:rsid w:val="00631F26"/>
    <w:rsid w:val="00631FAF"/>
    <w:rsid w:val="00632396"/>
    <w:rsid w:val="006336EF"/>
    <w:rsid w:val="00634A05"/>
    <w:rsid w:val="00644B0C"/>
    <w:rsid w:val="00650AD1"/>
    <w:rsid w:val="0065377A"/>
    <w:rsid w:val="00655ACA"/>
    <w:rsid w:val="00661945"/>
    <w:rsid w:val="0066517C"/>
    <w:rsid w:val="00680634"/>
    <w:rsid w:val="00681373"/>
    <w:rsid w:val="006813E5"/>
    <w:rsid w:val="00684CE6"/>
    <w:rsid w:val="00695C6C"/>
    <w:rsid w:val="006B05A4"/>
    <w:rsid w:val="006B2C75"/>
    <w:rsid w:val="006B53A4"/>
    <w:rsid w:val="006D5F5F"/>
    <w:rsid w:val="006E03A1"/>
    <w:rsid w:val="006E7CF8"/>
    <w:rsid w:val="006F07EA"/>
    <w:rsid w:val="006F3504"/>
    <w:rsid w:val="006F382D"/>
    <w:rsid w:val="006F3CE3"/>
    <w:rsid w:val="006F7399"/>
    <w:rsid w:val="00705A25"/>
    <w:rsid w:val="00705DF2"/>
    <w:rsid w:val="00706B9D"/>
    <w:rsid w:val="00706E31"/>
    <w:rsid w:val="007170F3"/>
    <w:rsid w:val="007233FE"/>
    <w:rsid w:val="007311CE"/>
    <w:rsid w:val="00734D73"/>
    <w:rsid w:val="00741DEB"/>
    <w:rsid w:val="007447AD"/>
    <w:rsid w:val="00745D65"/>
    <w:rsid w:val="00745DFA"/>
    <w:rsid w:val="0074780C"/>
    <w:rsid w:val="00750956"/>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429C"/>
    <w:rsid w:val="007D4530"/>
    <w:rsid w:val="007E0F28"/>
    <w:rsid w:val="007E0FF8"/>
    <w:rsid w:val="007E1BF0"/>
    <w:rsid w:val="007E3B97"/>
    <w:rsid w:val="007E6281"/>
    <w:rsid w:val="008002D8"/>
    <w:rsid w:val="008019CB"/>
    <w:rsid w:val="00803C64"/>
    <w:rsid w:val="00804D43"/>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503C5"/>
    <w:rsid w:val="0095197B"/>
    <w:rsid w:val="00952789"/>
    <w:rsid w:val="0095421D"/>
    <w:rsid w:val="00960D2C"/>
    <w:rsid w:val="0096566C"/>
    <w:rsid w:val="00967621"/>
    <w:rsid w:val="00967E87"/>
    <w:rsid w:val="00970C6D"/>
    <w:rsid w:val="0097171F"/>
    <w:rsid w:val="00975637"/>
    <w:rsid w:val="009800E0"/>
    <w:rsid w:val="00997431"/>
    <w:rsid w:val="00997DA1"/>
    <w:rsid w:val="009A0975"/>
    <w:rsid w:val="009B52F8"/>
    <w:rsid w:val="009B5EFE"/>
    <w:rsid w:val="009C1C1F"/>
    <w:rsid w:val="009D648C"/>
    <w:rsid w:val="009E5E24"/>
    <w:rsid w:val="00A02A05"/>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14E2"/>
    <w:rsid w:val="00BB550D"/>
    <w:rsid w:val="00BC29CD"/>
    <w:rsid w:val="00BC3E0E"/>
    <w:rsid w:val="00BF554D"/>
    <w:rsid w:val="00C04E87"/>
    <w:rsid w:val="00C077A7"/>
    <w:rsid w:val="00C10B9D"/>
    <w:rsid w:val="00C23DAE"/>
    <w:rsid w:val="00C256CA"/>
    <w:rsid w:val="00C34327"/>
    <w:rsid w:val="00C4182E"/>
    <w:rsid w:val="00C47195"/>
    <w:rsid w:val="00C47F02"/>
    <w:rsid w:val="00C54858"/>
    <w:rsid w:val="00C60FF2"/>
    <w:rsid w:val="00C72DDC"/>
    <w:rsid w:val="00C7524F"/>
    <w:rsid w:val="00C7588F"/>
    <w:rsid w:val="00C81312"/>
    <w:rsid w:val="00C93BDD"/>
    <w:rsid w:val="00CA1A41"/>
    <w:rsid w:val="00CA451A"/>
    <w:rsid w:val="00CA4A06"/>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2D0F"/>
    <w:rsid w:val="00DA654C"/>
    <w:rsid w:val="00DD56FC"/>
    <w:rsid w:val="00DE2E79"/>
    <w:rsid w:val="00DE4148"/>
    <w:rsid w:val="00DF21A9"/>
    <w:rsid w:val="00DF3046"/>
    <w:rsid w:val="00DF52F3"/>
    <w:rsid w:val="00E06897"/>
    <w:rsid w:val="00E0726A"/>
    <w:rsid w:val="00E10C3D"/>
    <w:rsid w:val="00E12477"/>
    <w:rsid w:val="00E307F8"/>
    <w:rsid w:val="00E30EF0"/>
    <w:rsid w:val="00E34AF9"/>
    <w:rsid w:val="00E37E6C"/>
    <w:rsid w:val="00E40738"/>
    <w:rsid w:val="00E610EE"/>
    <w:rsid w:val="00E673CA"/>
    <w:rsid w:val="00E70B61"/>
    <w:rsid w:val="00E85106"/>
    <w:rsid w:val="00E87092"/>
    <w:rsid w:val="00E94201"/>
    <w:rsid w:val="00E9700B"/>
    <w:rsid w:val="00EA422B"/>
    <w:rsid w:val="00EA615C"/>
    <w:rsid w:val="00EC17AE"/>
    <w:rsid w:val="00ED0942"/>
    <w:rsid w:val="00ED41A6"/>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A10A0"/>
    <w:rsid w:val="00FA2242"/>
    <w:rsid w:val="00FD0B9C"/>
    <w:rsid w:val="00FD18FB"/>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EAD4BE"/>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C9FD-0B19-4D0D-A11B-24DCAF55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1667</Words>
  <Characters>12724</Characters>
  <Application>Microsoft Office Word</Application>
  <DocSecurity>0</DocSecurity>
  <Lines>106</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2024-10-07T10:05:00Z</cp:lastPrinted>
  <dcterms:created xsi:type="dcterms:W3CDTF">2024-10-04T12:38:00Z</dcterms:created>
  <dcterms:modified xsi:type="dcterms:W3CDTF">2024-10-07T10:06:00Z</dcterms:modified>
</cp:coreProperties>
</file>