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D6" w:rsidRPr="009E65CD" w:rsidRDefault="00BE66D6" w:rsidP="005D1B3A">
      <w:pPr>
        <w:pStyle w:val="a8"/>
        <w:contextualSpacing/>
        <w:rPr>
          <w:rFonts w:ascii="Arial" w:hAnsi="Arial" w:cs="Arial"/>
          <w:sz w:val="28"/>
          <w:szCs w:val="28"/>
        </w:rPr>
      </w:pP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r w:rsidR="0028064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5D1B3A">
        <w:rPr>
          <w:rFonts w:ascii="Arial" w:hAnsi="Arial" w:cs="Arial"/>
          <w:sz w:val="28"/>
          <w:szCs w:val="28"/>
        </w:rPr>
        <w:t>Додаток</w:t>
      </w:r>
    </w:p>
    <w:p w:rsidR="00BE66D6" w:rsidRPr="009E65CD" w:rsidRDefault="00BE66D6" w:rsidP="005D1B3A">
      <w:pPr>
        <w:pStyle w:val="a8"/>
        <w:contextualSpacing/>
        <w:rPr>
          <w:rFonts w:ascii="Arial" w:hAnsi="Arial" w:cs="Arial"/>
          <w:sz w:val="28"/>
          <w:szCs w:val="28"/>
        </w:rPr>
      </w:pP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BE66D6" w:rsidRDefault="00BE66D6" w:rsidP="005D1B3A">
      <w:pPr>
        <w:pStyle w:val="a8"/>
        <w:contextualSpacing/>
        <w:rPr>
          <w:rFonts w:ascii="Arial" w:hAnsi="Arial" w:cs="Arial"/>
          <w:sz w:val="28"/>
          <w:szCs w:val="28"/>
        </w:rPr>
      </w:pP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ab/>
      </w:r>
      <w:r w:rsidR="004D1016">
        <w:rPr>
          <w:rFonts w:ascii="Arial" w:hAnsi="Arial" w:cs="Arial"/>
          <w:sz w:val="28"/>
          <w:szCs w:val="28"/>
        </w:rPr>
        <w:tab/>
      </w:r>
      <w:r w:rsidR="004D1016">
        <w:rPr>
          <w:rFonts w:ascii="Arial" w:hAnsi="Arial" w:cs="Arial"/>
          <w:sz w:val="28"/>
          <w:szCs w:val="28"/>
        </w:rPr>
        <w:tab/>
      </w:r>
      <w:r w:rsidR="004D1016">
        <w:rPr>
          <w:rFonts w:ascii="Arial" w:hAnsi="Arial" w:cs="Arial"/>
          <w:sz w:val="28"/>
          <w:szCs w:val="28"/>
        </w:rPr>
        <w:tab/>
      </w:r>
      <w:r w:rsidR="004D1016">
        <w:rPr>
          <w:rFonts w:ascii="Arial" w:hAnsi="Arial" w:cs="Arial"/>
          <w:sz w:val="28"/>
          <w:szCs w:val="28"/>
        </w:rPr>
        <w:tab/>
      </w:r>
      <w:r w:rsidR="004D1016">
        <w:rPr>
          <w:rFonts w:ascii="Arial" w:hAnsi="Arial" w:cs="Arial"/>
          <w:sz w:val="28"/>
          <w:szCs w:val="28"/>
        </w:rPr>
        <w:tab/>
      </w:r>
      <w:r w:rsidR="004D1016">
        <w:rPr>
          <w:rFonts w:ascii="Arial" w:hAnsi="Arial" w:cs="Arial"/>
          <w:sz w:val="28"/>
          <w:szCs w:val="28"/>
        </w:rPr>
        <w:tab/>
      </w:r>
      <w:r w:rsidR="004D1016">
        <w:rPr>
          <w:rFonts w:ascii="Arial" w:hAnsi="Arial" w:cs="Arial"/>
          <w:sz w:val="28"/>
          <w:szCs w:val="28"/>
        </w:rPr>
        <w:tab/>
      </w:r>
      <w:r w:rsidR="004D1016">
        <w:rPr>
          <w:rFonts w:ascii="Arial" w:hAnsi="Arial" w:cs="Arial"/>
          <w:sz w:val="28"/>
          <w:szCs w:val="28"/>
        </w:rPr>
        <w:tab/>
      </w:r>
      <w:r w:rsidR="004D1016">
        <w:rPr>
          <w:rFonts w:ascii="Arial" w:hAnsi="Arial" w:cs="Arial"/>
          <w:sz w:val="28"/>
          <w:szCs w:val="28"/>
        </w:rPr>
        <w:tab/>
      </w:r>
      <w:r w:rsidR="004D1016">
        <w:rPr>
          <w:rFonts w:ascii="Arial" w:hAnsi="Arial" w:cs="Arial"/>
          <w:sz w:val="28"/>
          <w:szCs w:val="28"/>
        </w:rPr>
        <w:tab/>
      </w:r>
      <w:r w:rsidR="004D1016">
        <w:rPr>
          <w:rFonts w:ascii="Arial" w:hAnsi="Arial" w:cs="Arial"/>
          <w:sz w:val="28"/>
          <w:szCs w:val="28"/>
        </w:rPr>
        <w:tab/>
      </w:r>
      <w:r w:rsidR="004D1016">
        <w:rPr>
          <w:rFonts w:ascii="Arial" w:hAnsi="Arial" w:cs="Arial"/>
          <w:sz w:val="28"/>
          <w:szCs w:val="28"/>
        </w:rPr>
        <w:tab/>
      </w:r>
      <w:r w:rsidR="004D1016">
        <w:rPr>
          <w:rFonts w:ascii="Arial" w:hAnsi="Arial" w:cs="Arial"/>
          <w:sz w:val="28"/>
          <w:szCs w:val="28"/>
        </w:rPr>
        <w:tab/>
      </w:r>
      <w:r w:rsidR="004D1016">
        <w:rPr>
          <w:rFonts w:ascii="Arial" w:hAnsi="Arial" w:cs="Arial"/>
          <w:sz w:val="28"/>
          <w:szCs w:val="28"/>
        </w:rPr>
        <w:tab/>
      </w:r>
      <w:r w:rsidR="004D1016">
        <w:rPr>
          <w:rFonts w:ascii="Arial" w:hAnsi="Arial" w:cs="Arial"/>
          <w:sz w:val="28"/>
          <w:szCs w:val="28"/>
        </w:rPr>
        <w:tab/>
      </w:r>
      <w:r w:rsidR="004D1016">
        <w:rPr>
          <w:rFonts w:ascii="Arial" w:hAnsi="Arial" w:cs="Arial"/>
          <w:sz w:val="28"/>
          <w:szCs w:val="28"/>
        </w:rPr>
        <w:tab/>
        <w:t>від 20.03.2026 № 245</w:t>
      </w:r>
    </w:p>
    <w:p w:rsidR="00BE66D6" w:rsidRDefault="00BE66D6" w:rsidP="005D1B3A">
      <w:pPr>
        <w:pStyle w:val="a8"/>
        <w:contextualSpacing/>
        <w:rPr>
          <w:rFonts w:ascii="Arial" w:hAnsi="Arial" w:cs="Arial"/>
          <w:sz w:val="28"/>
          <w:szCs w:val="28"/>
        </w:rPr>
      </w:pPr>
    </w:p>
    <w:p w:rsidR="00BE66D6" w:rsidRDefault="00BE66D6" w:rsidP="005D1B3A">
      <w:pPr>
        <w:pStyle w:val="a8"/>
        <w:contextualSpacing/>
        <w:rPr>
          <w:rFonts w:ascii="Arial" w:hAnsi="Arial" w:cs="Arial"/>
          <w:sz w:val="28"/>
          <w:szCs w:val="28"/>
        </w:rPr>
      </w:pPr>
    </w:p>
    <w:p w:rsidR="00BE66D6" w:rsidRDefault="00BE66D6" w:rsidP="005D1B3A">
      <w:pPr>
        <w:pStyle w:val="a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r w:rsidRPr="002E1DEF">
        <w:rPr>
          <w:rFonts w:ascii="Arial" w:hAnsi="Arial" w:cs="Arial"/>
          <w:sz w:val="28"/>
          <w:szCs w:val="28"/>
          <w:lang w:val="ru-RU"/>
        </w:rPr>
        <w:t>“</w:t>
      </w:r>
      <w:r>
        <w:rPr>
          <w:rFonts w:ascii="Arial" w:hAnsi="Arial" w:cs="Arial"/>
          <w:sz w:val="28"/>
          <w:szCs w:val="28"/>
        </w:rPr>
        <w:t>Додаток</w:t>
      </w:r>
    </w:p>
    <w:p w:rsidR="00BE66D6" w:rsidRDefault="00BE66D6" w:rsidP="005D1B3A">
      <w:pPr>
        <w:pStyle w:val="a8"/>
        <w:contextualSpacing/>
        <w:rPr>
          <w:rFonts w:ascii="Arial" w:hAnsi="Arial" w:cs="Arial"/>
          <w:sz w:val="28"/>
          <w:szCs w:val="28"/>
        </w:rPr>
      </w:pPr>
    </w:p>
    <w:p w:rsidR="00BE66D6" w:rsidRPr="009736BA" w:rsidRDefault="00BE66D6" w:rsidP="005D1B3A">
      <w:pPr>
        <w:pStyle w:val="a8"/>
        <w:contextualSpacing/>
        <w:rPr>
          <w:rFonts w:ascii="Arial" w:hAnsi="Arial" w:cs="Arial"/>
          <w:sz w:val="28"/>
          <w:szCs w:val="28"/>
        </w:rPr>
      </w:pPr>
      <w:r w:rsidRPr="00877B34"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  <w:t xml:space="preserve"> 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BE66D6" w:rsidRPr="009736BA" w:rsidRDefault="00BE66D6" w:rsidP="005D1B3A">
      <w:pPr>
        <w:pStyle w:val="a8"/>
        <w:contextualSpacing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BE66D6" w:rsidRDefault="00BE66D6" w:rsidP="005D1B3A">
      <w:pPr>
        <w:pStyle w:val="a8"/>
        <w:contextualSpacing/>
        <w:rPr>
          <w:rFonts w:ascii="Arial" w:hAnsi="Arial" w:cs="Arial"/>
          <w:color w:val="000000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D1B3A">
        <w:rPr>
          <w:rFonts w:ascii="Arial" w:hAnsi="Arial" w:cs="Arial"/>
          <w:sz w:val="28"/>
          <w:szCs w:val="28"/>
        </w:rPr>
        <w:t xml:space="preserve">від </w:t>
      </w:r>
      <w:r>
        <w:rPr>
          <w:rFonts w:ascii="Arial" w:hAnsi="Arial" w:cs="Arial"/>
          <w:color w:val="000000"/>
          <w:sz w:val="28"/>
          <w:szCs w:val="28"/>
        </w:rPr>
        <w:t>18.10.2019 № 975</w:t>
      </w:r>
    </w:p>
    <w:p w:rsidR="00DD536D" w:rsidRDefault="00DD536D" w:rsidP="005D1B3A">
      <w:pPr>
        <w:pStyle w:val="a8"/>
        <w:contextualSpacing/>
        <w:rPr>
          <w:rFonts w:ascii="Arial" w:hAnsi="Arial" w:cs="Arial"/>
          <w:color w:val="000000"/>
          <w:sz w:val="28"/>
          <w:szCs w:val="28"/>
        </w:rPr>
      </w:pPr>
    </w:p>
    <w:p w:rsidR="00DD536D" w:rsidRDefault="00DD536D" w:rsidP="005D1B3A">
      <w:pPr>
        <w:pStyle w:val="a8"/>
        <w:contextualSpacing/>
        <w:rPr>
          <w:rFonts w:ascii="Arial" w:hAnsi="Arial" w:cs="Arial"/>
          <w:color w:val="000000"/>
          <w:sz w:val="28"/>
          <w:szCs w:val="28"/>
        </w:rPr>
      </w:pPr>
    </w:p>
    <w:p w:rsidR="00DD536D" w:rsidRDefault="00DD536D" w:rsidP="005D1B3A">
      <w:pPr>
        <w:suppressAutoHyphens w:val="0"/>
        <w:autoSpaceDE w:val="0"/>
        <w:autoSpaceDN w:val="0"/>
        <w:adjustRightInd w:val="0"/>
        <w:contextualSpacing/>
        <w:jc w:val="center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ПЕРЕЛІК</w:t>
      </w:r>
    </w:p>
    <w:p w:rsidR="00DD536D" w:rsidRDefault="00DD536D" w:rsidP="00412F39">
      <w:pPr>
        <w:pStyle w:val="a8"/>
        <w:contextualSpacing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uk-UA"/>
        </w:rPr>
        <w:t>мозаїчних та керамічних творів на території Львівської міської територіальної громади</w:t>
      </w:r>
    </w:p>
    <w:p w:rsidR="00DD536D" w:rsidRDefault="00DD536D" w:rsidP="005D1B3A">
      <w:pPr>
        <w:pStyle w:val="a8"/>
        <w:contextualSpacing/>
        <w:jc w:val="both"/>
        <w:rPr>
          <w:rFonts w:ascii="Arial" w:hAnsi="Arial" w:cs="Arial"/>
          <w:sz w:val="28"/>
          <w:szCs w:val="28"/>
        </w:rPr>
      </w:pPr>
    </w:p>
    <w:p w:rsidR="00DD536D" w:rsidRDefault="00DD536D" w:rsidP="005D1B3A">
      <w:pPr>
        <w:pStyle w:val="a8"/>
        <w:contextualSpacing/>
        <w:jc w:val="both"/>
        <w:rPr>
          <w:rFonts w:ascii="Arial" w:hAnsi="Arial" w:cs="Arial"/>
          <w:sz w:val="28"/>
          <w:szCs w:val="28"/>
        </w:rPr>
      </w:pPr>
    </w:p>
    <w:tbl>
      <w:tblPr>
        <w:tblStyle w:val="af1"/>
        <w:tblW w:w="15699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567"/>
        <w:gridCol w:w="1701"/>
        <w:gridCol w:w="1701"/>
        <w:gridCol w:w="2552"/>
        <w:gridCol w:w="2977"/>
        <w:gridCol w:w="2409"/>
        <w:gridCol w:w="1843"/>
        <w:gridCol w:w="1949"/>
      </w:tblGrid>
      <w:tr w:rsidR="00DD536D" w:rsidTr="001819B1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з/п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Індиві-дуальний номер (ID)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твору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Кількість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 об’єкта розташування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Період створення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</w:t>
            </w:r>
          </w:p>
        </w:tc>
      </w:tr>
      <w:tr w:rsidR="00DD536D" w:rsidTr="001819B1">
        <w:trPr>
          <w:trHeight w:val="1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15C" w:rsidRDefault="00D04D28" w:rsidP="00373332">
            <w:pPr>
              <w:contextualSpacing/>
              <w:jc w:val="center"/>
              <w:rPr>
                <w:rFonts w:ascii="Arial" w:hAnsi="Arial" w:cs="Arial"/>
              </w:rPr>
            </w:pPr>
            <w:hyperlink r:id="rId8" w:history="1">
              <w:r w:rsidR="00DD536D" w:rsidRPr="00373332">
                <w:rPr>
                  <w:rStyle w:val="afd"/>
                  <w:rFonts w:ascii="Arial" w:hAnsi="Arial" w:cs="Arial"/>
                  <w:color w:val="auto"/>
                  <w:u w:val="none"/>
                </w:rPr>
                <w:t>1607-43-М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Церква св. Івана Златоуста (колишній костел Найсвятішого Серця Ісусового при монастирі ордену черниць францисканок Найсвятішого Причастя)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 Лисенка, 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1710-1-М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Львівський музей історії і релігії (колишній Домініканський монастир)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пл. Музейна,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2035-3-М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Ю. Словацького,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18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2176-1-М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Головний корпус Львівського національного </w:t>
            </w:r>
            <w:r w:rsidR="00245EDB">
              <w:rPr>
                <w:rFonts w:ascii="Arial" w:hAnsi="Arial" w:cs="Arial"/>
              </w:rPr>
              <w:t xml:space="preserve">університету імені Івана Франка </w:t>
            </w:r>
            <w:r>
              <w:rPr>
                <w:rFonts w:ascii="Arial" w:hAnsi="Arial" w:cs="Arial"/>
              </w:rPr>
              <w:t>(колишня будівля Галицького сейму)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Університетська,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2035-5-М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Ю. Словацького,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1325-65-М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 Дорошенка, 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10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1557-1-М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</w:t>
            </w:r>
            <w:r>
              <w:rPr>
                <w:rFonts w:ascii="Arial" w:hAnsi="Arial" w:cs="Arial"/>
              </w:rPr>
              <w:br w:type="page"/>
              <w:t xml:space="preserve"> (колишній прибутковий будинок Яна та Лаури Фрід)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 Крушельницької,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1557-13-М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ind w:left="-114" w:right="-11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 Крушельницької,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1557-17-М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ind w:left="-114" w:right="-11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 Крушельницької,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1598-20-М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Мозаїчні твори в </w:t>
            </w:r>
            <w:r>
              <w:rPr>
                <w:rFonts w:ascii="Arial" w:hAnsi="Arial" w:cs="Arial"/>
              </w:rPr>
              <w:lastRenderedPageBreak/>
              <w:t>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Б. Лепкого,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архітектурі періоду </w:t>
            </w:r>
            <w:r>
              <w:rPr>
                <w:rFonts w:ascii="Arial" w:hAnsi="Arial" w:cs="Arial"/>
              </w:rPr>
              <w:lastRenderedPageBreak/>
              <w:t>історизму кінця ХІХ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Галицький</w:t>
            </w:r>
          </w:p>
        </w:tc>
      </w:tr>
      <w:tr w:rsidR="00DD536D" w:rsidTr="001819B1">
        <w:trPr>
          <w:trHeight w:val="1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1997-3-М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8D3FB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– сходова площадка між поверхами (зона А) система композицій, що складає 3 мозаїчні вставки (більші за розміром). Сходова площадка другого поверху (зона Б) система композицій, що складає 4 мозаїчні вставки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Колишня будівля дирекції Цісарсько-королівських державних залізниць Східної Галичини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ind w:left="179" w:right="17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Січових Стрільців,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1278-5-М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І. Григоровича,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1518-3-М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Колишня церква св. Георгія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Т. Бобанича “Хаммера“,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1340-5-М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Дж. Дудаєва,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1593-10-М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К. Левицького,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періоду історизму кінця ХІХ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ind w:left="-109" w:right="-10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2253-17/19-М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Мозаїчні твори в опорядженні </w:t>
            </w:r>
            <w:r>
              <w:rPr>
                <w:rFonts w:ascii="Arial" w:hAnsi="Arial" w:cs="Arial"/>
              </w:rPr>
              <w:lastRenderedPageBreak/>
              <w:t>фасадів та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8D3FB7">
            <w:pPr>
              <w:ind w:right="3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 – композиції атт</w:t>
            </w:r>
            <w:r w:rsidRPr="001819B1">
              <w:rPr>
                <w:rFonts w:ascii="Arial" w:hAnsi="Arial" w:cs="Arial"/>
              </w:rPr>
              <w:t xml:space="preserve">ику </w:t>
            </w:r>
            <w:r>
              <w:rPr>
                <w:rFonts w:ascii="Arial" w:hAnsi="Arial" w:cs="Arial"/>
              </w:rPr>
              <w:t xml:space="preserve">мезоніну головного фасаду </w:t>
            </w:r>
            <w:r>
              <w:rPr>
                <w:rFonts w:ascii="Arial" w:hAnsi="Arial" w:cs="Arial"/>
              </w:rPr>
              <w:lastRenderedPageBreak/>
              <w:t>з</w:t>
            </w:r>
            <w:r w:rsidR="0028064E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орнаментальним мозаїчним фризом, на рівні третього поверху у </w:t>
            </w:r>
            <w:r w:rsidRPr="006F1274">
              <w:rPr>
                <w:rFonts w:ascii="Arial" w:hAnsi="Arial" w:cs="Arial"/>
              </w:rPr>
              <w:t xml:space="preserve">підвіконних </w:t>
            </w:r>
            <w:r w:rsidR="006F1274" w:rsidRPr="006F1274">
              <w:rPr>
                <w:rFonts w:ascii="Arial" w:hAnsi="Arial" w:cs="Arial"/>
              </w:rPr>
              <w:t>тах</w:t>
            </w:r>
            <w:r w:rsidRPr="006F1274">
              <w:rPr>
                <w:rFonts w:ascii="Arial" w:hAnsi="Arial" w:cs="Arial"/>
              </w:rPr>
              <w:t xml:space="preserve">лях </w:t>
            </w:r>
            <w:r>
              <w:rPr>
                <w:rFonts w:ascii="Arial" w:hAnsi="Arial" w:cs="Arial"/>
              </w:rPr>
              <w:t xml:space="preserve">скульптурні горельєфи з мозаїчним тлом (золото). </w:t>
            </w:r>
          </w:p>
          <w:p w:rsidR="00DD536D" w:rsidRDefault="00DD536D" w:rsidP="00FA6ED1">
            <w:pPr>
              <w:ind w:right="3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 – мозаїчні вставки (композиції) у сходових балюстрадах в інтер’єрі</w:t>
            </w:r>
            <w:r w:rsidR="00FA6E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головної сходової клітки будинку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Прокуратура Львівської області (колишня </w:t>
            </w:r>
            <w:r>
              <w:rPr>
                <w:rFonts w:ascii="Arial" w:hAnsi="Arial" w:cs="Arial"/>
              </w:rPr>
              <w:lastRenderedPageBreak/>
              <w:t>будівля Торгово-промислової палати)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просп. Т. Шевченка, 17/19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ind w:left="-105" w:right="-10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сецесії, період початку ХХ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1138-7/9-М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8D3FB7">
            <w:pPr>
              <w:ind w:right="3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– у східній частині храму: у куполі трансепта розміщена композиція</w:t>
            </w:r>
            <w:r w:rsidR="00373332"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</w:rPr>
              <w:t>Свята Трійця“; у сферичних парусах – жіночі фігури, у пружних арках та</w:t>
            </w:r>
            <w:r w:rsidR="003733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барабані – мозаїчні орнаменти. У</w:t>
            </w:r>
            <w:r w:rsidR="005D1B3A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пружних арках та барабані заповнені</w:t>
            </w:r>
            <w:r w:rsidR="003733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мозаїчними орнаментами, на підпірних колонах мозаїчні вставки. У</w:t>
            </w:r>
            <w:r w:rsidR="005D1B3A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новозбудованій </w:t>
            </w:r>
            <w:r>
              <w:rPr>
                <w:rFonts w:ascii="Arial" w:hAnsi="Arial" w:cs="Arial"/>
              </w:rPr>
              <w:lastRenderedPageBreak/>
              <w:t>західній частині споруди у куполі розпис – імітація мозаїки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Церква Успіння св. Богородиці (Вірменський собор)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Вірменська, 7-9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ind w:left="-105" w:right="-10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сецесії, період початку ХХ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1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1398-22-М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245EDB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</w:t>
            </w:r>
            <w:r w:rsidR="00245EDB">
              <w:rPr>
                <w:rFonts w:ascii="Arial" w:hAnsi="Arial" w:cs="Arial"/>
              </w:rPr>
              <w:t xml:space="preserve">ей № 6 Львівської міської ради </w:t>
            </w:r>
            <w:r>
              <w:rPr>
                <w:rFonts w:ascii="Arial" w:hAnsi="Arial" w:cs="Arial"/>
              </w:rPr>
              <w:t>(колишній</w:t>
            </w:r>
            <w:r w:rsidR="00245EDB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будинок Науково-виховного закладу для дівчат Софії Стшалковської)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Зелена, 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сецесії, період початку ХХ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1960-36-М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245EDB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Житловий будинок </w:t>
            </w:r>
            <w:r w:rsidR="00DD536D">
              <w:rPr>
                <w:rFonts w:ascii="Arial" w:hAnsi="Arial" w:cs="Arial"/>
              </w:rPr>
              <w:t>(колишній житловий будинок Зиґмунта Ґутвальда)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Шота Руставелі, 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сецесії, період початку ХХ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2048-7-М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17A15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Підлога вхідного </w:t>
            </w:r>
            <w:r w:rsidRPr="00AE5D20">
              <w:rPr>
                <w:rFonts w:ascii="Arial" w:hAnsi="Arial" w:cs="Arial"/>
              </w:rPr>
              <w:t>тамбура, що переходить у просторий хол вестибюля,</w:t>
            </w:r>
            <w:r w:rsidR="00373332">
              <w:rPr>
                <w:rFonts w:ascii="Arial" w:hAnsi="Arial" w:cs="Arial"/>
              </w:rPr>
              <w:t xml:space="preserve"> </w:t>
            </w:r>
            <w:r w:rsidRPr="00AE5D20">
              <w:rPr>
                <w:rFonts w:ascii="Arial" w:hAnsi="Arial" w:cs="Arial"/>
              </w:rPr>
              <w:t xml:space="preserve">замощена у вигляді системи килимів </w:t>
            </w:r>
            <w:r>
              <w:rPr>
                <w:rFonts w:ascii="Arial" w:hAnsi="Arial" w:cs="Arial"/>
              </w:rPr>
              <w:t>терраццо з мозаїчними включеннями.</w:t>
            </w:r>
            <w:r w:rsidR="003733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Великі та малі композиції умовно зонують простір на головну та додаткові</w:t>
            </w:r>
            <w:r w:rsidR="003733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функціональні зони, водночас об’єднуючи в єдиний простір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Апеляційний суд Львівської області та Львівський науково-дослідницький інститут судових медичних експертиз (колишній готель “Краківський“)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пл. Соборна,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сецесії, період початку ХХ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1672-3-М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D73B97">
            <w:pPr>
              <w:ind w:left="31" w:right="173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інтер’єрі</w:t>
            </w:r>
            <w:r w:rsidR="00726C1A">
              <w:rPr>
                <w:rFonts w:ascii="Arial" w:hAnsi="Arial" w:cs="Arial"/>
              </w:rPr>
              <w:t xml:space="preserve"> циліндричної сходової клітки   </w:t>
            </w:r>
            <w:r>
              <w:rPr>
                <w:rFonts w:ascii="Arial" w:hAnsi="Arial" w:cs="Arial"/>
              </w:rPr>
              <w:t>(4-поверхового будинку) мозаїки ритмічно розташовані у стінових панелях з штучного мармуру сходових маршів (по 6 композицій) та площадок (по 1 композиції на поверсі, на 4-му дві, а при вході на 1-му поверсі на сходовій площадці 8 композицій)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 Менцинського,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EA74E7">
            <w:pPr>
              <w:ind w:left="-105" w:right="-10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сецесії, період початку ХХ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1510-4-М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BB089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– в інтер’єрі тамбура, вестибюля, головної сходової клітки (сходові</w:t>
            </w:r>
            <w:r w:rsidR="00AE5D2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площадки), операційного залу мозаїчна підлога.</w:t>
            </w:r>
            <w:r w:rsidR="00AE5D2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 w:rsidR="00AE5D2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інтер’єрі вестибюля виконано настінні мозаїчні вставки.</w:t>
            </w:r>
            <w:r w:rsidR="00373332">
              <w:rPr>
                <w:rFonts w:ascii="Arial" w:hAnsi="Arial" w:cs="Arial"/>
              </w:rPr>
              <w:t xml:space="preserve"> </w:t>
            </w:r>
            <w:r w:rsidR="00BB0890">
              <w:rPr>
                <w:rFonts w:ascii="Arial" w:hAnsi="Arial" w:cs="Arial"/>
              </w:rPr>
              <w:t>В </w:t>
            </w:r>
            <w:r>
              <w:rPr>
                <w:rFonts w:ascii="Arial" w:hAnsi="Arial" w:cs="Arial"/>
              </w:rPr>
              <w:t>інтер’єрі</w:t>
            </w:r>
            <w:r w:rsidR="00BB089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бічних сходових кліток підлога терраццо з мозаїчними рамами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Управління Національного банку України у Львівській області (колишня будівля Земської кредитної спілки)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 Коперника,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left="-105" w:right="-10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сецесії, період початку ХХ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ind w:left="-109" w:right="-10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1678-33-72-М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малій архітектурній формі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Гробівець руських журналістів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І. Мечникова, 33, Личаківський цвинтар, поле № 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сецесії, період початку ХХ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1613-175-М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Храм Покрови Пресвятої Богородиці УГКЦ (колишній костел Матері Божої Остробрамської)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Личаківська, 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Pr="00547B78" w:rsidRDefault="00DD536D" w:rsidP="005D1B3A">
            <w:pPr>
              <w:ind w:left="-114" w:right="-106"/>
              <w:contextualSpacing/>
              <w:jc w:val="center"/>
              <w:rPr>
                <w:rFonts w:ascii="Arial" w:hAnsi="Arial" w:cs="Arial"/>
              </w:rPr>
            </w:pPr>
            <w:r w:rsidRPr="00547B78">
              <w:rPr>
                <w:rFonts w:ascii="Arial" w:hAnsi="Arial" w:cs="Arial"/>
              </w:rPr>
              <w:t>В період архітектури міжвоєнного двадцятиліття (1919-1939</w:t>
            </w:r>
            <w:r w:rsidRPr="00547B7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7B78">
              <w:rPr>
                <w:rFonts w:ascii="Arial" w:hAnsi="Arial" w:cs="Arial"/>
              </w:rPr>
              <w:t>р.</w:t>
            </w:r>
            <w:r w:rsidRPr="00547B78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547B78">
              <w:rPr>
                <w:rFonts w:ascii="Arial" w:hAnsi="Arial" w:cs="Arial"/>
              </w:rPr>
              <w:t>р.)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1799-8-М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 Панчишина,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Pr="00547B78" w:rsidRDefault="00DD536D" w:rsidP="005D1B3A">
            <w:pPr>
              <w:ind w:left="-114" w:right="-106"/>
              <w:contextualSpacing/>
              <w:jc w:val="center"/>
              <w:rPr>
                <w:rFonts w:ascii="Arial" w:hAnsi="Arial" w:cs="Arial"/>
              </w:rPr>
            </w:pPr>
            <w:r w:rsidRPr="00547B78">
              <w:rPr>
                <w:rFonts w:ascii="Arial" w:hAnsi="Arial" w:cs="Arial"/>
              </w:rPr>
              <w:t>В період архітектури міжвоєнного двадцятиліття (1919-1939</w:t>
            </w:r>
            <w:r w:rsidRPr="00547B7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7B78">
              <w:rPr>
                <w:rFonts w:ascii="Arial" w:hAnsi="Arial" w:cs="Arial"/>
              </w:rPr>
              <w:t>р.</w:t>
            </w:r>
            <w:r w:rsidRPr="00547B78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547B78">
              <w:rPr>
                <w:rFonts w:ascii="Arial" w:hAnsi="Arial" w:cs="Arial"/>
              </w:rPr>
              <w:t>р.)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1748-59-М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Будівля школи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Ю. Руфа, 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Pr="00547B78" w:rsidRDefault="00DD536D" w:rsidP="00EA74E7">
            <w:pPr>
              <w:ind w:left="-114" w:right="-106"/>
              <w:contextualSpacing/>
              <w:jc w:val="center"/>
              <w:rPr>
                <w:rFonts w:ascii="Arial" w:hAnsi="Arial" w:cs="Arial"/>
              </w:rPr>
            </w:pPr>
            <w:r w:rsidRPr="00547B78">
              <w:rPr>
                <w:rFonts w:ascii="Arial" w:hAnsi="Arial" w:cs="Arial"/>
              </w:rPr>
              <w:t>В архітектурі радянського періоду</w:t>
            </w:r>
            <w:r w:rsidR="00EA74E7" w:rsidRPr="00547B78">
              <w:rPr>
                <w:rFonts w:ascii="Arial" w:hAnsi="Arial" w:cs="Arial"/>
              </w:rPr>
              <w:t xml:space="preserve"> </w:t>
            </w:r>
            <w:r w:rsidRPr="00547B78">
              <w:rPr>
                <w:rFonts w:ascii="Arial" w:hAnsi="Arial" w:cs="Arial"/>
              </w:rPr>
              <w:t>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1891-39-М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Трамвайне депо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Промислова,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0077DF" w:rsidP="000077DF">
            <w:pPr>
              <w:ind w:left="-110" w:right="-14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D536D">
              <w:rPr>
                <w:rFonts w:ascii="Arial" w:hAnsi="Arial" w:cs="Arial"/>
              </w:rPr>
              <w:t>Шевченківський</w:t>
            </w:r>
          </w:p>
        </w:tc>
      </w:tr>
      <w:tr w:rsidR="00DD536D" w:rsidTr="001819B1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ind w:left="35"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1460-35/39А-М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Будівлі Львівського державного універс</w:t>
            </w:r>
            <w:r w:rsidR="00245EDB">
              <w:rPr>
                <w:rFonts w:ascii="Arial" w:hAnsi="Arial" w:cs="Arial"/>
              </w:rPr>
              <w:t xml:space="preserve">итету безпеки життєдіяльності, </w:t>
            </w:r>
            <w:r>
              <w:rPr>
                <w:rFonts w:ascii="Arial" w:hAnsi="Arial" w:cs="Arial"/>
              </w:rPr>
              <w:t>Спортивного клубу армії (СКА)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AE5D2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Клепарівська, 35,</w:t>
            </w:r>
            <w:r w:rsidR="00AE5D2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Клепарівська, 39-А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0077DF" w:rsidP="000077DF">
            <w:pPr>
              <w:ind w:left="-110" w:right="-14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D536D">
              <w:rPr>
                <w:rFonts w:ascii="Arial" w:hAnsi="Arial" w:cs="Arial"/>
              </w:rPr>
              <w:t>Шевченківський</w:t>
            </w:r>
          </w:p>
        </w:tc>
      </w:tr>
      <w:tr w:rsidR="00DD536D" w:rsidTr="001819B1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2084-16-М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245EDB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 (на</w:t>
            </w:r>
            <w:r w:rsidR="00BB089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фасаді, що орієнтований у дворик корпусу факультету культури і мистецтва </w:t>
            </w:r>
            <w:r>
              <w:rPr>
                <w:rFonts w:ascii="Arial" w:hAnsi="Arial" w:cs="Arial"/>
              </w:rPr>
              <w:lastRenderedPageBreak/>
              <w:t xml:space="preserve">Львівського національного </w:t>
            </w:r>
            <w:r w:rsidR="00373332">
              <w:rPr>
                <w:rFonts w:ascii="Arial" w:hAnsi="Arial" w:cs="Arial"/>
              </w:rPr>
              <w:t>університету імені Івана Франка</w:t>
            </w:r>
            <w:r>
              <w:rPr>
                <w:rFonts w:ascii="Arial" w:hAnsi="Arial" w:cs="Arial"/>
              </w:rPr>
              <w:t xml:space="preserve"> (колишній дім</w:t>
            </w:r>
            <w:r w:rsidR="00245EDB">
              <w:rPr>
                <w:rFonts w:ascii="Arial" w:hAnsi="Arial" w:cs="Arial"/>
              </w:rPr>
              <w:t> </w:t>
            </w:r>
            <w:r w:rsidR="00D73B97">
              <w:rPr>
                <w:rFonts w:ascii="Arial" w:hAnsi="Arial" w:cs="Arial"/>
              </w:rPr>
              <w:t>культури будівельників, вул. В.</w:t>
            </w:r>
            <w:r w:rsidR="00245EDB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Стефаника, 16-А)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В. Стефаника,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Pr="00373332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 w:rsidRPr="00373332">
              <w:rPr>
                <w:rFonts w:ascii="Arial" w:hAnsi="Arial" w:cs="Arial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Pr="00373332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 w:rsidRPr="00373332">
              <w:rPr>
                <w:rFonts w:ascii="Arial" w:hAnsi="Arial" w:cs="Arial"/>
              </w:rPr>
              <w:t>1425-8-М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Pr="00373332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 w:rsidRPr="00373332"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Каліча Гора,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2052-4-М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Будівля комплексу Винниківського ринку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Солодова, 4 – Личаківська, 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1613-55-М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Личаківська, 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10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1451-8-М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Баскетбольний клуб “Політехніка – Галичина“, Палац спорту “Галичина“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Керченська,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1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1610-7-М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Національний музей у Львові імені Андрея Шептицького, Художньо-меморіальний музей Олени Кульчицької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Листопадового Чину,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1184-2-М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Торгпреса ТЗВД (колишнє Львівське агентство “Союздрук“)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Володимира Великого,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Франківський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1003-59-М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Будинок побуту “Ювілейний“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просп. В. Чорновола, 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ind w:left="-110" w:right="-147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Шевченківський</w:t>
            </w:r>
          </w:p>
        </w:tc>
      </w:tr>
      <w:tr w:rsidR="00DD536D" w:rsidTr="001819B1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1184-26А-М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Торговий центр “Океан“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Володимира Великого, 26-А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Франківський</w:t>
            </w:r>
          </w:p>
        </w:tc>
      </w:tr>
      <w:tr w:rsidR="00DD536D" w:rsidTr="001819B1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1184-52-М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Адміністративно-офісна будівля (колишній проектний інститут)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Володимира Великого, 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Франківський</w:t>
            </w:r>
          </w:p>
        </w:tc>
      </w:tr>
      <w:tr w:rsidR="00DD536D" w:rsidTr="001819B1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1990-9-М</w:t>
            </w:r>
            <w:r>
              <w:rPr>
                <w:rFonts w:ascii="Arial" w:hAnsi="Arial" w:cs="Arial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ind w:left="-105" w:right="-102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ІХ корпус Національного університету “Львівська політехніка“ (аудиторії кафедри хімічної</w:t>
            </w:r>
            <w:r w:rsidR="006B52FE">
              <w:rPr>
                <w:rFonts w:ascii="Arial" w:hAnsi="Arial" w:cs="Arial"/>
              </w:rPr>
              <w:t xml:space="preserve"> технології силікатів: № 012, № </w:t>
            </w:r>
            <w:r>
              <w:rPr>
                <w:rFonts w:ascii="Arial" w:hAnsi="Arial" w:cs="Arial"/>
              </w:rPr>
              <w:t>110, № 111-112 лабораторія хімічного аналізу штучних та природних мінеральних продуктів керамічних)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ind w:left="169" w:right="17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пл. Святого Юра,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1841-43а-М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92592F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Початкова школа </w:t>
            </w:r>
            <w:r w:rsidR="00DD536D">
              <w:rPr>
                <w:rFonts w:ascii="Arial" w:hAnsi="Arial" w:cs="Arial"/>
              </w:rPr>
              <w:t>“Світанок“ Львівської міської ради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 Петлюри, 43-А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Залізничний</w:t>
            </w:r>
          </w:p>
        </w:tc>
      </w:tr>
      <w:tr w:rsidR="00DD536D" w:rsidTr="001819B1">
        <w:trPr>
          <w:trHeight w:val="1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1184-4-М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left="36"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Український науково-дослідний інститут поліграфічної промисловості ім. Т. Г.</w:t>
            </w:r>
            <w:r w:rsidR="005133D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Шевченка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Володимира Великого,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Франківський</w:t>
            </w:r>
          </w:p>
        </w:tc>
      </w:tr>
      <w:tr w:rsidR="00DD536D" w:rsidTr="001819B1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1847-17-М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 та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Технічний коледж Національного університету “Львівська політехніка“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 Пимоненка,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ind w:left="-110" w:right="-147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Сихівський</w:t>
            </w:r>
          </w:p>
        </w:tc>
      </w:tr>
      <w:tr w:rsidR="00DD536D" w:rsidTr="001819B1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2251-32-М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Т. Шевченка,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FA6ED1" w:rsidP="00FA6ED1">
            <w:pPr>
              <w:ind w:left="-110" w:right="-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D536D">
              <w:rPr>
                <w:rFonts w:ascii="Arial" w:hAnsi="Arial" w:cs="Arial"/>
              </w:rPr>
              <w:t>Шевченківський</w:t>
            </w:r>
          </w:p>
        </w:tc>
      </w:tr>
      <w:tr w:rsidR="00DD536D" w:rsidTr="00181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2110-23-М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Львівський дитячий будинок № 1 для дітей-сиріт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Таджицька,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1140-38-М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Д. Вітовського, 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1575-1-М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Міський палац культури ім. Гната Хоткевича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 Кушевича,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FA6ED1" w:rsidP="00FA6ED1">
            <w:pPr>
              <w:ind w:left="-110" w:right="-14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D536D">
              <w:rPr>
                <w:rFonts w:ascii="Arial" w:hAnsi="Arial" w:cs="Arial"/>
              </w:rPr>
              <w:t>Шевченківський</w:t>
            </w:r>
          </w:p>
        </w:tc>
      </w:tr>
      <w:tr w:rsidR="00DD536D" w:rsidTr="001819B1">
        <w:trPr>
          <w:trHeight w:val="1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1566-95-М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Львівська обласна державна клінічна психіатрична лікарня, лікарняний клуб, кінолекторій, мистецька студія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Кульпарківська, 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Франківський</w:t>
            </w:r>
          </w:p>
        </w:tc>
      </w:tr>
      <w:tr w:rsidR="00DD536D" w:rsidTr="001819B1">
        <w:trPr>
          <w:trHeight w:val="9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1456-2-М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Житловий будинок з магазином на рівні першого поверху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Китайська,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2290-24-М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 та в малій архітектурній формі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B75789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Дошкільний навчальний заклад ясла-садок №</w:t>
            </w:r>
            <w:r w:rsidR="00B75789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170 “Ромашка“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Я. Ярославенка,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Сихівський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2026-34-М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Середня загальноосвітня школа № 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Фр. Скорини, 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Сихівський</w:t>
            </w:r>
          </w:p>
        </w:tc>
      </w:tr>
      <w:tr w:rsidR="00DD536D" w:rsidTr="001819B1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47B7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1844-2-М</w:t>
            </w:r>
            <w:r w:rsidR="00547B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1844-2-К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та керамічні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Палац естетичного виховання учнівської молоді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пл. Є. Петрушевича,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1666-71-М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Львівський геріатричний пансіонат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Медової Печери, 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1748-29-М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Навчально-виховний комплекс садок-школа “Дзвіночок“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Ю. Руфа,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1812-6-М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Палац культури ЛОРТА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Є. Патона,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Залізничний</w:t>
            </w:r>
          </w:p>
        </w:tc>
      </w:tr>
      <w:tr w:rsidR="00DD536D" w:rsidTr="001819B1">
        <w:trPr>
          <w:trHeight w:val="1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2095-2-М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Палац спорту “Гарт“ (колишній палац спорту “Трудові резерви“)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В. Стуса,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2155-1-М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left="-105" w:right="-102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Тролейбусне депо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Тролейбусна,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Франківський</w:t>
            </w:r>
          </w:p>
        </w:tc>
      </w:tr>
      <w:tr w:rsidR="00DD536D" w:rsidTr="001819B1">
        <w:trPr>
          <w:trHeight w:val="10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1844-1-М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Будівля спортивного клубу з плавальним басейном</w:t>
            </w:r>
            <w:r w:rsidR="003733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(Клуб “Євроспорт“)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пл. Є. Петрушевича,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2095-4-М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Спортивний комплекс “Динамо“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В. Стуса,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Сихівський</w:t>
            </w:r>
          </w:p>
        </w:tc>
      </w:tr>
      <w:tr w:rsidR="00DD536D" w:rsidTr="001819B1">
        <w:trPr>
          <w:trHeight w:val="1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775B11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1859-26/26А-М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твори, керамічні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Будівлі колишнього комплексу Львівського винзаводу “Укрвино“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ind w:left="321" w:right="17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Погулянка, 26, 26-А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1025-45-М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Колишній корпус заводу “Львівприлад“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Академіка А. Сахарова, 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Франківський</w:t>
            </w:r>
          </w:p>
        </w:tc>
      </w:tr>
      <w:tr w:rsidR="00DD536D" w:rsidTr="001819B1">
        <w:trPr>
          <w:trHeight w:val="1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1358-30-М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Корпус Львівського взуттєвого виробничо-торгівельного підприємства “Прогрес“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Жовківська,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FA6ED1" w:rsidP="00FA6ED1">
            <w:pPr>
              <w:ind w:left="-110" w:right="-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D536D">
              <w:rPr>
                <w:rFonts w:ascii="Arial" w:hAnsi="Arial" w:cs="Arial"/>
              </w:rPr>
              <w:t>Шевченківський</w:t>
            </w:r>
          </w:p>
        </w:tc>
      </w:tr>
      <w:tr w:rsidR="00DD536D" w:rsidTr="001819B1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1741-5-М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FA6ED1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7A011F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Фізико-механічний інститут ім.</w:t>
            </w:r>
            <w:r w:rsidR="007A011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Г. В. Карпенка НАН України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Наукова,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Франківський</w:t>
            </w:r>
          </w:p>
        </w:tc>
      </w:tr>
      <w:tr w:rsidR="00DD536D" w:rsidTr="001819B1">
        <w:trPr>
          <w:trHeight w:val="10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1255-24-М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Мозаїка на тротуарі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Сонячний годинник, те</w:t>
            </w:r>
            <w:r w:rsidR="00B75789">
              <w:rPr>
                <w:rFonts w:ascii="Arial" w:hAnsi="Arial" w:cs="Arial"/>
              </w:rPr>
              <w:t xml:space="preserve">риторія спортивно-розважального </w:t>
            </w:r>
            <w:r>
              <w:rPr>
                <w:rFonts w:ascii="Arial" w:hAnsi="Arial" w:cs="Arial"/>
              </w:rPr>
              <w:t>комплексу “Медик“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І. Горбачевського,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Франківський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Pr="00373332" w:rsidRDefault="00D04D28" w:rsidP="005D1B3A">
            <w:pPr>
              <w:contextualSpacing/>
              <w:jc w:val="center"/>
              <w:rPr>
                <w:rFonts w:ascii="Arial" w:hAnsi="Arial" w:cs="Arial"/>
              </w:rPr>
            </w:pPr>
            <w:hyperlink r:id="rId9" w:history="1">
              <w:r w:rsidR="00DD536D" w:rsidRPr="00775B11">
                <w:rPr>
                  <w:rStyle w:val="afd"/>
                  <w:rFonts w:ascii="Arial" w:hAnsi="Arial" w:cs="Arial"/>
                  <w:color w:val="auto"/>
                  <w:u w:val="none"/>
                </w:rPr>
                <w:t>1726-25-М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Будівлі автотранспортного підприємства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В. Навроцького,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Сихівський</w:t>
            </w:r>
          </w:p>
        </w:tc>
      </w:tr>
      <w:tr w:rsidR="00DD536D" w:rsidTr="001819B1">
        <w:trPr>
          <w:trHeight w:val="1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2253-9-М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Львівський інститут банківської справи Університету банківської справи Національного банку України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просп. Т. Шевченка,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період архітектури незалежності (після 1991 р.)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10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1831-50-М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BB0890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Корпус Львівської національної академії ветеринарної медицини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Пекарська, 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період архітектури незалежності (після 1991 р.)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Pr="00775B11" w:rsidRDefault="00D04D28" w:rsidP="00373332">
            <w:pPr>
              <w:contextualSpacing/>
              <w:jc w:val="center"/>
              <w:rPr>
                <w:rFonts w:ascii="Arial" w:hAnsi="Arial" w:cs="Arial"/>
              </w:rPr>
            </w:pPr>
            <w:hyperlink r:id="rId10" w:history="1">
              <w:r w:rsidR="00DD536D" w:rsidRPr="00775B11">
                <w:rPr>
                  <w:rStyle w:val="afd"/>
                  <w:rFonts w:ascii="Arial" w:hAnsi="Arial" w:cs="Arial"/>
                  <w:color w:val="auto"/>
                  <w:u w:val="none"/>
                </w:rPr>
                <w:t>1831-75-М</w:t>
              </w:r>
            </w:hyperlink>
            <w:r w:rsidR="00DD536D" w:rsidRPr="00775B11">
              <w:rPr>
                <w:rFonts w:ascii="Arial" w:hAnsi="Arial" w:cs="Arial"/>
              </w:rPr>
              <w:t>,</w:t>
            </w:r>
            <w:r w:rsidR="00373332" w:rsidRPr="00775B11">
              <w:rPr>
                <w:rFonts w:ascii="Arial" w:hAnsi="Arial" w:cs="Arial"/>
              </w:rPr>
              <w:t xml:space="preserve"> </w:t>
            </w:r>
            <w:hyperlink r:id="rId11" w:history="1">
              <w:r w:rsidR="00DD536D" w:rsidRPr="00775B11">
                <w:rPr>
                  <w:rStyle w:val="afd"/>
                  <w:rFonts w:ascii="Arial" w:hAnsi="Arial" w:cs="Arial"/>
                  <w:color w:val="auto"/>
                  <w:u w:val="none"/>
                </w:rPr>
                <w:t>1831-75-К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Pr="00775B11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 w:rsidRPr="00775B11">
              <w:rPr>
                <w:rFonts w:ascii="Arial" w:hAnsi="Arial" w:cs="Arial"/>
              </w:rPr>
              <w:t>Мозаїчні твори в опорядженні фасадів та керамічні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Навчально-виробнича аптека Львівського медичного університету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Пекарська, 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період архітектури незалежності (після 1991 р.)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1126-18а-М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Мозаїка на тротуарі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Культурно-мистецький центр “Музей ідей“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Валова, 18-А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період архітектури незалежності (після 1991 р.)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1935-М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Мозаїка на тротуарі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BB0890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плити біля будівлі Львівської ратуші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пл. Ринок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період архітектури незалежності (після 1991 р.)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1387-20-M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133DC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“Інтелект“ Львівської міської ради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Запорізька,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left="-105" w:firstLine="10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Сихівський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6D" w:rsidRDefault="00DD536D" w:rsidP="0037333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49.819958, 24.113556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Мозаїчні твори в малій архітектурній формі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BB0890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Зупинка громадського транспорту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дорога Львів – Винники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left="-105" w:firstLine="10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2251-116-К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Керамічні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Вище професійне училище № 29 м. Львова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Т. Шевченка, 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1989 рік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FA6ED1" w:rsidP="00FA6ED1">
            <w:pPr>
              <w:ind w:left="-110" w:right="-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D536D">
              <w:rPr>
                <w:rFonts w:ascii="Arial" w:hAnsi="Arial" w:cs="Arial"/>
              </w:rPr>
              <w:t>Шевченківський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2007-10-К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Керамічні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Медіатека “Мультиплекс“ (б</w:t>
            </w:r>
            <w:r w:rsidR="00373332">
              <w:rPr>
                <w:rFonts w:ascii="Arial" w:hAnsi="Arial" w:cs="Arial"/>
              </w:rPr>
              <w:t xml:space="preserve">ібліотека № 19 ЦБС для дітей м. </w:t>
            </w:r>
            <w:r>
              <w:rPr>
                <w:rFonts w:ascii="Arial" w:hAnsi="Arial" w:cs="Arial"/>
              </w:rPr>
              <w:t>Львова)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В. Симоненка,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2-а половина ХХ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Франківський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1766-2-К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Керамічні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Аптека “Під Гігеєю“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Одеська,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1968 рік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Залізничний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1810-15-К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Керамічні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92592F" w:rsidP="00B75789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Дошкільний навчальний заклад № </w:t>
            </w:r>
            <w:r w:rsidR="00DD536D">
              <w:rPr>
                <w:rFonts w:ascii="Arial" w:hAnsi="Arial" w:cs="Arial"/>
              </w:rPr>
              <w:t>105 м.</w:t>
            </w:r>
            <w:r w:rsidR="00B75789">
              <w:rPr>
                <w:rFonts w:ascii="Arial" w:hAnsi="Arial" w:cs="Arial"/>
              </w:rPr>
              <w:t> </w:t>
            </w:r>
            <w:r w:rsidR="00DD536D">
              <w:rPr>
                <w:rFonts w:ascii="Arial" w:hAnsi="Arial" w:cs="Arial"/>
              </w:rPr>
              <w:t>Львова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Пасічна,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1965 рік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1748-37А-К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Керамічні твори в опорядженні огорожі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6D" w:rsidRDefault="00B75789" w:rsidP="00FA6ED1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Дошкільний навчальний заклад № </w:t>
            </w:r>
            <w:r w:rsidR="00DD536D">
              <w:rPr>
                <w:rFonts w:ascii="Arial" w:hAnsi="Arial" w:cs="Arial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Ю. Руфа, 37-А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2-а половина ХХ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1818-4-К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Керамічні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Порохова вежа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Підвальна,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2-а половина ХХ ст.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  <w:tr w:rsidR="00DD536D" w:rsidTr="001819B1">
        <w:trPr>
          <w:trHeight w:val="1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1718-32-К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Керамічні твори в опорядженні фасадів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BB0890">
            <w:pPr>
              <w:ind w:right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Будівля на території колишньої Львівської кераміко-скульптурної фабрики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Мучна,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6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архітектурі радянського періоду 1965-1991 р. 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1774-3-К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Керамічні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Центральна міська дитяча бібліотека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Т. Окуневського,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1979 рік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FA6ED1" w:rsidP="00FA6ED1">
            <w:pPr>
              <w:ind w:left="-110" w:right="-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D536D">
              <w:rPr>
                <w:rFonts w:ascii="Arial" w:hAnsi="Arial" w:cs="Arial"/>
              </w:rPr>
              <w:t>Шевченківський</w:t>
            </w:r>
          </w:p>
        </w:tc>
      </w:tr>
      <w:tr w:rsidR="00DD536D" w:rsidTr="001819B1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2047-47-К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Керамічні твори в опорядженні інтер’єрів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37333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Львівська національна</w:t>
            </w:r>
            <w:r w:rsidR="003733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академія мистецтв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976CF2">
            <w:pPr>
              <w:ind w:right="3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Снопківська, 47</w:t>
            </w:r>
            <w:r w:rsidR="003733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(В.</w:t>
            </w:r>
            <w:r w:rsidR="00373332">
              <w:rPr>
                <w:rFonts w:ascii="Arial" w:hAnsi="Arial" w:cs="Arial"/>
                <w:color w:val="000000" w:themeColor="text1"/>
              </w:rPr>
              <w:t> </w:t>
            </w:r>
            <w:r>
              <w:rPr>
                <w:rFonts w:ascii="Arial" w:hAnsi="Arial" w:cs="Arial"/>
                <w:color w:val="000000" w:themeColor="text1"/>
              </w:rPr>
              <w:t>Кубійовича, 38)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547B78" w:rsidP="005D1B3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1970-ті </w:t>
            </w:r>
            <w:r w:rsidR="00DD536D">
              <w:rPr>
                <w:rFonts w:ascii="Arial" w:hAnsi="Arial" w:cs="Arial"/>
              </w:rPr>
              <w:t>р</w:t>
            </w:r>
            <w:r w:rsidR="00775B11">
              <w:rPr>
                <w:rFonts w:ascii="Arial" w:hAnsi="Arial" w:cs="Arial"/>
              </w:rPr>
              <w:t xml:space="preserve">. </w:t>
            </w:r>
            <w:r w:rsidR="00DD536D">
              <w:rPr>
                <w:rFonts w:ascii="Arial" w:hAnsi="Arial" w:cs="Arial"/>
              </w:rPr>
              <w:t>р.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6D" w:rsidRDefault="00DD536D" w:rsidP="005D1B3A">
            <w:pPr>
              <w:ind w:left="-110" w:right="-147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Галицький</w:t>
            </w:r>
          </w:p>
        </w:tc>
      </w:tr>
    </w:tbl>
    <w:p w:rsidR="00DD536D" w:rsidRPr="006B52FE" w:rsidRDefault="006B52FE" w:rsidP="005D1B3A">
      <w:pPr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Pr="006B52FE">
        <w:rPr>
          <w:rFonts w:ascii="Arial" w:hAnsi="Arial" w:cs="Arial"/>
          <w:sz w:val="28"/>
          <w:szCs w:val="28"/>
          <w:lang w:val="ru-RU"/>
        </w:rPr>
        <w:t xml:space="preserve">   “</w:t>
      </w:r>
    </w:p>
    <w:p w:rsidR="00DD536D" w:rsidRDefault="00DD536D" w:rsidP="006B52FE">
      <w:pPr>
        <w:contextualSpacing/>
        <w:rPr>
          <w:rFonts w:ascii="Arial" w:hAnsi="Arial" w:cs="Arial"/>
          <w:sz w:val="28"/>
          <w:szCs w:val="28"/>
        </w:rPr>
      </w:pPr>
    </w:p>
    <w:p w:rsidR="006B52FE" w:rsidRPr="006B52FE" w:rsidRDefault="006B52FE" w:rsidP="006B52FE">
      <w:pPr>
        <w:contextualSpacing/>
        <w:rPr>
          <w:rFonts w:ascii="Arial" w:hAnsi="Arial" w:cs="Arial"/>
          <w:sz w:val="28"/>
          <w:szCs w:val="28"/>
        </w:rPr>
      </w:pPr>
    </w:p>
    <w:p w:rsidR="00DD536D" w:rsidRDefault="00B75789" w:rsidP="00CB7408">
      <w:pPr>
        <w:ind w:left="1560" w:firstLine="708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Керуючий справами</w:t>
      </w:r>
    </w:p>
    <w:p w:rsidR="00DD536D" w:rsidRDefault="00CB7408" w:rsidP="00CB7408">
      <w:pPr>
        <w:ind w:left="1560" w:firstLine="708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D1016">
        <w:rPr>
          <w:rFonts w:ascii="Arial" w:hAnsi="Arial" w:cs="Arial"/>
          <w:sz w:val="28"/>
          <w:szCs w:val="28"/>
        </w:rPr>
        <w:tab/>
      </w:r>
      <w:r w:rsidR="00DD536D">
        <w:rPr>
          <w:rFonts w:ascii="Arial" w:hAnsi="Arial" w:cs="Arial"/>
          <w:i/>
          <w:sz w:val="28"/>
          <w:szCs w:val="28"/>
        </w:rPr>
        <w:tab/>
      </w:r>
      <w:r w:rsidR="00DD536D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D536D">
        <w:rPr>
          <w:rFonts w:ascii="Arial" w:hAnsi="Arial" w:cs="Arial"/>
          <w:sz w:val="28"/>
          <w:szCs w:val="28"/>
        </w:rPr>
        <w:t>Євген БОЙКО</w:t>
      </w:r>
    </w:p>
    <w:p w:rsidR="006B52FE" w:rsidRDefault="006B52FE" w:rsidP="00CB7408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6B52FE" w:rsidRDefault="006B52FE" w:rsidP="00CB7408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DD536D" w:rsidRDefault="00DD536D" w:rsidP="00CB7408">
      <w:pPr>
        <w:ind w:left="2127" w:firstLine="708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DD536D" w:rsidRDefault="00DD536D" w:rsidP="00CB7408">
      <w:pPr>
        <w:ind w:left="1560" w:firstLine="70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Директорка офісу</w:t>
      </w:r>
      <w:r w:rsidR="00CB7408">
        <w:rPr>
          <w:rFonts w:ascii="Arial" w:hAnsi="Arial" w:cs="Arial"/>
          <w:sz w:val="28"/>
          <w:szCs w:val="28"/>
        </w:rPr>
        <w:t xml:space="preserve"> охорони</w:t>
      </w:r>
    </w:p>
    <w:p w:rsidR="0021038F" w:rsidRDefault="00DD536D" w:rsidP="00CB7408">
      <w:pPr>
        <w:ind w:left="1560" w:firstLine="70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культурної спадщини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D1016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="00CB7408">
        <w:rPr>
          <w:rFonts w:ascii="Arial" w:hAnsi="Arial" w:cs="Arial"/>
          <w:sz w:val="28"/>
          <w:szCs w:val="28"/>
        </w:rPr>
        <w:tab/>
      </w:r>
      <w:r w:rsidR="00CB740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Тетяна БАЛУКОВА</w:t>
      </w:r>
    </w:p>
    <w:sectPr w:rsidR="0021038F" w:rsidSect="003C315C">
      <w:headerReference w:type="default" r:id="rId12"/>
      <w:pgSz w:w="16838" w:h="11906" w:orient="landscape"/>
      <w:pgMar w:top="1418" w:right="567" w:bottom="851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D28" w:rsidRDefault="00D04D28" w:rsidP="00A43E41">
      <w:r>
        <w:separator/>
      </w:r>
    </w:p>
  </w:endnote>
  <w:endnote w:type="continuationSeparator" w:id="0">
    <w:p w:rsidR="00D04D28" w:rsidRDefault="00D04D28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D28" w:rsidRDefault="00D04D28" w:rsidP="00A43E41">
      <w:r>
        <w:separator/>
      </w:r>
    </w:p>
  </w:footnote>
  <w:footnote w:type="continuationSeparator" w:id="0">
    <w:p w:rsidR="00D04D28" w:rsidRDefault="00D04D28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113468"/>
      <w:docPartObj>
        <w:docPartGallery w:val="Page Numbers (Top of Page)"/>
        <w:docPartUnique/>
      </w:docPartObj>
    </w:sdtPr>
    <w:sdtEndPr/>
    <w:sdtContent>
      <w:p w:rsidR="00D14485" w:rsidRDefault="00D144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016">
          <w:rPr>
            <w:noProof/>
          </w:rPr>
          <w:t>16</w:t>
        </w:r>
        <w:r>
          <w:fldChar w:fldCharType="end"/>
        </w:r>
      </w:p>
    </w:sdtContent>
  </w:sdt>
  <w:p w:rsidR="00D14485" w:rsidRPr="00AE5D20" w:rsidRDefault="00D14485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AC6D54"/>
    <w:multiLevelType w:val="hybridMultilevel"/>
    <w:tmpl w:val="0FE2B6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82F36"/>
    <w:multiLevelType w:val="hybridMultilevel"/>
    <w:tmpl w:val="C7DCC16E"/>
    <w:lvl w:ilvl="0" w:tplc="0422000F">
      <w:start w:val="1"/>
      <w:numFmt w:val="decimal"/>
      <w:lvlText w:val="%1."/>
      <w:lvlJc w:val="left"/>
      <w:pPr>
        <w:ind w:left="1418" w:hanging="360"/>
      </w:pPr>
    </w:lvl>
    <w:lvl w:ilvl="1" w:tplc="04220019" w:tentative="1">
      <w:start w:val="1"/>
      <w:numFmt w:val="lowerLetter"/>
      <w:lvlText w:val="%2."/>
      <w:lvlJc w:val="left"/>
      <w:pPr>
        <w:ind w:left="2138" w:hanging="360"/>
      </w:pPr>
    </w:lvl>
    <w:lvl w:ilvl="2" w:tplc="0422001B" w:tentative="1">
      <w:start w:val="1"/>
      <w:numFmt w:val="lowerRoman"/>
      <w:lvlText w:val="%3."/>
      <w:lvlJc w:val="right"/>
      <w:pPr>
        <w:ind w:left="2858" w:hanging="180"/>
      </w:pPr>
    </w:lvl>
    <w:lvl w:ilvl="3" w:tplc="0422000F" w:tentative="1">
      <w:start w:val="1"/>
      <w:numFmt w:val="decimal"/>
      <w:lvlText w:val="%4."/>
      <w:lvlJc w:val="left"/>
      <w:pPr>
        <w:ind w:left="3578" w:hanging="360"/>
      </w:pPr>
    </w:lvl>
    <w:lvl w:ilvl="4" w:tplc="04220019" w:tentative="1">
      <w:start w:val="1"/>
      <w:numFmt w:val="lowerLetter"/>
      <w:lvlText w:val="%5."/>
      <w:lvlJc w:val="left"/>
      <w:pPr>
        <w:ind w:left="4298" w:hanging="360"/>
      </w:pPr>
    </w:lvl>
    <w:lvl w:ilvl="5" w:tplc="0422001B" w:tentative="1">
      <w:start w:val="1"/>
      <w:numFmt w:val="lowerRoman"/>
      <w:lvlText w:val="%6."/>
      <w:lvlJc w:val="right"/>
      <w:pPr>
        <w:ind w:left="5018" w:hanging="180"/>
      </w:pPr>
    </w:lvl>
    <w:lvl w:ilvl="6" w:tplc="0422000F" w:tentative="1">
      <w:start w:val="1"/>
      <w:numFmt w:val="decimal"/>
      <w:lvlText w:val="%7."/>
      <w:lvlJc w:val="left"/>
      <w:pPr>
        <w:ind w:left="5738" w:hanging="360"/>
      </w:pPr>
    </w:lvl>
    <w:lvl w:ilvl="7" w:tplc="04220019" w:tentative="1">
      <w:start w:val="1"/>
      <w:numFmt w:val="lowerLetter"/>
      <w:lvlText w:val="%8."/>
      <w:lvlJc w:val="left"/>
      <w:pPr>
        <w:ind w:left="6458" w:hanging="360"/>
      </w:pPr>
    </w:lvl>
    <w:lvl w:ilvl="8" w:tplc="0422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02008"/>
    <w:multiLevelType w:val="hybridMultilevel"/>
    <w:tmpl w:val="0FDA6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532E0"/>
    <w:multiLevelType w:val="hybridMultilevel"/>
    <w:tmpl w:val="D57A4E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F4B54"/>
    <w:multiLevelType w:val="hybridMultilevel"/>
    <w:tmpl w:val="4B825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65846"/>
    <w:multiLevelType w:val="hybridMultilevel"/>
    <w:tmpl w:val="FD9CD0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B08DC"/>
    <w:multiLevelType w:val="hybridMultilevel"/>
    <w:tmpl w:val="16FAD7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2EBC"/>
    <w:multiLevelType w:val="hybridMultilevel"/>
    <w:tmpl w:val="336C28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37E6B"/>
    <w:multiLevelType w:val="hybridMultilevel"/>
    <w:tmpl w:val="249E2B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C59B3"/>
    <w:multiLevelType w:val="hybridMultilevel"/>
    <w:tmpl w:val="027221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50C79"/>
    <w:multiLevelType w:val="hybridMultilevel"/>
    <w:tmpl w:val="68086A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2714E"/>
    <w:multiLevelType w:val="multilevel"/>
    <w:tmpl w:val="FAF2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A60FD8"/>
    <w:multiLevelType w:val="hybridMultilevel"/>
    <w:tmpl w:val="256AB1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23455"/>
    <w:multiLevelType w:val="hybridMultilevel"/>
    <w:tmpl w:val="D54A25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E77FC"/>
    <w:multiLevelType w:val="hybridMultilevel"/>
    <w:tmpl w:val="9F506B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93653"/>
    <w:multiLevelType w:val="hybridMultilevel"/>
    <w:tmpl w:val="BE36BB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9"/>
  </w:num>
  <w:num w:numId="5">
    <w:abstractNumId w:val="14"/>
  </w:num>
  <w:num w:numId="6">
    <w:abstractNumId w:val="3"/>
  </w:num>
  <w:num w:numId="7">
    <w:abstractNumId w:val="8"/>
  </w:num>
  <w:num w:numId="8">
    <w:abstractNumId w:val="5"/>
  </w:num>
  <w:num w:numId="9">
    <w:abstractNumId w:val="15"/>
  </w:num>
  <w:num w:numId="10">
    <w:abstractNumId w:val="12"/>
  </w:num>
  <w:num w:numId="11">
    <w:abstractNumId w:val="13"/>
  </w:num>
  <w:num w:numId="12">
    <w:abstractNumId w:val="17"/>
  </w:num>
  <w:num w:numId="13">
    <w:abstractNumId w:val="10"/>
  </w:num>
  <w:num w:numId="14">
    <w:abstractNumId w:val="9"/>
  </w:num>
  <w:num w:numId="15">
    <w:abstractNumId w:val="11"/>
  </w:num>
  <w:num w:numId="16">
    <w:abstractNumId w:val="7"/>
  </w:num>
  <w:num w:numId="17">
    <w:abstractNumId w:val="6"/>
  </w:num>
  <w:num w:numId="18">
    <w:abstractNumId w:val="2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077DF"/>
    <w:rsid w:val="000134A3"/>
    <w:rsid w:val="00021DE2"/>
    <w:rsid w:val="00052DF1"/>
    <w:rsid w:val="00066AA5"/>
    <w:rsid w:val="00094DEA"/>
    <w:rsid w:val="000A12C5"/>
    <w:rsid w:val="000B386A"/>
    <w:rsid w:val="000C0B4D"/>
    <w:rsid w:val="000C0D45"/>
    <w:rsid w:val="000E2B04"/>
    <w:rsid w:val="0010600B"/>
    <w:rsid w:val="00110235"/>
    <w:rsid w:val="0017051E"/>
    <w:rsid w:val="001819B1"/>
    <w:rsid w:val="001C3D8D"/>
    <w:rsid w:val="001C78D4"/>
    <w:rsid w:val="001F21F8"/>
    <w:rsid w:val="001F259D"/>
    <w:rsid w:val="00200DCB"/>
    <w:rsid w:val="0021038F"/>
    <w:rsid w:val="00214C05"/>
    <w:rsid w:val="00242D66"/>
    <w:rsid w:val="00245809"/>
    <w:rsid w:val="00245EDB"/>
    <w:rsid w:val="0028064E"/>
    <w:rsid w:val="00283EF1"/>
    <w:rsid w:val="00290DA5"/>
    <w:rsid w:val="002C5FB9"/>
    <w:rsid w:val="00330698"/>
    <w:rsid w:val="00337C9A"/>
    <w:rsid w:val="00373332"/>
    <w:rsid w:val="003A5A66"/>
    <w:rsid w:val="003B0B6A"/>
    <w:rsid w:val="003C315C"/>
    <w:rsid w:val="00405FA3"/>
    <w:rsid w:val="00412F39"/>
    <w:rsid w:val="004919E5"/>
    <w:rsid w:val="004B107F"/>
    <w:rsid w:val="004B5D97"/>
    <w:rsid w:val="004B7C57"/>
    <w:rsid w:val="004C4182"/>
    <w:rsid w:val="004D1016"/>
    <w:rsid w:val="004D7310"/>
    <w:rsid w:val="005133DC"/>
    <w:rsid w:val="00533B1A"/>
    <w:rsid w:val="00547B78"/>
    <w:rsid w:val="00584394"/>
    <w:rsid w:val="005A3B54"/>
    <w:rsid w:val="005D1B3A"/>
    <w:rsid w:val="00624E37"/>
    <w:rsid w:val="00631AB0"/>
    <w:rsid w:val="00642F72"/>
    <w:rsid w:val="00685DD7"/>
    <w:rsid w:val="00692771"/>
    <w:rsid w:val="006A4D46"/>
    <w:rsid w:val="006B52FE"/>
    <w:rsid w:val="006D32B0"/>
    <w:rsid w:val="006F1274"/>
    <w:rsid w:val="006F307F"/>
    <w:rsid w:val="00716B72"/>
    <w:rsid w:val="00726C1A"/>
    <w:rsid w:val="00775B11"/>
    <w:rsid w:val="00781B83"/>
    <w:rsid w:val="007A011F"/>
    <w:rsid w:val="007A43CC"/>
    <w:rsid w:val="0082323B"/>
    <w:rsid w:val="00890F24"/>
    <w:rsid w:val="008A0365"/>
    <w:rsid w:val="008C3E6A"/>
    <w:rsid w:val="008D3FB7"/>
    <w:rsid w:val="00917A15"/>
    <w:rsid w:val="0092592F"/>
    <w:rsid w:val="00971D76"/>
    <w:rsid w:val="009739EF"/>
    <w:rsid w:val="00976CF2"/>
    <w:rsid w:val="009A3409"/>
    <w:rsid w:val="009E65CD"/>
    <w:rsid w:val="00A22187"/>
    <w:rsid w:val="00A43E41"/>
    <w:rsid w:val="00A80669"/>
    <w:rsid w:val="00AE5D20"/>
    <w:rsid w:val="00B033EF"/>
    <w:rsid w:val="00B5150E"/>
    <w:rsid w:val="00B75789"/>
    <w:rsid w:val="00B7668C"/>
    <w:rsid w:val="00B83084"/>
    <w:rsid w:val="00B92C16"/>
    <w:rsid w:val="00BB0890"/>
    <w:rsid w:val="00BB4371"/>
    <w:rsid w:val="00BC2B23"/>
    <w:rsid w:val="00BD39BA"/>
    <w:rsid w:val="00BE66D6"/>
    <w:rsid w:val="00C119EF"/>
    <w:rsid w:val="00C20FBD"/>
    <w:rsid w:val="00C90EE8"/>
    <w:rsid w:val="00CA0FA1"/>
    <w:rsid w:val="00CB7408"/>
    <w:rsid w:val="00CC6796"/>
    <w:rsid w:val="00D04D28"/>
    <w:rsid w:val="00D14485"/>
    <w:rsid w:val="00D34DB3"/>
    <w:rsid w:val="00D54771"/>
    <w:rsid w:val="00D73B97"/>
    <w:rsid w:val="00D740BC"/>
    <w:rsid w:val="00D87D3C"/>
    <w:rsid w:val="00DA45CC"/>
    <w:rsid w:val="00DA7ACB"/>
    <w:rsid w:val="00DC4E99"/>
    <w:rsid w:val="00DD2B46"/>
    <w:rsid w:val="00DD536D"/>
    <w:rsid w:val="00DE3C22"/>
    <w:rsid w:val="00E7296B"/>
    <w:rsid w:val="00EA74E7"/>
    <w:rsid w:val="00F6015B"/>
    <w:rsid w:val="00F6212F"/>
    <w:rsid w:val="00F644FC"/>
    <w:rsid w:val="00FA6ED1"/>
    <w:rsid w:val="00FB3017"/>
    <w:rsid w:val="00FB42D6"/>
    <w:rsid w:val="00FB457B"/>
    <w:rsid w:val="00FC4A9D"/>
    <w:rsid w:val="00FC5C71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C56C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C679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79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79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79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79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79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79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79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79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0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05FA3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C6796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CC6796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CC679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CC679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CC679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CC679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CC679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CC679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CC679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af2">
    <w:name w:val="Title"/>
    <w:basedOn w:val="a"/>
    <w:next w:val="a"/>
    <w:link w:val="af3"/>
    <w:uiPriority w:val="10"/>
    <w:qFormat/>
    <w:rsid w:val="00CC679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f3">
    <w:name w:val="Назва Знак"/>
    <w:basedOn w:val="a0"/>
    <w:link w:val="af2"/>
    <w:uiPriority w:val="10"/>
    <w:rsid w:val="00CC679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4">
    <w:name w:val="Subtitle"/>
    <w:basedOn w:val="a"/>
    <w:next w:val="a"/>
    <w:link w:val="af5"/>
    <w:uiPriority w:val="11"/>
    <w:qFormat/>
    <w:rsid w:val="00CC679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5">
    <w:name w:val="Підзаголовок Знак"/>
    <w:basedOn w:val="a0"/>
    <w:link w:val="af4"/>
    <w:uiPriority w:val="11"/>
    <w:rsid w:val="00CC679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6">
    <w:name w:val="Quote"/>
    <w:basedOn w:val="a"/>
    <w:next w:val="a"/>
    <w:link w:val="af7"/>
    <w:uiPriority w:val="29"/>
    <w:qFormat/>
    <w:rsid w:val="00CC679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f7">
    <w:name w:val="Цитата Знак"/>
    <w:basedOn w:val="a0"/>
    <w:link w:val="af6"/>
    <w:uiPriority w:val="29"/>
    <w:rsid w:val="00CC679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af8">
    <w:name w:val="Intense Emphasis"/>
    <w:basedOn w:val="a0"/>
    <w:uiPriority w:val="21"/>
    <w:qFormat/>
    <w:rsid w:val="00CC6796"/>
    <w:rPr>
      <w:i/>
      <w:iCs/>
      <w:color w:val="2E74B5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rsid w:val="00CC67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afa">
    <w:name w:val="Насичена цитата Знак"/>
    <w:basedOn w:val="a0"/>
    <w:link w:val="af9"/>
    <w:uiPriority w:val="30"/>
    <w:rsid w:val="00CC679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afb">
    <w:name w:val="Intense Reference"/>
    <w:basedOn w:val="a0"/>
    <w:uiPriority w:val="32"/>
    <w:qFormat/>
    <w:rsid w:val="00CC6796"/>
    <w:rPr>
      <w:b/>
      <w:bCs/>
      <w:smallCaps/>
      <w:color w:val="2E74B5" w:themeColor="accent1" w:themeShade="BF"/>
      <w:spacing w:val="5"/>
    </w:rPr>
  </w:style>
  <w:style w:type="table" w:styleId="afc">
    <w:name w:val="Grid Table Light"/>
    <w:basedOn w:val="a1"/>
    <w:uiPriority w:val="40"/>
    <w:rsid w:val="00CC67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Plain Table 1"/>
    <w:basedOn w:val="a1"/>
    <w:uiPriority w:val="41"/>
    <w:rsid w:val="00CC679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CC67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d">
    <w:name w:val="Hyperlink"/>
    <w:basedOn w:val="a0"/>
    <w:uiPriority w:val="99"/>
    <w:semiHidden/>
    <w:unhideWhenUsed/>
    <w:rsid w:val="00DD53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-TCnSHakhHAjNoswGHb2jVz0P_zPeEx/view?usp=share_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QpQXy7uuXOvKVPbmXTnIpLJ6yx9OPAL4/view?usp=share_li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QpQXy7uuXOvKVPbmXTnIpLJ6yx9OPAL4/view?usp=shar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6EbT_87BNDsq_W3UMqbeDBRodHrnUPj0/view?usp=share_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31350-20B4-4824-8BA3-05969D4E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15</Pages>
  <Words>11228</Words>
  <Characters>6401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Olha.Kozhushko</cp:lastModifiedBy>
  <cp:revision>27</cp:revision>
  <dcterms:created xsi:type="dcterms:W3CDTF">2026-03-10T08:37:00Z</dcterms:created>
  <dcterms:modified xsi:type="dcterms:W3CDTF">2026-03-24T06:37:00Z</dcterms:modified>
</cp:coreProperties>
</file>