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14A" w:rsidRPr="00C428B7" w:rsidRDefault="00C8314A" w:rsidP="00C8314A">
      <w:pPr>
        <w:ind w:right="4855"/>
        <w:jc w:val="both"/>
        <w:rPr>
          <w:rFonts w:ascii="Svoboda" w:hAnsi="Svoboda" w:cs="Arial"/>
          <w:sz w:val="26"/>
          <w:szCs w:val="26"/>
          <w:lang w:eastAsia="ru-RU"/>
        </w:rPr>
      </w:pPr>
    </w:p>
    <w:p w:rsidR="00C8314A" w:rsidRPr="00C428B7" w:rsidRDefault="00C8314A" w:rsidP="00C8314A">
      <w:pPr>
        <w:ind w:right="4855"/>
        <w:jc w:val="both"/>
        <w:rPr>
          <w:rFonts w:ascii="Svoboda" w:hAnsi="Svoboda" w:cs="Arial"/>
          <w:sz w:val="26"/>
          <w:szCs w:val="26"/>
        </w:rPr>
      </w:pPr>
    </w:p>
    <w:p w:rsidR="00C8314A" w:rsidRPr="00C428B7" w:rsidRDefault="00C8314A" w:rsidP="00C8314A">
      <w:pPr>
        <w:ind w:right="4855"/>
        <w:jc w:val="both"/>
        <w:rPr>
          <w:rFonts w:ascii="Svoboda" w:hAnsi="Svoboda" w:cs="Arial"/>
          <w:sz w:val="26"/>
          <w:szCs w:val="26"/>
        </w:rPr>
      </w:pPr>
    </w:p>
    <w:p w:rsidR="00C8314A" w:rsidRPr="00C428B7" w:rsidRDefault="00C8314A" w:rsidP="00C8314A">
      <w:pPr>
        <w:ind w:right="4855"/>
        <w:jc w:val="both"/>
        <w:rPr>
          <w:rFonts w:ascii="Svoboda" w:hAnsi="Svoboda" w:cs="Arial"/>
          <w:sz w:val="26"/>
          <w:szCs w:val="26"/>
        </w:rPr>
      </w:pPr>
    </w:p>
    <w:p w:rsidR="00C8314A" w:rsidRPr="00C428B7" w:rsidRDefault="00C8314A" w:rsidP="00C8314A">
      <w:pPr>
        <w:ind w:right="4855"/>
        <w:jc w:val="both"/>
        <w:rPr>
          <w:rFonts w:ascii="Svoboda" w:hAnsi="Svoboda" w:cs="Arial"/>
          <w:sz w:val="26"/>
          <w:szCs w:val="26"/>
        </w:rPr>
      </w:pPr>
    </w:p>
    <w:p w:rsidR="00C8314A" w:rsidRPr="00C428B7" w:rsidRDefault="00C8314A" w:rsidP="00C8314A">
      <w:pPr>
        <w:ind w:right="4855"/>
        <w:jc w:val="both"/>
        <w:rPr>
          <w:rFonts w:ascii="Svoboda" w:hAnsi="Svoboda" w:cs="Arial"/>
          <w:sz w:val="26"/>
          <w:szCs w:val="26"/>
        </w:rPr>
      </w:pPr>
    </w:p>
    <w:p w:rsidR="00C8314A" w:rsidRPr="00C428B7" w:rsidRDefault="00C8314A" w:rsidP="00C8314A">
      <w:pPr>
        <w:ind w:right="4855"/>
        <w:jc w:val="both"/>
        <w:rPr>
          <w:rFonts w:ascii="Svoboda" w:hAnsi="Svoboda" w:cs="Arial"/>
          <w:sz w:val="26"/>
          <w:szCs w:val="26"/>
        </w:rPr>
      </w:pPr>
    </w:p>
    <w:p w:rsidR="00C8314A" w:rsidRPr="00C428B7" w:rsidRDefault="00C8314A" w:rsidP="00C8314A">
      <w:pPr>
        <w:ind w:right="4855"/>
        <w:jc w:val="both"/>
        <w:rPr>
          <w:rFonts w:ascii="Svoboda" w:hAnsi="Svoboda" w:cs="Arial"/>
          <w:sz w:val="26"/>
          <w:szCs w:val="26"/>
        </w:rPr>
      </w:pPr>
    </w:p>
    <w:p w:rsidR="00C8314A" w:rsidRPr="00C428B7" w:rsidRDefault="00C8314A" w:rsidP="00C8314A">
      <w:pPr>
        <w:ind w:right="4855"/>
        <w:jc w:val="both"/>
        <w:rPr>
          <w:rFonts w:ascii="Svoboda" w:hAnsi="Svoboda" w:cs="Arial"/>
          <w:sz w:val="26"/>
          <w:szCs w:val="26"/>
        </w:rPr>
      </w:pPr>
    </w:p>
    <w:p w:rsidR="00C8314A" w:rsidRPr="00C428B7" w:rsidRDefault="00C8314A" w:rsidP="00C8314A">
      <w:pPr>
        <w:ind w:right="4855"/>
        <w:jc w:val="both"/>
        <w:rPr>
          <w:rFonts w:ascii="Svoboda" w:hAnsi="Svoboda" w:cs="Arial"/>
          <w:sz w:val="26"/>
          <w:szCs w:val="26"/>
        </w:rPr>
      </w:pPr>
    </w:p>
    <w:p w:rsidR="00C8314A" w:rsidRPr="00C428B7" w:rsidRDefault="00C8314A" w:rsidP="00C8314A">
      <w:pPr>
        <w:ind w:right="4855"/>
        <w:jc w:val="both"/>
        <w:rPr>
          <w:rFonts w:ascii="Svoboda" w:hAnsi="Svoboda" w:cs="Arial"/>
          <w:sz w:val="26"/>
          <w:szCs w:val="26"/>
          <w:lang w:val="ru-RU"/>
        </w:rPr>
      </w:pPr>
      <w:r w:rsidRPr="00C428B7">
        <w:rPr>
          <w:rFonts w:ascii="Svoboda" w:hAnsi="Svoboda" w:cs="Arial"/>
          <w:sz w:val="26"/>
          <w:szCs w:val="26"/>
        </w:rPr>
        <w:t>Про затвердження Положення про управління культури департаменту розвитку Львівської міської ради та його структури</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Відповідно до Закону України “Про місцеве самоврядування в Україні“, ухвали міської ради від 26.05.2016 № 505 “Про затвердження структури виконавчих органів Львівської міської ради, загальної чисельності апарату ради та її виконавчих органів“, ухвали міської ради від 14.07.2016 № 777 “Про розмежування повноважень між виконавчими органами Львівської міської ради“, рішення виконавчого комітету від 05.08.2016 № 639 “Про затвердження Типових положень про департамент, управління та відділ Львівської міської ради“, з метою покращ</w:t>
      </w:r>
      <w:r w:rsidR="008A54BB">
        <w:rPr>
          <w:rFonts w:ascii="Svoboda" w:hAnsi="Svoboda" w:cs="Arial"/>
          <w:sz w:val="26"/>
          <w:szCs w:val="26"/>
        </w:rPr>
        <w:t>а</w:t>
      </w:r>
      <w:r w:rsidRPr="00C428B7">
        <w:rPr>
          <w:rFonts w:ascii="Svoboda" w:hAnsi="Svoboda" w:cs="Arial"/>
          <w:sz w:val="26"/>
          <w:szCs w:val="26"/>
        </w:rPr>
        <w:t>ння структури та підвищення ефективності роботи управління</w:t>
      </w:r>
      <w:r w:rsidR="008A54BB" w:rsidRPr="008A54BB">
        <w:rPr>
          <w:rFonts w:ascii="Svoboda" w:hAnsi="Svoboda" w:cs="Arial"/>
          <w:sz w:val="26"/>
          <w:szCs w:val="26"/>
        </w:rPr>
        <w:t xml:space="preserve"> </w:t>
      </w:r>
      <w:r w:rsidR="008A54BB" w:rsidRPr="00C428B7">
        <w:rPr>
          <w:rFonts w:ascii="Svoboda" w:hAnsi="Svoboda" w:cs="Arial"/>
          <w:sz w:val="26"/>
          <w:szCs w:val="26"/>
        </w:rPr>
        <w:t>культури департаменту розвитку</w:t>
      </w:r>
      <w:r w:rsidRPr="00C428B7">
        <w:rPr>
          <w:rFonts w:ascii="Svoboda" w:hAnsi="Svoboda" w:cs="Arial"/>
          <w:sz w:val="26"/>
          <w:szCs w:val="26"/>
        </w:rPr>
        <w:t xml:space="preserve"> виконавчий комітет вирішив:</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t>1. Затвердити:</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1.1. Положення про управління культури департаменту розвитку Львівської міської ради (додаток 1).</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1.2. Структуру управління культури департаменту розвитку Львівської міської ради (додаток 2).</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 xml:space="preserve">2. Начальнику управління культури департаменту розвитку попередити працівників про зміну істотних умов праці.  </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 xml:space="preserve">3. Рішення </w:t>
      </w:r>
      <w:r>
        <w:rPr>
          <w:rFonts w:ascii="Svoboda" w:hAnsi="Svoboda" w:cs="Arial"/>
          <w:sz w:val="26"/>
          <w:szCs w:val="26"/>
        </w:rPr>
        <w:t>набирає чинності</w:t>
      </w:r>
      <w:r w:rsidRPr="00C428B7">
        <w:rPr>
          <w:rFonts w:ascii="Svoboda" w:hAnsi="Svoboda" w:cs="Arial"/>
          <w:sz w:val="26"/>
          <w:szCs w:val="26"/>
        </w:rPr>
        <w:t xml:space="preserve"> з 20</w:t>
      </w:r>
      <w:r>
        <w:rPr>
          <w:rFonts w:ascii="Svoboda" w:hAnsi="Svoboda" w:cs="Arial"/>
          <w:sz w:val="26"/>
          <w:szCs w:val="26"/>
        </w:rPr>
        <w:t xml:space="preserve"> квітня </w:t>
      </w:r>
      <w:r w:rsidRPr="00C428B7">
        <w:rPr>
          <w:rFonts w:ascii="Svoboda" w:hAnsi="Svoboda" w:cs="Arial"/>
          <w:sz w:val="26"/>
          <w:szCs w:val="26"/>
        </w:rPr>
        <w:t>2018 року.</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 Вважат</w:t>
      </w:r>
      <w:r>
        <w:rPr>
          <w:rFonts w:ascii="Svoboda" w:hAnsi="Svoboda" w:cs="Arial"/>
          <w:sz w:val="26"/>
          <w:szCs w:val="26"/>
        </w:rPr>
        <w:t>и р</w:t>
      </w:r>
      <w:r w:rsidRPr="00C428B7">
        <w:rPr>
          <w:rFonts w:ascii="Svoboda" w:hAnsi="Svoboda" w:cs="Arial"/>
          <w:sz w:val="26"/>
          <w:szCs w:val="26"/>
        </w:rPr>
        <w:t xml:space="preserve">ішення виконавчого комітету </w:t>
      </w:r>
      <w:r w:rsidRPr="00C428B7">
        <w:rPr>
          <w:rFonts w:ascii="Svoboda" w:hAnsi="Svoboda" w:cs="Arial"/>
          <w:sz w:val="26"/>
          <w:szCs w:val="26"/>
          <w:highlight w:val="white"/>
        </w:rPr>
        <w:t xml:space="preserve">від 07.10.2016 № 913 </w:t>
      </w:r>
      <w:r w:rsidRPr="00C428B7">
        <w:rPr>
          <w:rFonts w:ascii="Svoboda" w:hAnsi="Svoboda" w:cs="Arial"/>
          <w:sz w:val="26"/>
          <w:szCs w:val="26"/>
        </w:rPr>
        <w:t>“Про затвердження Положення про управління культури департаменту розвитку Львівської міської ради та його структури“</w:t>
      </w:r>
      <w:r w:rsidRPr="008552E8">
        <w:rPr>
          <w:rFonts w:ascii="Svoboda" w:hAnsi="Svoboda" w:cs="Arial"/>
          <w:sz w:val="26"/>
          <w:szCs w:val="26"/>
        </w:rPr>
        <w:t xml:space="preserve"> </w:t>
      </w:r>
      <w:r>
        <w:rPr>
          <w:rFonts w:ascii="Svoboda" w:hAnsi="Svoboda" w:cs="Arial"/>
          <w:sz w:val="26"/>
          <w:szCs w:val="26"/>
        </w:rPr>
        <w:t>таким, що втратило чинність.</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t>5. Контроль за виконанням рішення покласти на заступника міського голови з питань розвитку.</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Львівський міський голова</w:t>
      </w:r>
      <w:r w:rsidRPr="00C428B7">
        <w:rPr>
          <w:rFonts w:ascii="Svoboda" w:hAnsi="Svoboda" w:cs="Arial"/>
          <w:sz w:val="26"/>
          <w:szCs w:val="26"/>
        </w:rPr>
        <w:tab/>
      </w:r>
      <w:r w:rsidRPr="00C428B7">
        <w:rPr>
          <w:rFonts w:ascii="Svoboda" w:hAnsi="Svoboda" w:cs="Arial"/>
          <w:sz w:val="26"/>
          <w:szCs w:val="26"/>
        </w:rPr>
        <w:tab/>
      </w:r>
      <w:r w:rsidRPr="00C428B7">
        <w:rPr>
          <w:rFonts w:ascii="Svoboda" w:hAnsi="Svoboda" w:cs="Arial"/>
          <w:sz w:val="26"/>
          <w:szCs w:val="26"/>
        </w:rPr>
        <w:tab/>
      </w:r>
      <w:r w:rsidRPr="00C428B7">
        <w:rPr>
          <w:rFonts w:ascii="Svoboda" w:hAnsi="Svoboda" w:cs="Arial"/>
          <w:sz w:val="26"/>
          <w:szCs w:val="26"/>
        </w:rPr>
        <w:tab/>
      </w:r>
      <w:r w:rsidRPr="00C428B7">
        <w:rPr>
          <w:rFonts w:ascii="Svoboda" w:hAnsi="Svoboda" w:cs="Arial"/>
          <w:sz w:val="26"/>
          <w:szCs w:val="26"/>
        </w:rPr>
        <w:tab/>
        <w:t>А. Садовий</w:t>
      </w:r>
    </w:p>
    <w:p w:rsidR="00C8314A" w:rsidRPr="00C428B7" w:rsidRDefault="00C8314A" w:rsidP="00C8314A">
      <w:pPr>
        <w:jc w:val="both"/>
        <w:rPr>
          <w:rFonts w:ascii="Svoboda" w:hAnsi="Svoboda" w:cs="Arial"/>
          <w:sz w:val="26"/>
          <w:szCs w:val="26"/>
          <w:lang w:val="ru-RU"/>
        </w:rPr>
      </w:pPr>
    </w:p>
    <w:p w:rsidR="00C8314A" w:rsidRDefault="00C8314A" w:rsidP="00C8314A">
      <w:pPr>
        <w:rPr>
          <w:rFonts w:ascii="Svoboda" w:hAnsi="Svoboda"/>
          <w:sz w:val="26"/>
          <w:szCs w:val="26"/>
        </w:rPr>
      </w:pPr>
    </w:p>
    <w:p w:rsidR="00C8314A" w:rsidRDefault="00C8314A" w:rsidP="00C8314A">
      <w:pPr>
        <w:rPr>
          <w:rFonts w:ascii="Svoboda" w:hAnsi="Svoboda"/>
          <w:sz w:val="26"/>
          <w:szCs w:val="26"/>
        </w:rPr>
      </w:pPr>
    </w:p>
    <w:p w:rsidR="00C8314A" w:rsidRDefault="00C8314A" w:rsidP="00C8314A">
      <w:pPr>
        <w:rPr>
          <w:rFonts w:ascii="Svoboda" w:hAnsi="Svoboda"/>
          <w:sz w:val="26"/>
          <w:szCs w:val="26"/>
        </w:rPr>
      </w:pPr>
    </w:p>
    <w:p w:rsidR="00C8314A" w:rsidRDefault="00C8314A" w:rsidP="00C8314A">
      <w:pPr>
        <w:rPr>
          <w:rFonts w:ascii="Svoboda" w:hAnsi="Svoboda"/>
          <w:sz w:val="26"/>
          <w:szCs w:val="26"/>
        </w:rPr>
      </w:pPr>
    </w:p>
    <w:p w:rsidR="00C8314A" w:rsidRDefault="00C8314A" w:rsidP="00C8314A">
      <w:pPr>
        <w:rPr>
          <w:rFonts w:ascii="Svoboda" w:hAnsi="Svoboda"/>
          <w:sz w:val="26"/>
          <w:szCs w:val="26"/>
        </w:rPr>
      </w:pPr>
    </w:p>
    <w:p w:rsidR="00C8314A" w:rsidRDefault="00C8314A" w:rsidP="00C8314A">
      <w:pPr>
        <w:rPr>
          <w:rFonts w:ascii="Svoboda" w:hAnsi="Svoboda"/>
          <w:sz w:val="26"/>
          <w:szCs w:val="26"/>
        </w:rPr>
      </w:pPr>
    </w:p>
    <w:p w:rsidR="0010378F" w:rsidRPr="00BB2D67" w:rsidRDefault="0010378F" w:rsidP="0010378F">
      <w:pPr>
        <w:rPr>
          <w:rFonts w:ascii="Svoboda" w:hAnsi="Svoboda"/>
          <w:sz w:val="26"/>
          <w:szCs w:val="26"/>
        </w:rPr>
      </w:pPr>
      <w:r>
        <w:rPr>
          <w:rFonts w:ascii="Svoboda" w:hAnsi="Svoboda"/>
          <w:sz w:val="26"/>
          <w:szCs w:val="26"/>
        </w:rPr>
        <w:lastRenderedPageBreak/>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sidRPr="00BB2D67">
        <w:rPr>
          <w:rFonts w:ascii="Svoboda" w:hAnsi="Svoboda"/>
          <w:sz w:val="26"/>
          <w:szCs w:val="26"/>
        </w:rPr>
        <w:t>Додаток</w:t>
      </w:r>
      <w:r>
        <w:rPr>
          <w:rFonts w:ascii="Svoboda" w:hAnsi="Svoboda"/>
          <w:sz w:val="26"/>
          <w:szCs w:val="26"/>
        </w:rPr>
        <w:t xml:space="preserve"> 1</w:t>
      </w:r>
    </w:p>
    <w:p w:rsidR="0010378F" w:rsidRPr="00BB2D67" w:rsidRDefault="0010378F" w:rsidP="0010378F">
      <w:pPr>
        <w:rPr>
          <w:rFonts w:ascii="Svoboda" w:hAnsi="Svoboda"/>
          <w:sz w:val="26"/>
          <w:szCs w:val="26"/>
        </w:rPr>
      </w:pPr>
    </w:p>
    <w:p w:rsidR="0010378F" w:rsidRPr="00BB2D67" w:rsidRDefault="0010378F" w:rsidP="0010378F">
      <w:pPr>
        <w:rPr>
          <w:rFonts w:ascii="Svoboda" w:hAnsi="Svoboda"/>
          <w:sz w:val="26"/>
          <w:szCs w:val="26"/>
        </w:rPr>
      </w:pP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 xml:space="preserve">       </w:t>
      </w:r>
      <w:r w:rsidRPr="00BB2D67">
        <w:rPr>
          <w:rFonts w:ascii="Svoboda" w:hAnsi="Svoboda"/>
          <w:sz w:val="26"/>
          <w:szCs w:val="26"/>
        </w:rPr>
        <w:tab/>
      </w:r>
      <w:r w:rsidRPr="00BB2D67">
        <w:rPr>
          <w:rFonts w:ascii="Svoboda" w:hAnsi="Svoboda"/>
          <w:sz w:val="26"/>
          <w:szCs w:val="26"/>
        </w:rPr>
        <w:tab/>
        <w:t xml:space="preserve">       Затверджено</w:t>
      </w:r>
    </w:p>
    <w:p w:rsidR="0010378F" w:rsidRPr="00BB2D67" w:rsidRDefault="0010378F" w:rsidP="0010378F">
      <w:pPr>
        <w:rPr>
          <w:rFonts w:ascii="Svoboda" w:hAnsi="Svoboda"/>
          <w:sz w:val="26"/>
          <w:szCs w:val="26"/>
        </w:rPr>
      </w:pPr>
      <w:r w:rsidRPr="00BB2D67">
        <w:rPr>
          <w:rFonts w:ascii="Svoboda" w:hAnsi="Svoboda"/>
          <w:sz w:val="26"/>
          <w:szCs w:val="26"/>
        </w:rPr>
        <w:t xml:space="preserve"> </w:t>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рішенням виконкому</w:t>
      </w:r>
    </w:p>
    <w:p w:rsidR="0010378F" w:rsidRDefault="0010378F" w:rsidP="0010378F">
      <w:pPr>
        <w:rPr>
          <w:rFonts w:ascii="Svoboda" w:hAnsi="Svoboda"/>
          <w:sz w:val="26"/>
          <w:szCs w:val="26"/>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bookmarkStart w:id="0" w:name="_GoBack"/>
      <w:r>
        <w:rPr>
          <w:rFonts w:ascii="Svoboda" w:hAnsi="Svoboda"/>
          <w:sz w:val="26"/>
          <w:szCs w:val="26"/>
        </w:rPr>
        <w:t xml:space="preserve">від </w:t>
      </w:r>
      <w:r w:rsidR="001E1BC9">
        <w:rPr>
          <w:rFonts w:ascii="Svoboda" w:hAnsi="Svoboda"/>
          <w:sz w:val="26"/>
          <w:szCs w:val="26"/>
        </w:rPr>
        <w:t>16.02.2018</w:t>
      </w:r>
      <w:r>
        <w:rPr>
          <w:rFonts w:ascii="Svoboda" w:hAnsi="Svoboda"/>
          <w:sz w:val="26"/>
          <w:szCs w:val="26"/>
        </w:rPr>
        <w:t xml:space="preserve"> №</w:t>
      </w:r>
      <w:r w:rsidR="001E1BC9">
        <w:rPr>
          <w:rFonts w:ascii="Svoboda" w:hAnsi="Svoboda"/>
          <w:sz w:val="26"/>
          <w:szCs w:val="26"/>
        </w:rPr>
        <w:t xml:space="preserve"> 161</w:t>
      </w:r>
      <w:bookmarkEnd w:id="0"/>
    </w:p>
    <w:p w:rsidR="00C8314A" w:rsidRPr="00C428B7" w:rsidRDefault="00C8314A" w:rsidP="00C8314A">
      <w:pPr>
        <w:rPr>
          <w:rFonts w:ascii="Svoboda" w:hAnsi="Svoboda" w:cs="Arial"/>
          <w:sz w:val="26"/>
          <w:szCs w:val="26"/>
        </w:rPr>
      </w:pPr>
    </w:p>
    <w:p w:rsidR="00C8314A" w:rsidRDefault="00C8314A" w:rsidP="00C8314A">
      <w:pPr>
        <w:jc w:val="center"/>
        <w:rPr>
          <w:rFonts w:ascii="Svoboda" w:hAnsi="Svoboda" w:cs="Arial"/>
          <w:sz w:val="26"/>
          <w:szCs w:val="26"/>
        </w:rPr>
      </w:pPr>
    </w:p>
    <w:p w:rsidR="00C8314A" w:rsidRPr="00C428B7" w:rsidRDefault="00C8314A" w:rsidP="00C8314A">
      <w:pPr>
        <w:jc w:val="center"/>
        <w:rPr>
          <w:rFonts w:ascii="Svoboda" w:hAnsi="Svoboda" w:cs="Arial"/>
          <w:sz w:val="26"/>
          <w:szCs w:val="26"/>
        </w:rPr>
      </w:pPr>
      <w:r w:rsidRPr="00C428B7">
        <w:rPr>
          <w:rFonts w:ascii="Svoboda" w:hAnsi="Svoboda" w:cs="Arial"/>
          <w:sz w:val="26"/>
          <w:szCs w:val="26"/>
        </w:rPr>
        <w:t>ПОЛОЖЕННЯ</w:t>
      </w:r>
    </w:p>
    <w:p w:rsidR="00C8314A" w:rsidRPr="00C428B7" w:rsidRDefault="00C8314A" w:rsidP="00C8314A">
      <w:pPr>
        <w:jc w:val="center"/>
        <w:rPr>
          <w:rFonts w:ascii="Svoboda" w:hAnsi="Svoboda" w:cs="Arial"/>
          <w:sz w:val="26"/>
          <w:szCs w:val="26"/>
        </w:rPr>
      </w:pPr>
      <w:r w:rsidRPr="00C428B7">
        <w:rPr>
          <w:rFonts w:ascii="Svoboda" w:hAnsi="Svoboda" w:cs="Arial"/>
          <w:sz w:val="26"/>
          <w:szCs w:val="26"/>
        </w:rPr>
        <w:t xml:space="preserve">про управління культури департаменту розвитку </w:t>
      </w:r>
    </w:p>
    <w:p w:rsidR="00C8314A" w:rsidRPr="00C428B7" w:rsidRDefault="00C8314A" w:rsidP="00C8314A">
      <w:pPr>
        <w:jc w:val="center"/>
        <w:rPr>
          <w:rFonts w:ascii="Svoboda" w:hAnsi="Svoboda" w:cs="Arial"/>
          <w:sz w:val="26"/>
          <w:szCs w:val="26"/>
        </w:rPr>
      </w:pPr>
      <w:r w:rsidRPr="00C428B7">
        <w:rPr>
          <w:rFonts w:ascii="Svoboda" w:hAnsi="Svoboda" w:cs="Arial"/>
          <w:sz w:val="26"/>
          <w:szCs w:val="26"/>
        </w:rPr>
        <w:t>Львівської міської ради</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p>
    <w:p w:rsidR="00C8314A" w:rsidRPr="00C428B7" w:rsidRDefault="00C8314A" w:rsidP="00C8314A">
      <w:pPr>
        <w:jc w:val="center"/>
        <w:rPr>
          <w:rFonts w:ascii="Svoboda" w:hAnsi="Svoboda" w:cs="Arial"/>
          <w:b/>
          <w:sz w:val="26"/>
          <w:szCs w:val="26"/>
        </w:rPr>
      </w:pPr>
      <w:r w:rsidRPr="00C428B7">
        <w:rPr>
          <w:rFonts w:ascii="Svoboda" w:hAnsi="Svoboda" w:cs="Arial"/>
          <w:b/>
          <w:sz w:val="26"/>
          <w:szCs w:val="26"/>
        </w:rPr>
        <w:t>1. Загальні положення</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1.1. Управління культури департаменту розвитку Львівської міської ради (надалі – управління) є виконавчим органом Львівської міської ради відповідно до ухвали міської ради від 26.05.2016 № 505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 xml:space="preserve">1.2. Управління є підзвітним і підконтрольним міській раді, виконавчому комітету міської ради, Львівському міському голові і підпорядкованим директору департаменту розвитку Львівської міської ради. </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розвитку, іншими нормами законодавства України.</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1.4. Управління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1.5. Повне найменування управління: управління культури департаменту розвитку Львівської міської ради.</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1.6. Юридична адреса управління: 79008, м. Львів, пл. Ринок, 1.</w:t>
      </w:r>
    </w:p>
    <w:p w:rsidR="00C8314A" w:rsidRPr="00C428B7" w:rsidRDefault="00C8314A" w:rsidP="00C8314A">
      <w:pPr>
        <w:jc w:val="both"/>
        <w:rPr>
          <w:rFonts w:ascii="Svoboda" w:hAnsi="Svoboda" w:cs="Arial"/>
          <w:sz w:val="26"/>
          <w:szCs w:val="26"/>
        </w:rPr>
      </w:pPr>
    </w:p>
    <w:p w:rsidR="00C8314A" w:rsidRPr="00C428B7" w:rsidRDefault="00C8314A" w:rsidP="00C8314A">
      <w:pPr>
        <w:jc w:val="center"/>
        <w:rPr>
          <w:rFonts w:ascii="Svoboda" w:hAnsi="Svoboda" w:cs="Arial"/>
          <w:b/>
          <w:sz w:val="26"/>
          <w:szCs w:val="26"/>
        </w:rPr>
      </w:pPr>
      <w:r w:rsidRPr="00C428B7">
        <w:rPr>
          <w:rFonts w:ascii="Svoboda" w:hAnsi="Svoboda" w:cs="Arial"/>
          <w:b/>
          <w:sz w:val="26"/>
          <w:szCs w:val="26"/>
        </w:rPr>
        <w:t>2. Основні завдання</w:t>
      </w:r>
    </w:p>
    <w:p w:rsidR="00C8314A" w:rsidRPr="00C428B7" w:rsidRDefault="00C8314A" w:rsidP="00C8314A">
      <w:pPr>
        <w:jc w:val="both"/>
        <w:rPr>
          <w:rFonts w:ascii="Svoboda" w:hAnsi="Svoboda" w:cs="Arial"/>
          <w:sz w:val="26"/>
          <w:szCs w:val="26"/>
        </w:rPr>
      </w:pP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2.1. Основними завданнями управління є:</w:t>
      </w:r>
    </w:p>
    <w:p w:rsidR="00C8314A" w:rsidRPr="00C428B7" w:rsidRDefault="00C8314A" w:rsidP="00C8314A">
      <w:pPr>
        <w:pStyle w:val="ab"/>
        <w:autoSpaceDE w:val="0"/>
        <w:autoSpaceDN w:val="0"/>
        <w:adjustRightInd w:val="0"/>
        <w:spacing w:after="0" w:line="240" w:lineRule="auto"/>
        <w:ind w:left="0" w:firstLine="709"/>
        <w:jc w:val="both"/>
        <w:rPr>
          <w:rFonts w:ascii="Svoboda" w:hAnsi="Svoboda" w:cs="Arial"/>
          <w:color w:val="000000"/>
          <w:sz w:val="26"/>
          <w:szCs w:val="26"/>
          <w:shd w:val="clear" w:color="auto" w:fill="FFFFFF"/>
        </w:rPr>
      </w:pPr>
      <w:r w:rsidRPr="00C428B7">
        <w:rPr>
          <w:rFonts w:ascii="Svoboda" w:hAnsi="Svoboda" w:cs="Arial"/>
          <w:color w:val="000000"/>
          <w:sz w:val="26"/>
          <w:szCs w:val="26"/>
          <w:shd w:val="clear" w:color="auto" w:fill="FFFFFF"/>
          <w:lang w:val="uk-UA"/>
        </w:rPr>
        <w:t xml:space="preserve">2.1.1. </w:t>
      </w:r>
      <w:r w:rsidRPr="00C428B7">
        <w:rPr>
          <w:rFonts w:ascii="Svoboda" w:hAnsi="Svoboda" w:cs="Arial"/>
          <w:color w:val="000000"/>
          <w:sz w:val="26"/>
          <w:szCs w:val="26"/>
          <w:shd w:val="clear" w:color="auto" w:fill="FFFFFF"/>
        </w:rPr>
        <w:t>Забезпечення на</w:t>
      </w:r>
      <w:r w:rsidRPr="00C428B7">
        <w:rPr>
          <w:rStyle w:val="apple-converted-space"/>
          <w:rFonts w:ascii="Svoboda" w:hAnsi="Svoboda" w:cs="Arial"/>
          <w:color w:val="000000"/>
          <w:sz w:val="26"/>
          <w:szCs w:val="26"/>
          <w:shd w:val="clear" w:color="auto" w:fill="FFFFFF"/>
        </w:rPr>
        <w:t xml:space="preserve"> </w:t>
      </w:r>
      <w:r w:rsidRPr="00C428B7">
        <w:rPr>
          <w:rFonts w:ascii="Svoboda" w:hAnsi="Svoboda" w:cs="Arial"/>
          <w:color w:val="000000"/>
          <w:sz w:val="26"/>
          <w:szCs w:val="26"/>
          <w:shd w:val="clear" w:color="auto" w:fill="FFFFFF"/>
        </w:rPr>
        <w:t>території м. Львова реалізації</w:t>
      </w:r>
      <w:r w:rsidRPr="00C428B7">
        <w:rPr>
          <w:rStyle w:val="apple-converted-space"/>
          <w:rFonts w:ascii="Svoboda" w:hAnsi="Svoboda" w:cs="Arial"/>
          <w:color w:val="000000"/>
          <w:sz w:val="26"/>
          <w:szCs w:val="26"/>
          <w:shd w:val="clear" w:color="auto" w:fill="FFFFFF"/>
        </w:rPr>
        <w:t xml:space="preserve"> </w:t>
      </w:r>
      <w:r w:rsidRPr="00C428B7">
        <w:rPr>
          <w:rFonts w:ascii="Svoboda" w:hAnsi="Svoboda" w:cs="Arial"/>
          <w:color w:val="000000"/>
          <w:sz w:val="26"/>
          <w:szCs w:val="26"/>
          <w:shd w:val="clear" w:color="auto" w:fill="FFFFFF"/>
        </w:rPr>
        <w:t>державної політики у сфері культури та мистецтв та здійснення</w:t>
      </w:r>
      <w:r w:rsidRPr="00C428B7">
        <w:rPr>
          <w:rStyle w:val="apple-converted-space"/>
          <w:rFonts w:ascii="Svoboda" w:hAnsi="Svoboda" w:cs="Arial"/>
          <w:color w:val="000000"/>
          <w:sz w:val="26"/>
          <w:szCs w:val="26"/>
          <w:shd w:val="clear" w:color="auto" w:fill="FFFFFF"/>
        </w:rPr>
        <w:t xml:space="preserve"> </w:t>
      </w:r>
      <w:r w:rsidRPr="00C428B7">
        <w:rPr>
          <w:rFonts w:ascii="Svoboda" w:hAnsi="Svoboda" w:cs="Arial"/>
          <w:color w:val="000000"/>
          <w:sz w:val="26"/>
          <w:szCs w:val="26"/>
          <w:shd w:val="clear" w:color="auto" w:fill="FFFFFF"/>
        </w:rPr>
        <w:t>державного управління і</w:t>
      </w:r>
      <w:r w:rsidRPr="00C428B7">
        <w:rPr>
          <w:rStyle w:val="apple-converted-space"/>
          <w:rFonts w:ascii="Svoboda" w:hAnsi="Svoboda" w:cs="Arial"/>
          <w:color w:val="000000"/>
          <w:sz w:val="26"/>
          <w:szCs w:val="26"/>
          <w:shd w:val="clear" w:color="auto" w:fill="FFFFFF"/>
        </w:rPr>
        <w:t xml:space="preserve"> </w:t>
      </w:r>
      <w:r w:rsidRPr="00C428B7">
        <w:rPr>
          <w:rFonts w:ascii="Svoboda" w:hAnsi="Svoboda" w:cs="Arial"/>
          <w:color w:val="000000"/>
          <w:sz w:val="26"/>
          <w:szCs w:val="26"/>
          <w:shd w:val="clear" w:color="auto" w:fill="FFFFFF"/>
        </w:rPr>
        <w:t>контролю</w:t>
      </w:r>
      <w:r w:rsidRPr="00C428B7">
        <w:rPr>
          <w:rStyle w:val="apple-converted-space"/>
          <w:rFonts w:ascii="Svoboda" w:hAnsi="Svoboda" w:cs="Arial"/>
          <w:color w:val="000000"/>
          <w:sz w:val="26"/>
          <w:szCs w:val="26"/>
          <w:shd w:val="clear" w:color="auto" w:fill="FFFFFF"/>
        </w:rPr>
        <w:t xml:space="preserve"> </w:t>
      </w:r>
      <w:r w:rsidRPr="00C428B7">
        <w:rPr>
          <w:rFonts w:ascii="Svoboda" w:hAnsi="Svoboda" w:cs="Arial"/>
          <w:color w:val="000000"/>
          <w:sz w:val="26"/>
          <w:szCs w:val="26"/>
          <w:shd w:val="clear" w:color="auto" w:fill="FFFFFF"/>
        </w:rPr>
        <w:t>у</w:t>
      </w:r>
      <w:r w:rsidRPr="00C428B7">
        <w:rPr>
          <w:rStyle w:val="apple-converted-space"/>
          <w:rFonts w:ascii="Svoboda" w:hAnsi="Svoboda" w:cs="Arial"/>
          <w:color w:val="000000"/>
          <w:sz w:val="26"/>
          <w:szCs w:val="26"/>
          <w:shd w:val="clear" w:color="auto" w:fill="FFFFFF"/>
        </w:rPr>
        <w:t xml:space="preserve"> </w:t>
      </w:r>
      <w:r w:rsidRPr="00C428B7">
        <w:rPr>
          <w:rFonts w:ascii="Svoboda" w:hAnsi="Svoboda" w:cs="Arial"/>
          <w:color w:val="000000"/>
          <w:sz w:val="26"/>
          <w:szCs w:val="26"/>
          <w:shd w:val="clear" w:color="auto" w:fill="FFFFFF"/>
        </w:rPr>
        <w:t>сфері</w:t>
      </w:r>
      <w:r w:rsidRPr="00C428B7">
        <w:rPr>
          <w:rStyle w:val="apple-converted-space"/>
          <w:rFonts w:ascii="Svoboda" w:hAnsi="Svoboda" w:cs="Arial"/>
          <w:color w:val="000000"/>
          <w:sz w:val="26"/>
          <w:szCs w:val="26"/>
          <w:shd w:val="clear" w:color="auto" w:fill="FFFFFF"/>
        </w:rPr>
        <w:t xml:space="preserve"> </w:t>
      </w:r>
      <w:r w:rsidRPr="00C428B7">
        <w:rPr>
          <w:rFonts w:ascii="Svoboda" w:hAnsi="Svoboda" w:cs="Arial"/>
          <w:color w:val="000000"/>
          <w:sz w:val="26"/>
          <w:szCs w:val="26"/>
          <w:shd w:val="clear" w:color="auto" w:fill="FFFFFF"/>
        </w:rPr>
        <w:t>культури та мистецтв відповідно до законодавства</w:t>
      </w:r>
      <w:r w:rsidRPr="00C428B7">
        <w:rPr>
          <w:rFonts w:ascii="Svoboda" w:hAnsi="Svoboda" w:cs="Arial"/>
          <w:color w:val="000000"/>
          <w:sz w:val="26"/>
          <w:szCs w:val="26"/>
          <w:shd w:val="clear" w:color="auto" w:fill="FFFFFF"/>
          <w:lang w:val="uk-UA"/>
        </w:rPr>
        <w:t xml:space="preserve"> України</w:t>
      </w:r>
      <w:r w:rsidRPr="00C428B7">
        <w:rPr>
          <w:rFonts w:ascii="Svoboda" w:hAnsi="Svoboda" w:cs="Arial"/>
          <w:color w:val="000000"/>
          <w:sz w:val="26"/>
          <w:szCs w:val="26"/>
          <w:shd w:val="clear" w:color="auto" w:fill="FFFFFF"/>
        </w:rPr>
        <w:t>.</w:t>
      </w:r>
    </w:p>
    <w:p w:rsidR="00C8314A" w:rsidRPr="00C428B7" w:rsidRDefault="00C8314A" w:rsidP="00C8314A">
      <w:pPr>
        <w:pStyle w:val="ab"/>
        <w:autoSpaceDE w:val="0"/>
        <w:autoSpaceDN w:val="0"/>
        <w:adjustRightInd w:val="0"/>
        <w:spacing w:after="0" w:line="240" w:lineRule="auto"/>
        <w:ind w:left="0" w:firstLine="709"/>
        <w:jc w:val="both"/>
        <w:rPr>
          <w:rFonts w:ascii="Svoboda" w:hAnsi="Svoboda" w:cs="Arial"/>
          <w:color w:val="000000"/>
          <w:sz w:val="26"/>
          <w:szCs w:val="26"/>
          <w:shd w:val="clear" w:color="auto" w:fill="FFFFFF"/>
        </w:rPr>
      </w:pPr>
      <w:r w:rsidRPr="00C428B7">
        <w:rPr>
          <w:rFonts w:ascii="Svoboda" w:hAnsi="Svoboda" w:cs="Arial"/>
          <w:color w:val="000000"/>
          <w:sz w:val="26"/>
          <w:szCs w:val="26"/>
          <w:shd w:val="clear" w:color="auto" w:fill="FFFFFF"/>
          <w:lang w:val="uk-UA"/>
        </w:rPr>
        <w:t xml:space="preserve">2.1.2. </w:t>
      </w:r>
      <w:r w:rsidRPr="00C428B7">
        <w:rPr>
          <w:rFonts w:ascii="Svoboda" w:hAnsi="Svoboda" w:cs="Arial"/>
          <w:color w:val="000000"/>
          <w:sz w:val="26"/>
          <w:szCs w:val="26"/>
          <w:shd w:val="clear" w:color="auto" w:fill="FFFFFF"/>
        </w:rPr>
        <w:t>Забезпечення реалізації прав громадян на свободу творчості,</w:t>
      </w:r>
      <w:r w:rsidRPr="00C428B7">
        <w:rPr>
          <w:rStyle w:val="apple-converted-space"/>
          <w:rFonts w:ascii="Svoboda" w:hAnsi="Svoboda" w:cs="Arial"/>
          <w:color w:val="000000"/>
          <w:sz w:val="26"/>
          <w:szCs w:val="26"/>
          <w:shd w:val="clear" w:color="auto" w:fill="FFFFFF"/>
        </w:rPr>
        <w:t xml:space="preserve"> </w:t>
      </w:r>
      <w:r w:rsidRPr="00C428B7">
        <w:rPr>
          <w:rFonts w:ascii="Svoboda" w:hAnsi="Svoboda" w:cs="Arial"/>
          <w:color w:val="000000"/>
          <w:sz w:val="26"/>
          <w:szCs w:val="26"/>
          <w:shd w:val="clear" w:color="auto" w:fill="FFFFFF"/>
        </w:rPr>
        <w:t>вільного розвитку культурно-мистецьких процесів, забезпечення</w:t>
      </w:r>
      <w:r w:rsidRPr="00C428B7">
        <w:rPr>
          <w:rStyle w:val="apple-converted-space"/>
          <w:rFonts w:ascii="Svoboda" w:hAnsi="Svoboda" w:cs="Arial"/>
          <w:color w:val="000000"/>
          <w:sz w:val="26"/>
          <w:szCs w:val="26"/>
          <w:shd w:val="clear" w:color="auto" w:fill="FFFFFF"/>
        </w:rPr>
        <w:t xml:space="preserve"> </w:t>
      </w:r>
      <w:r w:rsidRPr="00C428B7">
        <w:rPr>
          <w:rFonts w:ascii="Svoboda" w:hAnsi="Svoboda" w:cs="Arial"/>
          <w:color w:val="000000"/>
          <w:sz w:val="26"/>
          <w:szCs w:val="26"/>
          <w:shd w:val="clear" w:color="auto" w:fill="FFFFFF"/>
        </w:rPr>
        <w:lastRenderedPageBreak/>
        <w:t>доступності всіх видів культурних послуг і культурної діяльності</w:t>
      </w:r>
      <w:r w:rsidRPr="00C428B7">
        <w:rPr>
          <w:rStyle w:val="apple-converted-space"/>
          <w:rFonts w:ascii="Svoboda" w:hAnsi="Svoboda" w:cs="Arial"/>
          <w:color w:val="000000"/>
          <w:sz w:val="26"/>
          <w:szCs w:val="26"/>
          <w:shd w:val="clear" w:color="auto" w:fill="FFFFFF"/>
        </w:rPr>
        <w:t xml:space="preserve"> </w:t>
      </w:r>
      <w:r w:rsidRPr="00C428B7">
        <w:rPr>
          <w:rFonts w:ascii="Svoboda" w:hAnsi="Svoboda" w:cs="Arial"/>
          <w:color w:val="000000"/>
          <w:sz w:val="26"/>
          <w:szCs w:val="26"/>
          <w:shd w:val="clear" w:color="auto" w:fill="FFFFFF"/>
        </w:rPr>
        <w:t>для кожного</w:t>
      </w:r>
      <w:r w:rsidRPr="00C428B7">
        <w:rPr>
          <w:rStyle w:val="apple-converted-space"/>
          <w:rFonts w:ascii="Svoboda" w:hAnsi="Svoboda" w:cs="Arial"/>
          <w:color w:val="000000"/>
          <w:sz w:val="26"/>
          <w:szCs w:val="26"/>
          <w:shd w:val="clear" w:color="auto" w:fill="FFFFFF"/>
        </w:rPr>
        <w:t xml:space="preserve"> </w:t>
      </w:r>
      <w:r w:rsidRPr="00C428B7">
        <w:rPr>
          <w:rFonts w:ascii="Svoboda" w:hAnsi="Svoboda" w:cs="Arial"/>
          <w:color w:val="000000"/>
          <w:sz w:val="26"/>
          <w:szCs w:val="26"/>
          <w:shd w:val="clear" w:color="auto" w:fill="FFFFFF"/>
        </w:rPr>
        <w:t>громадянина.</w:t>
      </w:r>
    </w:p>
    <w:p w:rsidR="00C8314A" w:rsidRPr="00C428B7" w:rsidRDefault="00C8314A" w:rsidP="00C8314A">
      <w:pPr>
        <w:pStyle w:val="ab"/>
        <w:autoSpaceDE w:val="0"/>
        <w:autoSpaceDN w:val="0"/>
        <w:adjustRightInd w:val="0"/>
        <w:spacing w:after="0" w:line="240" w:lineRule="auto"/>
        <w:ind w:left="0" w:firstLine="709"/>
        <w:jc w:val="both"/>
        <w:rPr>
          <w:rFonts w:ascii="Svoboda" w:hAnsi="Svoboda" w:cs="Arial"/>
          <w:color w:val="000000"/>
          <w:sz w:val="26"/>
          <w:szCs w:val="26"/>
        </w:rPr>
      </w:pPr>
      <w:r w:rsidRPr="00C428B7">
        <w:rPr>
          <w:rFonts w:ascii="Svoboda" w:hAnsi="Svoboda" w:cs="Arial"/>
          <w:color w:val="000000"/>
          <w:sz w:val="26"/>
          <w:szCs w:val="26"/>
          <w:shd w:val="clear" w:color="auto" w:fill="FFFFFF"/>
          <w:lang w:val="uk-UA"/>
        </w:rPr>
        <w:t xml:space="preserve">2.1.3. </w:t>
      </w:r>
      <w:r w:rsidRPr="00C428B7">
        <w:rPr>
          <w:rFonts w:ascii="Svoboda" w:hAnsi="Svoboda" w:cs="Arial"/>
          <w:color w:val="000000"/>
          <w:sz w:val="26"/>
          <w:szCs w:val="26"/>
          <w:shd w:val="clear" w:color="auto" w:fill="FFFFFF"/>
        </w:rPr>
        <w:t>Активна підтримка всебічного розвитку культури у м. Львові</w:t>
      </w:r>
      <w:r w:rsidRPr="00C428B7">
        <w:rPr>
          <w:rStyle w:val="apple-converted-space"/>
          <w:rFonts w:ascii="Svoboda" w:hAnsi="Svoboda" w:cs="Arial"/>
          <w:color w:val="000000"/>
          <w:sz w:val="26"/>
          <w:szCs w:val="26"/>
          <w:shd w:val="clear" w:color="auto" w:fill="FFFFFF"/>
        </w:rPr>
        <w:t xml:space="preserve"> </w:t>
      </w:r>
      <w:r w:rsidRPr="00C428B7">
        <w:rPr>
          <w:rFonts w:ascii="Svoboda" w:hAnsi="Svoboda" w:cs="Arial"/>
          <w:color w:val="000000"/>
          <w:sz w:val="26"/>
          <w:szCs w:val="26"/>
          <w:shd w:val="clear" w:color="auto" w:fill="FFFFFF"/>
        </w:rPr>
        <w:t>та надання консультативних послуг для розвитку культурних індустрій, громадських ініціатив та організацій сфери культури і мистецтва.</w:t>
      </w:r>
    </w:p>
    <w:p w:rsidR="00C8314A" w:rsidRPr="00C428B7" w:rsidRDefault="00C8314A" w:rsidP="00C8314A">
      <w:pPr>
        <w:pStyle w:val="ab"/>
        <w:autoSpaceDE w:val="0"/>
        <w:autoSpaceDN w:val="0"/>
        <w:adjustRightInd w:val="0"/>
        <w:spacing w:after="0" w:line="240" w:lineRule="auto"/>
        <w:ind w:left="0" w:firstLine="709"/>
        <w:jc w:val="both"/>
        <w:rPr>
          <w:rFonts w:ascii="Svoboda" w:hAnsi="Svoboda" w:cs="Arial"/>
          <w:color w:val="000000"/>
          <w:sz w:val="26"/>
          <w:szCs w:val="26"/>
        </w:rPr>
      </w:pPr>
      <w:r w:rsidRPr="00C428B7">
        <w:rPr>
          <w:rFonts w:ascii="Svoboda" w:hAnsi="Svoboda" w:cs="Arial"/>
          <w:color w:val="000000"/>
          <w:sz w:val="26"/>
          <w:szCs w:val="26"/>
          <w:shd w:val="clear" w:color="auto" w:fill="FFFFFF"/>
          <w:lang w:val="uk-UA"/>
        </w:rPr>
        <w:t xml:space="preserve">2.1.4. </w:t>
      </w:r>
      <w:r w:rsidRPr="00C428B7">
        <w:rPr>
          <w:rFonts w:ascii="Svoboda" w:hAnsi="Svoboda" w:cs="Arial"/>
          <w:color w:val="000000"/>
          <w:sz w:val="26"/>
          <w:szCs w:val="26"/>
          <w:shd w:val="clear" w:color="auto" w:fill="FFFFFF"/>
        </w:rPr>
        <w:t>Заохочення новаторських тенденцій та експериментальних проектів у культурній сфері.</w:t>
      </w:r>
    </w:p>
    <w:p w:rsidR="00C8314A" w:rsidRPr="008552E8" w:rsidRDefault="00C8314A" w:rsidP="00C8314A">
      <w:pPr>
        <w:pStyle w:val="ab"/>
        <w:autoSpaceDE w:val="0"/>
        <w:autoSpaceDN w:val="0"/>
        <w:adjustRightInd w:val="0"/>
        <w:spacing w:after="0" w:line="240" w:lineRule="auto"/>
        <w:ind w:left="0" w:firstLine="709"/>
        <w:jc w:val="both"/>
        <w:rPr>
          <w:rFonts w:ascii="Svoboda" w:hAnsi="Svoboda" w:cs="Arial"/>
          <w:sz w:val="26"/>
          <w:szCs w:val="26"/>
        </w:rPr>
      </w:pPr>
      <w:r w:rsidRPr="008552E8">
        <w:rPr>
          <w:rFonts w:ascii="Svoboda" w:hAnsi="Svoboda" w:cs="Arial"/>
          <w:sz w:val="26"/>
          <w:szCs w:val="26"/>
          <w:shd w:val="clear" w:color="auto" w:fill="FFFFFF"/>
          <w:lang w:val="uk-UA"/>
        </w:rPr>
        <w:t xml:space="preserve">2.1.5. </w:t>
      </w:r>
      <w:r w:rsidRPr="008552E8">
        <w:rPr>
          <w:rFonts w:ascii="Svoboda" w:hAnsi="Svoboda" w:cs="Arial"/>
          <w:sz w:val="26"/>
          <w:szCs w:val="26"/>
          <w:shd w:val="clear" w:color="auto" w:fill="FFFFFF"/>
        </w:rPr>
        <w:t>Організація (співорганізація) загальноміських централізованих заходів, надання фінансової підтримки на реалізацію соціально-культурних проектів.</w:t>
      </w:r>
    </w:p>
    <w:p w:rsidR="00C8314A" w:rsidRPr="008552E8" w:rsidRDefault="00C8314A" w:rsidP="00C8314A">
      <w:pPr>
        <w:pStyle w:val="ab"/>
        <w:autoSpaceDE w:val="0"/>
        <w:autoSpaceDN w:val="0"/>
        <w:adjustRightInd w:val="0"/>
        <w:spacing w:after="0" w:line="240" w:lineRule="auto"/>
        <w:ind w:left="0" w:firstLine="709"/>
        <w:jc w:val="both"/>
        <w:rPr>
          <w:rFonts w:ascii="Svoboda" w:hAnsi="Svoboda" w:cs="Arial"/>
          <w:sz w:val="26"/>
          <w:szCs w:val="26"/>
        </w:rPr>
      </w:pPr>
      <w:r w:rsidRPr="008552E8">
        <w:rPr>
          <w:rFonts w:ascii="Svoboda" w:hAnsi="Svoboda" w:cs="Arial"/>
          <w:sz w:val="26"/>
          <w:szCs w:val="26"/>
          <w:shd w:val="clear" w:color="auto" w:fill="FFFFFF"/>
          <w:lang w:val="uk-UA"/>
        </w:rPr>
        <w:t xml:space="preserve">2.1.6. </w:t>
      </w:r>
      <w:r w:rsidRPr="008552E8">
        <w:rPr>
          <w:rFonts w:ascii="Svoboda" w:hAnsi="Svoboda" w:cs="Arial"/>
          <w:sz w:val="26"/>
          <w:szCs w:val="26"/>
          <w:shd w:val="clear" w:color="auto" w:fill="FFFFFF"/>
        </w:rPr>
        <w:t xml:space="preserve">Розробка та впровадження стратегії розвитку культури у  </w:t>
      </w:r>
      <w:r w:rsidRPr="008552E8">
        <w:rPr>
          <w:rFonts w:ascii="Svoboda" w:hAnsi="Svoboda" w:cs="Arial"/>
          <w:sz w:val="26"/>
          <w:szCs w:val="26"/>
          <w:shd w:val="clear" w:color="auto" w:fill="FFFFFF"/>
          <w:lang w:val="uk-UA"/>
        </w:rPr>
        <w:t xml:space="preserve">               </w:t>
      </w:r>
      <w:r w:rsidRPr="008552E8">
        <w:rPr>
          <w:rFonts w:ascii="Svoboda" w:hAnsi="Svoboda" w:cs="Arial"/>
          <w:sz w:val="26"/>
          <w:szCs w:val="26"/>
          <w:shd w:val="clear" w:color="auto" w:fill="FFFFFF"/>
        </w:rPr>
        <w:t>м. Львові, концепцій та стратегій розвитку установ культури.</w:t>
      </w:r>
    </w:p>
    <w:p w:rsidR="00C8314A" w:rsidRPr="008552E8" w:rsidRDefault="00C8314A" w:rsidP="00C8314A">
      <w:pPr>
        <w:pStyle w:val="ab"/>
        <w:autoSpaceDE w:val="0"/>
        <w:autoSpaceDN w:val="0"/>
        <w:adjustRightInd w:val="0"/>
        <w:spacing w:after="0" w:line="240" w:lineRule="auto"/>
        <w:ind w:left="0" w:firstLine="709"/>
        <w:jc w:val="both"/>
        <w:rPr>
          <w:rFonts w:ascii="Svoboda" w:hAnsi="Svoboda" w:cs="Arial"/>
          <w:sz w:val="26"/>
          <w:szCs w:val="26"/>
        </w:rPr>
      </w:pPr>
      <w:r w:rsidRPr="008552E8">
        <w:rPr>
          <w:rFonts w:ascii="Svoboda" w:hAnsi="Svoboda" w:cs="Arial"/>
          <w:sz w:val="26"/>
          <w:szCs w:val="26"/>
          <w:shd w:val="clear" w:color="auto" w:fill="FFFFFF"/>
          <w:lang w:val="uk-UA"/>
        </w:rPr>
        <w:t xml:space="preserve">2.1.7. </w:t>
      </w:r>
      <w:r w:rsidRPr="008552E8">
        <w:rPr>
          <w:rFonts w:ascii="Svoboda" w:hAnsi="Svoboda" w:cs="Arial"/>
          <w:sz w:val="26"/>
          <w:szCs w:val="26"/>
          <w:shd w:val="clear" w:color="auto" w:fill="FFFFFF"/>
        </w:rPr>
        <w:t xml:space="preserve">Здійснення моніторингу та аналізу поточного стану галузі у  </w:t>
      </w:r>
      <w:r w:rsidRPr="008552E8">
        <w:rPr>
          <w:rFonts w:ascii="Svoboda" w:hAnsi="Svoboda" w:cs="Arial"/>
          <w:sz w:val="26"/>
          <w:szCs w:val="26"/>
          <w:shd w:val="clear" w:color="auto" w:fill="FFFFFF"/>
          <w:lang w:val="uk-UA"/>
        </w:rPr>
        <w:t xml:space="preserve">               </w:t>
      </w:r>
      <w:r w:rsidRPr="008552E8">
        <w:rPr>
          <w:rFonts w:ascii="Svoboda" w:hAnsi="Svoboda" w:cs="Arial"/>
          <w:sz w:val="26"/>
          <w:szCs w:val="26"/>
          <w:shd w:val="clear" w:color="auto" w:fill="FFFFFF"/>
        </w:rPr>
        <w:t>м. Львові.</w:t>
      </w:r>
    </w:p>
    <w:p w:rsidR="00C8314A" w:rsidRPr="00C428B7" w:rsidRDefault="00C8314A" w:rsidP="00C8314A">
      <w:pPr>
        <w:pStyle w:val="ab"/>
        <w:autoSpaceDE w:val="0"/>
        <w:autoSpaceDN w:val="0"/>
        <w:adjustRightInd w:val="0"/>
        <w:spacing w:after="0" w:line="240" w:lineRule="auto"/>
        <w:ind w:left="0" w:firstLine="709"/>
        <w:jc w:val="both"/>
        <w:rPr>
          <w:rFonts w:ascii="Svoboda" w:hAnsi="Svoboda" w:cs="Arial"/>
          <w:color w:val="000000"/>
          <w:sz w:val="26"/>
          <w:szCs w:val="26"/>
          <w:lang w:val="uk-UA"/>
        </w:rPr>
      </w:pPr>
      <w:r w:rsidRPr="008552E8">
        <w:rPr>
          <w:rFonts w:ascii="Svoboda" w:hAnsi="Svoboda" w:cs="Arial"/>
          <w:sz w:val="26"/>
          <w:szCs w:val="26"/>
          <w:shd w:val="clear" w:color="auto" w:fill="FFFFFF"/>
          <w:lang w:val="uk-UA"/>
        </w:rPr>
        <w:t xml:space="preserve">2.1.8. Сприяння збереженню та відродженню осередків традиційної </w:t>
      </w:r>
      <w:r w:rsidRPr="00C428B7">
        <w:rPr>
          <w:rFonts w:ascii="Svoboda" w:hAnsi="Svoboda" w:cs="Arial"/>
          <w:color w:val="000000"/>
          <w:sz w:val="26"/>
          <w:szCs w:val="26"/>
          <w:shd w:val="clear" w:color="auto" w:fill="FFFFFF"/>
          <w:lang w:val="uk-UA"/>
        </w:rPr>
        <w:t>народної творчості, художніх промислів і ремесел.</w:t>
      </w:r>
      <w:r w:rsidRPr="00C428B7">
        <w:rPr>
          <w:rStyle w:val="apple-converted-space"/>
          <w:rFonts w:ascii="Svoboda" w:hAnsi="Svoboda" w:cs="Arial"/>
          <w:color w:val="000000"/>
          <w:sz w:val="26"/>
          <w:szCs w:val="26"/>
          <w:shd w:val="clear" w:color="auto" w:fill="FFFFFF"/>
        </w:rPr>
        <w:t> </w:t>
      </w:r>
    </w:p>
    <w:p w:rsidR="00C8314A" w:rsidRPr="00C428B7" w:rsidRDefault="00C8314A" w:rsidP="00C8314A">
      <w:pPr>
        <w:pStyle w:val="ab"/>
        <w:autoSpaceDE w:val="0"/>
        <w:autoSpaceDN w:val="0"/>
        <w:adjustRightInd w:val="0"/>
        <w:spacing w:after="0" w:line="240" w:lineRule="auto"/>
        <w:ind w:left="0" w:firstLine="709"/>
        <w:jc w:val="both"/>
        <w:rPr>
          <w:rFonts w:ascii="Svoboda" w:hAnsi="Svoboda" w:cs="Arial"/>
          <w:color w:val="000000"/>
          <w:sz w:val="26"/>
          <w:szCs w:val="26"/>
          <w:shd w:val="clear" w:color="auto" w:fill="FFFFFF"/>
          <w:lang w:val="uk-UA"/>
        </w:rPr>
      </w:pPr>
      <w:r w:rsidRPr="00C428B7">
        <w:rPr>
          <w:rFonts w:ascii="Svoboda" w:hAnsi="Svoboda" w:cs="Arial"/>
          <w:color w:val="000000"/>
          <w:sz w:val="26"/>
          <w:szCs w:val="26"/>
          <w:shd w:val="clear" w:color="auto" w:fill="FFFFFF"/>
          <w:lang w:val="uk-UA"/>
        </w:rPr>
        <w:t xml:space="preserve">2.1.9. Налагодження міжнародних контактів у сфері культури та мистецтва. </w:t>
      </w:r>
    </w:p>
    <w:p w:rsidR="00C8314A" w:rsidRPr="00C428B7" w:rsidRDefault="00C8314A" w:rsidP="00C8314A">
      <w:pPr>
        <w:pStyle w:val="ab"/>
        <w:autoSpaceDE w:val="0"/>
        <w:autoSpaceDN w:val="0"/>
        <w:adjustRightInd w:val="0"/>
        <w:spacing w:after="0" w:line="240" w:lineRule="auto"/>
        <w:ind w:left="0" w:firstLine="709"/>
        <w:jc w:val="both"/>
        <w:rPr>
          <w:rFonts w:ascii="Svoboda" w:hAnsi="Svoboda" w:cs="Arial"/>
          <w:color w:val="000000"/>
          <w:sz w:val="26"/>
          <w:szCs w:val="26"/>
          <w:shd w:val="clear" w:color="auto" w:fill="FFFFFF"/>
          <w:lang w:val="uk-UA"/>
        </w:rPr>
      </w:pPr>
      <w:r w:rsidRPr="00C428B7">
        <w:rPr>
          <w:rFonts w:ascii="Svoboda" w:hAnsi="Svoboda" w:cs="Arial"/>
          <w:color w:val="000000"/>
          <w:sz w:val="26"/>
          <w:szCs w:val="26"/>
          <w:shd w:val="clear" w:color="auto" w:fill="FFFFFF"/>
          <w:lang w:val="uk-UA"/>
        </w:rPr>
        <w:t>2.1.10. Популяризація мистецьких досягнень м. Львова.</w:t>
      </w:r>
    </w:p>
    <w:p w:rsidR="00C8314A" w:rsidRPr="00C428B7" w:rsidRDefault="00C8314A" w:rsidP="00C8314A">
      <w:pPr>
        <w:pStyle w:val="ab"/>
        <w:autoSpaceDE w:val="0"/>
        <w:autoSpaceDN w:val="0"/>
        <w:adjustRightInd w:val="0"/>
        <w:spacing w:after="0" w:line="240" w:lineRule="auto"/>
        <w:ind w:left="0" w:firstLine="709"/>
        <w:jc w:val="both"/>
        <w:rPr>
          <w:rFonts w:ascii="Svoboda" w:hAnsi="Svoboda" w:cs="Arial"/>
          <w:color w:val="000000"/>
          <w:sz w:val="26"/>
          <w:szCs w:val="26"/>
          <w:shd w:val="clear" w:color="auto" w:fill="FFFFFF"/>
          <w:lang w:val="uk-UA"/>
        </w:rPr>
      </w:pPr>
      <w:r w:rsidRPr="00C428B7">
        <w:rPr>
          <w:rFonts w:ascii="Svoboda" w:hAnsi="Svoboda" w:cs="Arial"/>
          <w:color w:val="000000"/>
          <w:sz w:val="26"/>
          <w:szCs w:val="26"/>
          <w:shd w:val="clear" w:color="auto" w:fill="FFFFFF"/>
          <w:lang w:val="uk-UA"/>
        </w:rPr>
        <w:t>2.1.11. Реалізація програм та заходів для зміцнення міжнародних і міжрегіональних культурних зв’язків.</w:t>
      </w:r>
    </w:p>
    <w:p w:rsidR="00C8314A" w:rsidRPr="00C428B7" w:rsidRDefault="00C8314A" w:rsidP="00C8314A">
      <w:pPr>
        <w:jc w:val="both"/>
        <w:rPr>
          <w:rFonts w:ascii="Svoboda" w:hAnsi="Svoboda" w:cs="Arial"/>
          <w:sz w:val="26"/>
          <w:szCs w:val="26"/>
        </w:rPr>
      </w:pPr>
    </w:p>
    <w:p w:rsidR="00C8314A" w:rsidRPr="00C428B7" w:rsidRDefault="00C8314A" w:rsidP="00C8314A">
      <w:pPr>
        <w:jc w:val="center"/>
        <w:rPr>
          <w:rFonts w:ascii="Svoboda" w:hAnsi="Svoboda" w:cs="Arial"/>
          <w:b/>
          <w:sz w:val="26"/>
          <w:szCs w:val="26"/>
          <w:lang w:val="ru-RU"/>
        </w:rPr>
      </w:pPr>
      <w:r w:rsidRPr="00C428B7">
        <w:rPr>
          <w:rFonts w:ascii="Svoboda" w:hAnsi="Svoboda" w:cs="Arial"/>
          <w:b/>
          <w:sz w:val="26"/>
          <w:szCs w:val="26"/>
        </w:rPr>
        <w:t>3. Структура та організація роботи</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 xml:space="preserve">3.1. Управління очолює начальник, якого призначає на посаду та звільняє з посади Львівський міський голова за поданням заступника міського голови з питань розвитку, у порядку, визначеному законодавством. </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Начальник управління безпосередньо підпорядкований директору департаменту розвитку Львівської міської ради, йому підконтрольний та підзвітний.</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3.2. До складу управління входять такі структурні підрозділи:</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3.2.1. Відділ програм та проектів.</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 xml:space="preserve">3.2.2. Відділ </w:t>
      </w:r>
      <w:r w:rsidR="009B7011" w:rsidRPr="009B7011">
        <w:rPr>
          <w:rFonts w:ascii="Svoboda" w:hAnsi="Svoboda"/>
          <w:sz w:val="26"/>
          <w:szCs w:val="26"/>
        </w:rPr>
        <w:t>менеджменту</w:t>
      </w:r>
      <w:r w:rsidRPr="00C428B7">
        <w:rPr>
          <w:rFonts w:ascii="Svoboda" w:hAnsi="Svoboda" w:cs="Arial"/>
          <w:sz w:val="26"/>
          <w:szCs w:val="26"/>
        </w:rPr>
        <w:t xml:space="preserve"> закладів культури.</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3.2.3. Фінансово-економічний відділ.</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3.3. Структурні підрозділи управління очолюють начальники, яких призначає на посади та звільняє з посад начальник управління (крім працівників номенклатури посад Львівського міського голови), у порядку, визначеному законодавством, ухвалами міської ради, рішеннями виконавчого комітету, розпорядженнями Львівського міського голови.</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 xml:space="preserve">3.4. Начальник управління має одного заступника, якого призначає на посаду та звільняє з посади Львівський міський голова за поданням начальника управління у порядку, визначеному законодавством. </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 xml:space="preserve">Заступник начальника управління </w:t>
      </w:r>
      <w:r w:rsidR="00B119A0">
        <w:rPr>
          <w:rFonts w:ascii="Svoboda" w:hAnsi="Svoboda" w:cs="Arial"/>
          <w:sz w:val="26"/>
          <w:szCs w:val="26"/>
        </w:rPr>
        <w:t xml:space="preserve">за посадою </w:t>
      </w:r>
      <w:r w:rsidRPr="00C428B7">
        <w:rPr>
          <w:rFonts w:ascii="Svoboda" w:hAnsi="Svoboda" w:cs="Arial"/>
          <w:sz w:val="26"/>
          <w:szCs w:val="26"/>
        </w:rPr>
        <w:t>є начальник</w:t>
      </w:r>
      <w:r w:rsidR="00CF5BA1">
        <w:rPr>
          <w:rFonts w:ascii="Svoboda" w:hAnsi="Svoboda" w:cs="Arial"/>
          <w:sz w:val="26"/>
          <w:szCs w:val="26"/>
        </w:rPr>
        <w:t>ом</w:t>
      </w:r>
      <w:r w:rsidRPr="00C428B7">
        <w:rPr>
          <w:rFonts w:ascii="Svoboda" w:hAnsi="Svoboda" w:cs="Arial"/>
          <w:sz w:val="26"/>
          <w:szCs w:val="26"/>
        </w:rPr>
        <w:t xml:space="preserve"> відділу програм та проектів.</w:t>
      </w:r>
    </w:p>
    <w:p w:rsidR="00C8314A" w:rsidRPr="00C428B7" w:rsidRDefault="00C8314A" w:rsidP="00C8314A">
      <w:pPr>
        <w:ind w:firstLine="709"/>
        <w:jc w:val="both"/>
        <w:rPr>
          <w:rFonts w:ascii="Svoboda" w:hAnsi="Svoboda" w:cs="Arial"/>
          <w:sz w:val="26"/>
          <w:szCs w:val="26"/>
          <w:lang w:val="ru-RU"/>
        </w:rPr>
      </w:pPr>
      <w:r w:rsidRPr="00BB7FA9">
        <w:rPr>
          <w:rFonts w:ascii="Svoboda" w:hAnsi="Svoboda" w:cs="Arial"/>
          <w:sz w:val="26"/>
          <w:szCs w:val="26"/>
        </w:rPr>
        <w:t>Заступник начальника</w:t>
      </w:r>
      <w:r w:rsidR="00221972" w:rsidRPr="00BB7FA9">
        <w:rPr>
          <w:rFonts w:ascii="Svoboda" w:hAnsi="Svoboda" w:cs="Arial"/>
          <w:sz w:val="26"/>
          <w:szCs w:val="26"/>
        </w:rPr>
        <w:t xml:space="preserve"> управління</w:t>
      </w:r>
      <w:r w:rsidR="00B119A0">
        <w:rPr>
          <w:rFonts w:ascii="Svoboda" w:hAnsi="Svoboda" w:cs="Arial"/>
          <w:sz w:val="26"/>
          <w:szCs w:val="26"/>
        </w:rPr>
        <w:t xml:space="preserve"> – </w:t>
      </w:r>
      <w:r w:rsidRPr="00BB7FA9">
        <w:rPr>
          <w:rFonts w:ascii="Svoboda" w:hAnsi="Svoboda" w:cs="Arial"/>
          <w:sz w:val="26"/>
          <w:szCs w:val="26"/>
        </w:rPr>
        <w:t xml:space="preserve">начальник відділу програм та </w:t>
      </w:r>
      <w:r w:rsidRPr="00C428B7">
        <w:rPr>
          <w:rFonts w:ascii="Svoboda" w:hAnsi="Svoboda" w:cs="Arial"/>
          <w:sz w:val="26"/>
          <w:szCs w:val="26"/>
        </w:rPr>
        <w:t xml:space="preserve">проектів виконує функції та здійснює повноваження відповідно до розподілу обов’язків, визначених начальником управління. </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3.5. Інших працівників управління призначає на посади та звільняє з посад начальник управління.</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lastRenderedPageBreak/>
        <w:tab/>
        <w:t>3.6. Управління видає накази організаційно-розпорядчого характеру та доручення керівникам підпорядкованих закладів.</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3.7. Начальник управління:</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 xml:space="preserve">3.7.1. Здійснює керівництво діяльністю управління, несе персональну відповідальність перед міською радою, Львівським міським головою, виконавчим комітетом, а також </w:t>
      </w:r>
      <w:r w:rsidRPr="00BB7FA9">
        <w:rPr>
          <w:rFonts w:ascii="Svoboda" w:hAnsi="Svoboda" w:cs="Arial"/>
          <w:sz w:val="26"/>
          <w:szCs w:val="26"/>
        </w:rPr>
        <w:t xml:space="preserve">профільним заступником, </w:t>
      </w:r>
      <w:r w:rsidRPr="00C428B7">
        <w:rPr>
          <w:rFonts w:ascii="Svoboda" w:hAnsi="Svoboda" w:cs="Arial"/>
          <w:sz w:val="26"/>
          <w:szCs w:val="26"/>
        </w:rPr>
        <w:t xml:space="preserve">директором департаменту розвитку Львівської міської ради за виконання покладених на управління завдань. </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3.7.2. Організовує роботу та визначає міру відповідальності всіх працівників управління.</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3.7.3. У процесі реалізації завдань та функцій управління забезпечує взаємодію управління з іншими виконавчими органами міської ради.</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 xml:space="preserve">3.7.4. Організовує виконання рішень міської ради та її виконавчого комітету, розпоряджень Львівського міського голови, наказів директора департаменту. </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3.7.5. Підписує видані у межах компетенції управління накази та доручення, організовує перевірку їх виконання.</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3.7.6. Призначає та звільняє з посад працівників управління (крім працівників номенклатури посад Львівського міського голови), організовує та проводить конкурси на заміщення вакантних посад в управлінні, встановлює надбавки і доплати, присвоює ранги, вирішує питання преміювання,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їх оцінки, застосування заходів дисциплінарного впливу та дисциплінарних стягнень тощо (за винятком працівників, які належать до номенклатури посад Львівського міського голови).</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3.7.7. Для заступника начальника управління визначає міру відповідальності,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 xml:space="preserve">3.7.8. Для керівників структурних підрозділів та інших працівників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3.7.9. Здійснює інші повноваження, передбачені законодавством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w:t>
      </w:r>
    </w:p>
    <w:p w:rsidR="00C8314A" w:rsidRPr="00C428B7" w:rsidRDefault="00C8314A" w:rsidP="00C8314A">
      <w:pPr>
        <w:jc w:val="both"/>
        <w:rPr>
          <w:rFonts w:ascii="Svoboda" w:hAnsi="Svoboda" w:cs="Arial"/>
          <w:sz w:val="26"/>
          <w:szCs w:val="26"/>
        </w:rPr>
      </w:pPr>
    </w:p>
    <w:p w:rsidR="00C8314A" w:rsidRPr="00C428B7" w:rsidRDefault="00C8314A" w:rsidP="00C8314A">
      <w:pPr>
        <w:jc w:val="center"/>
        <w:rPr>
          <w:rFonts w:ascii="Svoboda" w:hAnsi="Svoboda" w:cs="Arial"/>
          <w:b/>
          <w:sz w:val="26"/>
          <w:szCs w:val="26"/>
        </w:rPr>
      </w:pPr>
      <w:r w:rsidRPr="00C428B7">
        <w:rPr>
          <w:rFonts w:ascii="Svoboda" w:hAnsi="Svoboda" w:cs="Arial"/>
          <w:b/>
          <w:sz w:val="26"/>
          <w:szCs w:val="26"/>
        </w:rPr>
        <w:t>4. Компетенція управління</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 xml:space="preserve">4.1. До компетенції управління належать такі повноваження: </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4.1.1. Реалізація політики, визначеної Львівським міським головою, міською радою та її виконавчим комітетом відповідно до компетенції, та реалізація прийнятих ними рішень.</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lastRenderedPageBreak/>
        <w:t>4.1.2. Здійснення у частині наданої компетенції делегованих органам місцевого самоврядування та їх виконавчим органам повноважень.</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4.1.3. Підготовка і подання на розгляд міської ради, виконавчого комітету міської ради стратегії розвитку м. Львова у профільній сфері, пропозицій для складання та реалізації місцевих програм.</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t>4.1.5. Координація діяльності та контроль за роботою підпорядкованих структурних підрозділів.</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4.1.6. Забезпечення фінансового, матеріально-технічного забезпечення, контроль (у тому числі за дотриманням правил технічної, протипожежної безпеки і санітарного стану) за діяльністю підпорядкованих комунальних підприємств, установ та організацій, розгляд проектів їх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4.1.7. Погодження щорічних фінансових планів підпорядкованих комунальних підприємств, контроль за їх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 розвитку.</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4.1.8. Внесення пропозицій щодо обсягів бюджетного фінансування підприємств, установ та організацій, які перебувають у його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установ та організацій, які перебувають у підпорядкуванні управління, контроль за ефективним використанням ними фінан</w:t>
      </w:r>
      <w:r w:rsidR="00B119A0">
        <w:rPr>
          <w:rFonts w:ascii="Svoboda" w:hAnsi="Svoboda" w:cs="Arial"/>
          <w:sz w:val="26"/>
          <w:szCs w:val="26"/>
        </w:rPr>
        <w:t>сових, матеріальних та трудових ресурсів.</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4.1.9. Розпорядження коштами міського бюджету м. Львова у межах, визначених міською радою, виконавчим комітетом і Львівським міським головою, раціональний розподіл та контроль за їх цільовим використанням.</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t xml:space="preserve">4.1.10. Призначення керівників комунальних підприємств, установ та організацій, які перебувають у підпорядкуванні управління, укладення контрактів з їх керівниками відповідно до </w:t>
      </w:r>
      <w:r w:rsidRPr="00BB7FA9">
        <w:rPr>
          <w:rFonts w:ascii="Svoboda" w:hAnsi="Svoboda" w:cs="Arial"/>
          <w:sz w:val="26"/>
          <w:szCs w:val="26"/>
        </w:rPr>
        <w:t xml:space="preserve">положень </w:t>
      </w:r>
      <w:r w:rsidRPr="00C428B7">
        <w:rPr>
          <w:rFonts w:ascii="Svoboda" w:hAnsi="Svoboda" w:cs="Arial"/>
          <w:sz w:val="26"/>
          <w:szCs w:val="26"/>
        </w:rPr>
        <w:t>Закону України “Про культуру“.</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4.1.11. Визначення потреб у доцільності функціонування комунальних підприємств, установ та організацій та подання міській раді, виконавчому комітету пропозицій щодо удосконалення їх мережі відповідно до соціально-економічних і культурно-освітніх потреб міста.</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4.1.12. Погодження передачі в оренду (суборенду) приміщень, балансоутримувачами яких є підпорядковані управлінню комунальні підприємства, установи, організації, а також приміщень, які перебувають в оренді цих підприємств, установ та організацій. Погодження інвестиційних програм підпорядкованих комунальних підприємств, установ, організацій.</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t>4.1.13. Організація та проведення у встановленому порядку аукціонів, конкурсів, конкурсних торгів (тендерів), укладення договорів з підприємствами, установами та організаціями, а також іншими суб’єктами господарювання.</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lastRenderedPageBreak/>
        <w:t>4.1.14.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4.1.15. Забезпечення здійснення заходів щодо запобігання і протидії корупції.</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4.1.16. Забезпечення доступу до публічної інформації, розпорядником якої є управління.</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4.1.17.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4.1.18.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 підприємствами, установами та організаціями.</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4.1.19. Забезпечення представництва інтересів управління в органах державної влади, підприємствах, установах, організаціях всіх форм власності безпосередньо керівником або на підставі виданої керівником довіреності.</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t>4.1.20. Затвердження установчих документів (статутів, положень) підпорядкованих управлінню підприємств, установ та організацій.</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 xml:space="preserve">4.1.21. Списання з балансу транспортних засобів, механізмів, обладнання, інвентарю, вартість яких не перевищує суми, еквівалентної </w:t>
      </w:r>
      <w:r w:rsidR="001F3501">
        <w:rPr>
          <w:rFonts w:ascii="Svoboda" w:hAnsi="Svoboda" w:cs="Arial"/>
          <w:sz w:val="26"/>
          <w:szCs w:val="26"/>
        </w:rPr>
        <w:t xml:space="preserve">   </w:t>
      </w:r>
      <w:r w:rsidRPr="00C428B7">
        <w:rPr>
          <w:rFonts w:ascii="Svoboda" w:hAnsi="Svoboda" w:cs="Arial"/>
          <w:sz w:val="26"/>
          <w:szCs w:val="26"/>
        </w:rPr>
        <w:t>100 мінімальним заробітнім платам, підготовка актів про списання основних засобів комунальних підприємств.</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4.1.22. 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t>4.1.23. Створення умов для всебічного розвитку культури у                        м. Львові, активна підтримка та надання консультативних послуг для розвитку культурних індустрій, громадських ініціатив та організацій сфери культури і мистецтва.</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4.1.24. Надання підтримки сучасним культурним практикам                        м. Львова та формуванню культурної туристичної пропозиції; сприяння розвитку культурної інфраструктури і концентрації у м. Львові,</w:t>
      </w:r>
      <w:r w:rsidR="001F3501">
        <w:rPr>
          <w:rFonts w:ascii="Svoboda" w:hAnsi="Svoboda" w:cs="Arial"/>
          <w:sz w:val="26"/>
          <w:szCs w:val="26"/>
        </w:rPr>
        <w:t xml:space="preserve"> </w:t>
      </w:r>
      <w:r w:rsidRPr="00C428B7">
        <w:rPr>
          <w:rFonts w:ascii="Svoboda" w:hAnsi="Svoboda" w:cs="Arial"/>
          <w:sz w:val="26"/>
          <w:szCs w:val="26"/>
        </w:rPr>
        <w:t>культурного підприємництва, сприяння капіталізації культурного сектору міста.</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t>4.1.25. Розробка програм та координація маркетингової діяльності у сфері культури, сприяння закріпленню статусу м. Львова як культурного центру України та Європи, всебічна популяризація міської культури на місцевому, державному та світовому рівнях.</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 xml:space="preserve">4.1.26. Налагодження міжнародних контактів у сфері культури та мистецтва, популяризація мистецьких досягнень м. Львова, реалізація </w:t>
      </w:r>
      <w:r w:rsidRPr="00C428B7">
        <w:rPr>
          <w:rFonts w:ascii="Svoboda" w:hAnsi="Svoboda" w:cs="Arial"/>
          <w:sz w:val="26"/>
          <w:szCs w:val="26"/>
        </w:rPr>
        <w:lastRenderedPageBreak/>
        <w:t>програм та заходів для зміцнення міжнародних і міжрегіональних культурних зв’язків.</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4.1.27. Сприяння розвитку інноваційної міждисциплінарної культурної освіти, орієнтованої на всі групи населення.</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4.1.28. Організація підготовки, перепідготовки і підвищення кваліфікації працівників підпорядкованих закладів культури.</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t>4.1.29. Подання пропозицій щодо створення сприятливих умов для розвитку культурної інфраструктури м. Львова.</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4.1.30. Створення умов для розвитку професійного музичного, театрального, хореографічного, образотворчого, декоративно-ужиткового мистецтва і самодіяльної творчості, народної художньої творчості, культурного дозвілля населення, сприяння формуванню репертуару театрів, кінотеатрів, концертних організацій і мистецьких колективів, комплектуванню та оновленню фондів музеїв, бібліотек, організації виставок, заохочення розвитку сучасних культурних практик.</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4.1.31. Сприяння збереженню та відродженню осередків традиційної народної творчості, художніх промислів і ремесел.</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4.1.32. Спільно з комісією з найменування та перейменування назв вулиць, провулків, проспектів, площ, скверів та споруд у м. Львові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на території м. Львова, у порядку, встановленому міською радою.</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t>4.1.33. Сприяння діяльності мистецьких об’єднань, творчих спілок, національно-культурних товариств, інших громадських та неприбуткових організацій мистецького спрямування. </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4.1.34. Надання організаційно-методичної допомоги закладам, підприємствам і організаціям культурно-мистецької сфери.</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4.1.35. Участь в організації та проведенні міжнародних, всеукраїнських, регіональних мистецьких фестивалів, конкурсів, виставок, інших культурно-мистецьких заходів.</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4.1.36. Розгляд питань про проведення масових заходів профільного спрямування відповідно до законодавства України.</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4.1.37. Подання у встановленому порядку пропозицій щодо відзначення працівників закладів, підприємств і організацій культурно-мистецької сфери нагородами, порушення клопотань про нагородження відзнаками Львівського міського голови діячів культури та мистецтв, застосування згідно з законодавством інших форм морального і матеріального заохочення працівників за досягнення у творчій, педагогічній та культурно-освітній діяльності.</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4.1.38. Сприяння розвитку українського книговидання.</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t>4.1.39. Виконання інших повноважень, покладених на управління відповідно до законодавства України, актів міської ради, виконавчого комітету, Львівського міського голови.</w:t>
      </w:r>
    </w:p>
    <w:p w:rsidR="00C8314A" w:rsidRPr="00C428B7" w:rsidRDefault="00C8314A" w:rsidP="00C8314A">
      <w:pPr>
        <w:jc w:val="both"/>
        <w:rPr>
          <w:rFonts w:ascii="Svoboda" w:hAnsi="Svoboda" w:cs="Arial"/>
          <w:sz w:val="26"/>
          <w:szCs w:val="26"/>
        </w:rPr>
      </w:pPr>
    </w:p>
    <w:p w:rsidR="00C8314A" w:rsidRPr="00C428B7" w:rsidRDefault="00C8314A" w:rsidP="00C8314A">
      <w:pPr>
        <w:jc w:val="center"/>
        <w:rPr>
          <w:rFonts w:ascii="Svoboda" w:hAnsi="Svoboda" w:cs="Arial"/>
          <w:b/>
          <w:sz w:val="26"/>
          <w:szCs w:val="26"/>
        </w:rPr>
      </w:pPr>
      <w:r w:rsidRPr="00C428B7">
        <w:rPr>
          <w:rFonts w:ascii="Svoboda" w:hAnsi="Svoboda" w:cs="Arial"/>
          <w:b/>
          <w:sz w:val="26"/>
          <w:szCs w:val="26"/>
        </w:rPr>
        <w:t>5. Права управління</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 xml:space="preserve">5.1. Для реалізації завдань та виконання повноважень, передбачених цим Положенням, іншими нормативними актами, управління має право: </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lastRenderedPageBreak/>
        <w:tab/>
        <w:t xml:space="preserve">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 xml:space="preserve">5.1.2. Здійснювати контроль, проводити перевірки та аналітичну роботу з питань, які належать до його компетенції. </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 xml:space="preserve">5.1.5. Скликати у встановленому порядку наради з питань, які належать до його компетенції. </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5.1.6. Брати участь у засіданнях виконкому, інших дорадчих і колегіальних органів, нарадах, які проводяться у міській раді.</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5.1.8. Заслуховувати звіти про роботу керівників підпорядкованих структурних підрозділів.</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5.1.11. Брати участь у конференціях, семінарах, круглих столах тощо, сприяти у межах компетенції у їх проведенні.</w:t>
      </w:r>
    </w:p>
    <w:p w:rsidR="00C8314A" w:rsidRPr="00C428B7" w:rsidRDefault="00C8314A" w:rsidP="00C8314A">
      <w:pPr>
        <w:jc w:val="both"/>
        <w:rPr>
          <w:rFonts w:ascii="Svoboda" w:hAnsi="Svoboda" w:cs="Arial"/>
          <w:sz w:val="26"/>
          <w:szCs w:val="26"/>
        </w:rPr>
      </w:pPr>
    </w:p>
    <w:p w:rsidR="00C8314A" w:rsidRPr="00C428B7" w:rsidRDefault="00C8314A" w:rsidP="00C8314A">
      <w:pPr>
        <w:jc w:val="center"/>
        <w:rPr>
          <w:rFonts w:ascii="Svoboda" w:hAnsi="Svoboda" w:cs="Arial"/>
          <w:b/>
          <w:sz w:val="26"/>
          <w:szCs w:val="26"/>
        </w:rPr>
      </w:pPr>
      <w:r w:rsidRPr="00C428B7">
        <w:rPr>
          <w:rFonts w:ascii="Svoboda" w:hAnsi="Svoboda" w:cs="Arial"/>
          <w:b/>
          <w:sz w:val="26"/>
          <w:szCs w:val="26"/>
        </w:rPr>
        <w:t xml:space="preserve">6. Фінансування та матеріально-технічне </w:t>
      </w:r>
    </w:p>
    <w:p w:rsidR="00C8314A" w:rsidRPr="00C428B7" w:rsidRDefault="00C8314A" w:rsidP="00C8314A">
      <w:pPr>
        <w:jc w:val="center"/>
        <w:rPr>
          <w:rFonts w:ascii="Svoboda" w:hAnsi="Svoboda" w:cs="Arial"/>
          <w:b/>
          <w:sz w:val="26"/>
          <w:szCs w:val="26"/>
          <w:lang w:val="ru-RU"/>
        </w:rPr>
      </w:pPr>
      <w:r w:rsidRPr="00C428B7">
        <w:rPr>
          <w:rFonts w:ascii="Svoboda" w:hAnsi="Svoboda" w:cs="Arial"/>
          <w:b/>
          <w:sz w:val="26"/>
          <w:szCs w:val="26"/>
        </w:rPr>
        <w:t>забезпечення діяльності управління</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 xml:space="preserve">6.1. Управління утримується за рахунок коштів міського бюджету </w:t>
      </w:r>
      <w:r>
        <w:rPr>
          <w:rFonts w:ascii="Svoboda" w:hAnsi="Svoboda" w:cs="Arial"/>
          <w:sz w:val="26"/>
          <w:szCs w:val="26"/>
        </w:rPr>
        <w:t xml:space="preserve">               </w:t>
      </w:r>
      <w:r w:rsidRPr="00C428B7">
        <w:rPr>
          <w:rFonts w:ascii="Svoboda" w:hAnsi="Svoboda" w:cs="Arial"/>
          <w:sz w:val="26"/>
          <w:szCs w:val="26"/>
        </w:rPr>
        <w:t xml:space="preserve">м. Львова. </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6.2. Кошторис управління затверджує директор департаменту розвитку за погодженням з управлінням фінансів департаменту фінансової політики.</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6.3.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 xml:space="preserve">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 </w:t>
      </w:r>
    </w:p>
    <w:p w:rsidR="00C8314A" w:rsidRPr="00C428B7" w:rsidRDefault="00C8314A" w:rsidP="00C8314A">
      <w:pPr>
        <w:ind w:firstLine="709"/>
        <w:jc w:val="both"/>
        <w:rPr>
          <w:rFonts w:ascii="Svoboda" w:hAnsi="Svoboda" w:cs="Arial"/>
          <w:sz w:val="26"/>
          <w:szCs w:val="26"/>
          <w:lang w:val="ru-RU"/>
        </w:rPr>
      </w:pPr>
      <w:r w:rsidRPr="00C428B7">
        <w:rPr>
          <w:rFonts w:ascii="Svoboda" w:hAnsi="Svoboda" w:cs="Arial"/>
          <w:sz w:val="26"/>
          <w:szCs w:val="26"/>
        </w:rPr>
        <w:lastRenderedPageBreak/>
        <w:t>6.5. Структуру управління затверджує виконавчий комітет.</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6.6. Штатний розпис управління затверджує</w:t>
      </w:r>
      <w:r w:rsidR="00887C41">
        <w:rPr>
          <w:rFonts w:ascii="Svoboda" w:hAnsi="Svoboda" w:cs="Arial"/>
          <w:sz w:val="26"/>
          <w:szCs w:val="26"/>
        </w:rPr>
        <w:t xml:space="preserve"> директор департаменту розвитку</w:t>
      </w:r>
      <w:r w:rsidRPr="00C428B7">
        <w:rPr>
          <w:rFonts w:ascii="Svoboda" w:hAnsi="Svoboda" w:cs="Arial"/>
          <w:sz w:val="26"/>
          <w:szCs w:val="26"/>
        </w:rPr>
        <w:t xml:space="preserve"> за погодженням з департаментом фінансової політики. </w:t>
      </w:r>
    </w:p>
    <w:p w:rsidR="00C8314A" w:rsidRPr="00C428B7" w:rsidRDefault="00C8314A" w:rsidP="00C8314A">
      <w:pPr>
        <w:jc w:val="center"/>
        <w:rPr>
          <w:rFonts w:ascii="Svoboda" w:hAnsi="Svoboda" w:cs="Arial"/>
          <w:b/>
          <w:sz w:val="26"/>
          <w:szCs w:val="26"/>
        </w:rPr>
      </w:pPr>
    </w:p>
    <w:p w:rsidR="00C8314A" w:rsidRPr="00C428B7" w:rsidRDefault="00C8314A" w:rsidP="00C8314A">
      <w:pPr>
        <w:jc w:val="center"/>
        <w:rPr>
          <w:rFonts w:ascii="Svoboda" w:hAnsi="Svoboda" w:cs="Arial"/>
          <w:b/>
          <w:sz w:val="26"/>
          <w:szCs w:val="26"/>
        </w:rPr>
      </w:pPr>
      <w:r w:rsidRPr="00C428B7">
        <w:rPr>
          <w:rFonts w:ascii="Svoboda" w:hAnsi="Svoboda" w:cs="Arial"/>
          <w:b/>
          <w:sz w:val="26"/>
          <w:szCs w:val="26"/>
        </w:rPr>
        <w:t>7. Відповідальність посадових осіб управління</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C8314A" w:rsidRPr="00C428B7" w:rsidRDefault="00C8314A" w:rsidP="00C8314A">
      <w:pPr>
        <w:jc w:val="both"/>
        <w:rPr>
          <w:rFonts w:ascii="Svoboda" w:hAnsi="Svoboda" w:cs="Arial"/>
          <w:sz w:val="26"/>
          <w:szCs w:val="26"/>
          <w:lang w:val="ru-RU"/>
        </w:rPr>
      </w:pPr>
      <w:r w:rsidRPr="00C428B7">
        <w:rPr>
          <w:rFonts w:ascii="Svoboda" w:hAnsi="Svoboda" w:cs="Arial"/>
          <w:sz w:val="26"/>
          <w:szCs w:val="26"/>
        </w:rPr>
        <w:tab/>
        <w:t xml:space="preserve">7.2. Посадові особи управління несуть відповідальність згідно з законодавством України. </w:t>
      </w:r>
    </w:p>
    <w:p w:rsidR="00C8314A" w:rsidRPr="00C428B7" w:rsidRDefault="00C8314A" w:rsidP="00C8314A">
      <w:pPr>
        <w:ind w:firstLine="709"/>
        <w:jc w:val="both"/>
        <w:rPr>
          <w:rFonts w:ascii="Svoboda" w:hAnsi="Svoboda" w:cs="Arial"/>
          <w:sz w:val="26"/>
          <w:szCs w:val="26"/>
        </w:rPr>
      </w:pPr>
      <w:r w:rsidRPr="00C428B7">
        <w:rPr>
          <w:rFonts w:ascii="Svoboda" w:hAnsi="Svoboda" w:cs="Arial"/>
          <w:sz w:val="26"/>
          <w:szCs w:val="26"/>
        </w:rPr>
        <w:t xml:space="preserve">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 </w:t>
      </w:r>
    </w:p>
    <w:p w:rsidR="00C8314A" w:rsidRPr="00C428B7" w:rsidRDefault="00C8314A" w:rsidP="00C8314A">
      <w:pPr>
        <w:jc w:val="both"/>
        <w:rPr>
          <w:rFonts w:ascii="Svoboda" w:hAnsi="Svoboda" w:cs="Arial"/>
          <w:sz w:val="26"/>
          <w:szCs w:val="26"/>
        </w:rPr>
      </w:pPr>
    </w:p>
    <w:p w:rsidR="00C8314A" w:rsidRPr="00C428B7" w:rsidRDefault="00C8314A" w:rsidP="00C8314A">
      <w:pPr>
        <w:jc w:val="center"/>
        <w:rPr>
          <w:rFonts w:ascii="Svoboda" w:hAnsi="Svoboda" w:cs="Arial"/>
          <w:b/>
          <w:sz w:val="26"/>
          <w:szCs w:val="26"/>
        </w:rPr>
      </w:pPr>
      <w:r w:rsidRPr="00C428B7">
        <w:rPr>
          <w:rFonts w:ascii="Svoboda" w:hAnsi="Svoboda" w:cs="Arial"/>
          <w:b/>
          <w:sz w:val="26"/>
          <w:szCs w:val="26"/>
        </w:rPr>
        <w:t>8. Заключні положення</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ab/>
        <w:t>8.2. Зміни та доповнення до цього Положення вносяться у порядку, встановленому для його прийняття.</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p>
    <w:p w:rsidR="00C8314A" w:rsidRPr="00877A85" w:rsidRDefault="00C8314A" w:rsidP="00C8314A">
      <w:pPr>
        <w:jc w:val="both"/>
        <w:rPr>
          <w:rFonts w:ascii="Svoboda" w:hAnsi="Svoboda" w:cs="Arial"/>
          <w:sz w:val="26"/>
          <w:szCs w:val="26"/>
          <w:lang w:val="ru-RU"/>
        </w:rPr>
      </w:pPr>
      <w:r w:rsidRPr="00C428B7">
        <w:rPr>
          <w:rFonts w:ascii="Svoboda" w:hAnsi="Svoboda" w:cs="Arial"/>
          <w:sz w:val="26"/>
          <w:szCs w:val="26"/>
        </w:rPr>
        <w:t>Керуючий справами виконкому</w:t>
      </w:r>
      <w:r w:rsidRPr="00C428B7">
        <w:rPr>
          <w:rFonts w:ascii="Svoboda" w:hAnsi="Svoboda" w:cs="Arial"/>
          <w:sz w:val="26"/>
          <w:szCs w:val="26"/>
        </w:rPr>
        <w:tab/>
      </w:r>
      <w:r w:rsidRPr="00C428B7">
        <w:rPr>
          <w:rFonts w:ascii="Svoboda" w:hAnsi="Svoboda" w:cs="Arial"/>
          <w:sz w:val="26"/>
          <w:szCs w:val="26"/>
        </w:rPr>
        <w:tab/>
      </w:r>
      <w:r w:rsidRPr="00C428B7">
        <w:rPr>
          <w:rFonts w:ascii="Svoboda" w:hAnsi="Svoboda" w:cs="Arial"/>
          <w:sz w:val="26"/>
          <w:szCs w:val="26"/>
        </w:rPr>
        <w:tab/>
      </w:r>
      <w:r w:rsidRPr="00C428B7">
        <w:rPr>
          <w:rFonts w:ascii="Svoboda" w:hAnsi="Svoboda" w:cs="Arial"/>
          <w:sz w:val="26"/>
          <w:szCs w:val="26"/>
        </w:rPr>
        <w:tab/>
      </w:r>
      <w:r w:rsidR="00877A85">
        <w:rPr>
          <w:rFonts w:ascii="Svoboda" w:hAnsi="Svoboda" w:cs="Arial"/>
          <w:sz w:val="26"/>
          <w:szCs w:val="26"/>
        </w:rPr>
        <w:tab/>
      </w:r>
      <w:r w:rsidRPr="00C428B7">
        <w:rPr>
          <w:rFonts w:ascii="Svoboda" w:hAnsi="Svoboda" w:cs="Arial"/>
          <w:sz w:val="26"/>
          <w:szCs w:val="26"/>
        </w:rPr>
        <w:t>М. Литвинюк</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p>
    <w:p w:rsidR="00C8314A" w:rsidRPr="00C428B7" w:rsidRDefault="00C8314A" w:rsidP="00C8314A">
      <w:pPr>
        <w:ind w:firstLine="708"/>
        <w:jc w:val="both"/>
        <w:rPr>
          <w:rFonts w:ascii="Svoboda" w:hAnsi="Svoboda" w:cs="Arial"/>
          <w:sz w:val="26"/>
          <w:szCs w:val="26"/>
        </w:rPr>
      </w:pPr>
      <w:r w:rsidRPr="00C428B7">
        <w:rPr>
          <w:rFonts w:ascii="Svoboda" w:hAnsi="Svoboda" w:cs="Arial"/>
          <w:sz w:val="26"/>
          <w:szCs w:val="26"/>
        </w:rPr>
        <w:t>Віза:</w:t>
      </w:r>
    </w:p>
    <w:p w:rsidR="00C8314A" w:rsidRPr="00C428B7" w:rsidRDefault="00C8314A" w:rsidP="00C8314A">
      <w:pPr>
        <w:jc w:val="both"/>
        <w:rPr>
          <w:rFonts w:ascii="Svoboda" w:hAnsi="Svoboda" w:cs="Arial"/>
          <w:sz w:val="26"/>
          <w:szCs w:val="26"/>
        </w:rPr>
      </w:pPr>
    </w:p>
    <w:p w:rsidR="00C8314A" w:rsidRPr="00C428B7" w:rsidRDefault="00C8314A" w:rsidP="00C8314A">
      <w:pPr>
        <w:jc w:val="both"/>
        <w:rPr>
          <w:rFonts w:ascii="Svoboda" w:hAnsi="Svoboda" w:cs="Arial"/>
          <w:sz w:val="26"/>
          <w:szCs w:val="26"/>
        </w:rPr>
      </w:pPr>
      <w:r w:rsidRPr="00C428B7">
        <w:rPr>
          <w:rFonts w:ascii="Svoboda" w:hAnsi="Svoboda" w:cs="Arial"/>
          <w:sz w:val="26"/>
          <w:szCs w:val="26"/>
        </w:rPr>
        <w:t>В. о. начальника управління</w:t>
      </w:r>
    </w:p>
    <w:p w:rsidR="00AF01BC" w:rsidRPr="00C8314A" w:rsidRDefault="00C8314A" w:rsidP="00C8314A">
      <w:pPr>
        <w:jc w:val="both"/>
        <w:rPr>
          <w:rFonts w:ascii="Svoboda" w:hAnsi="Svoboda" w:cs="Arial"/>
          <w:sz w:val="26"/>
          <w:szCs w:val="26"/>
        </w:rPr>
      </w:pPr>
      <w:r w:rsidRPr="00C428B7">
        <w:rPr>
          <w:rFonts w:ascii="Svoboda" w:hAnsi="Svoboda" w:cs="Arial"/>
          <w:sz w:val="26"/>
          <w:szCs w:val="26"/>
        </w:rPr>
        <w:t>культури</w:t>
      </w:r>
      <w:r w:rsidRPr="00C428B7">
        <w:rPr>
          <w:rFonts w:ascii="Svoboda" w:hAnsi="Svoboda" w:cs="Arial"/>
          <w:sz w:val="26"/>
          <w:szCs w:val="26"/>
        </w:rPr>
        <w:tab/>
      </w:r>
      <w:r w:rsidRPr="00C428B7">
        <w:rPr>
          <w:rFonts w:ascii="Svoboda" w:hAnsi="Svoboda" w:cs="Arial"/>
          <w:sz w:val="26"/>
          <w:szCs w:val="26"/>
        </w:rPr>
        <w:tab/>
      </w:r>
      <w:r w:rsidRPr="00C428B7">
        <w:rPr>
          <w:rFonts w:ascii="Svoboda" w:hAnsi="Svoboda" w:cs="Arial"/>
          <w:sz w:val="26"/>
          <w:szCs w:val="26"/>
        </w:rPr>
        <w:tab/>
      </w:r>
      <w:r w:rsidRPr="00C428B7">
        <w:rPr>
          <w:rFonts w:ascii="Svoboda" w:hAnsi="Svoboda" w:cs="Arial"/>
          <w:sz w:val="26"/>
          <w:szCs w:val="26"/>
        </w:rPr>
        <w:tab/>
      </w:r>
      <w:r w:rsidRPr="00C428B7">
        <w:rPr>
          <w:rFonts w:ascii="Svoboda" w:hAnsi="Svoboda" w:cs="Arial"/>
          <w:sz w:val="26"/>
          <w:szCs w:val="26"/>
        </w:rPr>
        <w:tab/>
      </w:r>
      <w:r w:rsidRPr="00C428B7">
        <w:rPr>
          <w:rFonts w:ascii="Svoboda" w:hAnsi="Svoboda" w:cs="Arial"/>
          <w:sz w:val="26"/>
          <w:szCs w:val="26"/>
        </w:rPr>
        <w:tab/>
      </w:r>
      <w:r w:rsidRPr="00C428B7">
        <w:rPr>
          <w:rFonts w:ascii="Svoboda" w:hAnsi="Svoboda" w:cs="Arial"/>
          <w:sz w:val="26"/>
          <w:szCs w:val="26"/>
        </w:rPr>
        <w:tab/>
      </w:r>
      <w:r w:rsidRPr="00C428B7">
        <w:rPr>
          <w:rFonts w:ascii="Svoboda" w:hAnsi="Svoboda" w:cs="Arial"/>
          <w:sz w:val="26"/>
          <w:szCs w:val="26"/>
        </w:rPr>
        <w:tab/>
      </w:r>
      <w:r w:rsidRPr="00C428B7">
        <w:rPr>
          <w:rFonts w:ascii="Svoboda" w:hAnsi="Svoboda" w:cs="Arial"/>
          <w:sz w:val="26"/>
          <w:szCs w:val="26"/>
        </w:rPr>
        <w:tab/>
        <w:t>Н. Бунда</w:t>
      </w:r>
    </w:p>
    <w:sectPr w:rsidR="00AF01BC" w:rsidRPr="00C8314A" w:rsidSect="00F9297B">
      <w:headerReference w:type="default" r:id="rId8"/>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8BB" w:rsidRDefault="004B48BB" w:rsidP="00CD7E20">
      <w:r>
        <w:separator/>
      </w:r>
    </w:p>
  </w:endnote>
  <w:endnote w:type="continuationSeparator" w:id="0">
    <w:p w:rsidR="004B48BB" w:rsidRDefault="004B48BB"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voboda">
    <w:panose1 w:val="020B0500000000000000"/>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8BB" w:rsidRDefault="004B48BB" w:rsidP="00CD7E20">
      <w:r>
        <w:separator/>
      </w:r>
    </w:p>
  </w:footnote>
  <w:footnote w:type="continuationSeparator" w:id="0">
    <w:p w:rsidR="004B48BB" w:rsidRDefault="004B48BB"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050599"/>
      <w:docPartObj>
        <w:docPartGallery w:val="Page Numbers (Top of Page)"/>
        <w:docPartUnique/>
      </w:docPartObj>
    </w:sdtPr>
    <w:sdtEndPr/>
    <w:sdtContent>
      <w:p w:rsidR="00034978" w:rsidRDefault="00034978">
        <w:pPr>
          <w:pStyle w:val="a5"/>
          <w:jc w:val="center"/>
        </w:pPr>
        <w:r>
          <w:fldChar w:fldCharType="begin"/>
        </w:r>
        <w:r>
          <w:instrText>PAGE   \* MERGEFORMAT</w:instrText>
        </w:r>
        <w:r>
          <w:fldChar w:fldCharType="separate"/>
        </w:r>
        <w:r w:rsidR="001E1BC9" w:rsidRPr="001E1BC9">
          <w:rPr>
            <w:noProof/>
            <w:lang w:val="ru-RU"/>
          </w:rPr>
          <w:t>9</w:t>
        </w:r>
        <w:r>
          <w:fldChar w:fldCharType="end"/>
        </w:r>
      </w:p>
    </w:sdtContent>
  </w:sdt>
  <w:p w:rsidR="00034978" w:rsidRDefault="0003497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57DF"/>
    <w:multiLevelType w:val="hybridMultilevel"/>
    <w:tmpl w:val="5838CCFC"/>
    <w:lvl w:ilvl="0" w:tplc="2804AC3E">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 w15:restartNumberingAfterBreak="0">
    <w:nsid w:val="38AE3C5F"/>
    <w:multiLevelType w:val="hybridMultilevel"/>
    <w:tmpl w:val="4894BC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E6B1D51"/>
    <w:multiLevelType w:val="hybridMultilevel"/>
    <w:tmpl w:val="142AE83C"/>
    <w:lvl w:ilvl="0" w:tplc="ADDA30A2">
      <w:start w:val="2"/>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3" w15:restartNumberingAfterBreak="0">
    <w:nsid w:val="50ED4F75"/>
    <w:multiLevelType w:val="hybridMultilevel"/>
    <w:tmpl w:val="AB60F18C"/>
    <w:lvl w:ilvl="0" w:tplc="BE86A168">
      <w:numFmt w:val="bullet"/>
      <w:lvlText w:val="-"/>
      <w:lvlJc w:val="left"/>
      <w:pPr>
        <w:ind w:left="1301" w:hanging="360"/>
      </w:pPr>
      <w:rPr>
        <w:rFonts w:ascii="Arial" w:eastAsia="Times New Roman" w:hAnsi="Arial" w:cs="Arial" w:hint="default"/>
      </w:rPr>
    </w:lvl>
    <w:lvl w:ilvl="1" w:tplc="04190003">
      <w:start w:val="1"/>
      <w:numFmt w:val="bullet"/>
      <w:lvlText w:val="o"/>
      <w:lvlJc w:val="left"/>
      <w:pPr>
        <w:ind w:left="2021" w:hanging="360"/>
      </w:pPr>
      <w:rPr>
        <w:rFonts w:ascii="Courier New" w:hAnsi="Courier New" w:cs="Courier New" w:hint="default"/>
      </w:rPr>
    </w:lvl>
    <w:lvl w:ilvl="2" w:tplc="04190005">
      <w:start w:val="1"/>
      <w:numFmt w:val="bullet"/>
      <w:lvlText w:val=""/>
      <w:lvlJc w:val="left"/>
      <w:pPr>
        <w:ind w:left="2741" w:hanging="360"/>
      </w:pPr>
      <w:rPr>
        <w:rFonts w:ascii="Wingdings" w:hAnsi="Wingdings" w:hint="default"/>
      </w:rPr>
    </w:lvl>
    <w:lvl w:ilvl="3" w:tplc="04190001">
      <w:start w:val="1"/>
      <w:numFmt w:val="bullet"/>
      <w:lvlText w:val=""/>
      <w:lvlJc w:val="left"/>
      <w:pPr>
        <w:ind w:left="3461" w:hanging="360"/>
      </w:pPr>
      <w:rPr>
        <w:rFonts w:ascii="Symbol" w:hAnsi="Symbol" w:hint="default"/>
      </w:rPr>
    </w:lvl>
    <w:lvl w:ilvl="4" w:tplc="04190003">
      <w:start w:val="1"/>
      <w:numFmt w:val="bullet"/>
      <w:lvlText w:val="o"/>
      <w:lvlJc w:val="left"/>
      <w:pPr>
        <w:ind w:left="4181" w:hanging="360"/>
      </w:pPr>
      <w:rPr>
        <w:rFonts w:ascii="Courier New" w:hAnsi="Courier New" w:cs="Courier New" w:hint="default"/>
      </w:rPr>
    </w:lvl>
    <w:lvl w:ilvl="5" w:tplc="04190005">
      <w:start w:val="1"/>
      <w:numFmt w:val="bullet"/>
      <w:lvlText w:val=""/>
      <w:lvlJc w:val="left"/>
      <w:pPr>
        <w:ind w:left="4901" w:hanging="360"/>
      </w:pPr>
      <w:rPr>
        <w:rFonts w:ascii="Wingdings" w:hAnsi="Wingdings" w:hint="default"/>
      </w:rPr>
    </w:lvl>
    <w:lvl w:ilvl="6" w:tplc="04190001">
      <w:start w:val="1"/>
      <w:numFmt w:val="bullet"/>
      <w:lvlText w:val=""/>
      <w:lvlJc w:val="left"/>
      <w:pPr>
        <w:ind w:left="5621" w:hanging="360"/>
      </w:pPr>
      <w:rPr>
        <w:rFonts w:ascii="Symbol" w:hAnsi="Symbol" w:hint="default"/>
      </w:rPr>
    </w:lvl>
    <w:lvl w:ilvl="7" w:tplc="04190003">
      <w:start w:val="1"/>
      <w:numFmt w:val="bullet"/>
      <w:lvlText w:val="o"/>
      <w:lvlJc w:val="left"/>
      <w:pPr>
        <w:ind w:left="6341" w:hanging="360"/>
      </w:pPr>
      <w:rPr>
        <w:rFonts w:ascii="Courier New" w:hAnsi="Courier New" w:cs="Courier New" w:hint="default"/>
      </w:rPr>
    </w:lvl>
    <w:lvl w:ilvl="8" w:tplc="04190005">
      <w:start w:val="1"/>
      <w:numFmt w:val="bullet"/>
      <w:lvlText w:val=""/>
      <w:lvlJc w:val="left"/>
      <w:pPr>
        <w:ind w:left="7061" w:hanging="360"/>
      </w:pPr>
      <w:rPr>
        <w:rFonts w:ascii="Wingdings" w:hAnsi="Wingdings" w:hint="default"/>
      </w:rPr>
    </w:lvl>
  </w:abstractNum>
  <w:abstractNum w:abstractNumId="4" w15:restartNumberingAfterBreak="0">
    <w:nsid w:val="59A96243"/>
    <w:multiLevelType w:val="hybridMultilevel"/>
    <w:tmpl w:val="D908C298"/>
    <w:lvl w:ilvl="0" w:tplc="535C3FD2">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5C771B05"/>
    <w:multiLevelType w:val="hybridMultilevel"/>
    <w:tmpl w:val="DD98B334"/>
    <w:lvl w:ilvl="0" w:tplc="CEC4EF8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5CE21053"/>
    <w:multiLevelType w:val="multilevel"/>
    <w:tmpl w:val="239C5C4E"/>
    <w:lvl w:ilvl="0">
      <w:start w:val="1"/>
      <w:numFmt w:val="decimal"/>
      <w:lvlText w:val="%1."/>
      <w:lvlJc w:val="left"/>
      <w:pPr>
        <w:ind w:left="1065" w:hanging="360"/>
      </w:pPr>
    </w:lvl>
    <w:lvl w:ilvl="1">
      <w:start w:val="1"/>
      <w:numFmt w:val="decimal"/>
      <w:isLgl/>
      <w:lvlText w:val="%1.%2"/>
      <w:lvlJc w:val="left"/>
      <w:pPr>
        <w:ind w:left="1571"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7" w15:restartNumberingAfterBreak="0">
    <w:nsid w:val="62AE0AB1"/>
    <w:multiLevelType w:val="hybridMultilevel"/>
    <w:tmpl w:val="AB2C58E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15:restartNumberingAfterBreak="0">
    <w:nsid w:val="79AC1E06"/>
    <w:multiLevelType w:val="hybridMultilevel"/>
    <w:tmpl w:val="1068C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9B4360B"/>
    <w:multiLevelType w:val="hybridMultilevel"/>
    <w:tmpl w:val="6548E624"/>
    <w:lvl w:ilvl="0" w:tplc="67C2EECA">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5523"/>
    <w:rsid w:val="000123AA"/>
    <w:rsid w:val="000127B7"/>
    <w:rsid w:val="00034978"/>
    <w:rsid w:val="000364DB"/>
    <w:rsid w:val="000616FD"/>
    <w:rsid w:val="00063D0A"/>
    <w:rsid w:val="0008113E"/>
    <w:rsid w:val="0008377B"/>
    <w:rsid w:val="000A1879"/>
    <w:rsid w:val="000B7F1A"/>
    <w:rsid w:val="000D0717"/>
    <w:rsid w:val="000D2B5D"/>
    <w:rsid w:val="00100F89"/>
    <w:rsid w:val="0010378F"/>
    <w:rsid w:val="00111D1B"/>
    <w:rsid w:val="00123C59"/>
    <w:rsid w:val="00135436"/>
    <w:rsid w:val="0014631A"/>
    <w:rsid w:val="00177010"/>
    <w:rsid w:val="00184542"/>
    <w:rsid w:val="001856A3"/>
    <w:rsid w:val="001A3DCD"/>
    <w:rsid w:val="001A4DA4"/>
    <w:rsid w:val="001D3D5A"/>
    <w:rsid w:val="001E1BC9"/>
    <w:rsid w:val="001E462F"/>
    <w:rsid w:val="001F3501"/>
    <w:rsid w:val="00220376"/>
    <w:rsid w:val="00221972"/>
    <w:rsid w:val="002226DA"/>
    <w:rsid w:val="002259FB"/>
    <w:rsid w:val="00234A50"/>
    <w:rsid w:val="00242366"/>
    <w:rsid w:val="002547EA"/>
    <w:rsid w:val="00260551"/>
    <w:rsid w:val="00267BC1"/>
    <w:rsid w:val="00283621"/>
    <w:rsid w:val="002B3CDE"/>
    <w:rsid w:val="002B763F"/>
    <w:rsid w:val="002D3428"/>
    <w:rsid w:val="002E3B57"/>
    <w:rsid w:val="00305892"/>
    <w:rsid w:val="00306818"/>
    <w:rsid w:val="00306932"/>
    <w:rsid w:val="00317150"/>
    <w:rsid w:val="00317548"/>
    <w:rsid w:val="003A6411"/>
    <w:rsid w:val="003B6F11"/>
    <w:rsid w:val="003F1201"/>
    <w:rsid w:val="004036D6"/>
    <w:rsid w:val="00431EE6"/>
    <w:rsid w:val="00434525"/>
    <w:rsid w:val="00434E94"/>
    <w:rsid w:val="00440650"/>
    <w:rsid w:val="004408DF"/>
    <w:rsid w:val="004B2A5E"/>
    <w:rsid w:val="004B2FB2"/>
    <w:rsid w:val="004B48BB"/>
    <w:rsid w:val="004B60BC"/>
    <w:rsid w:val="004C6A64"/>
    <w:rsid w:val="004D008F"/>
    <w:rsid w:val="004D70A1"/>
    <w:rsid w:val="004D7AA1"/>
    <w:rsid w:val="005051C1"/>
    <w:rsid w:val="0051018F"/>
    <w:rsid w:val="005140CB"/>
    <w:rsid w:val="005623C5"/>
    <w:rsid w:val="005A684D"/>
    <w:rsid w:val="005B2D98"/>
    <w:rsid w:val="005D7648"/>
    <w:rsid w:val="005E078F"/>
    <w:rsid w:val="005F35FA"/>
    <w:rsid w:val="00620FEB"/>
    <w:rsid w:val="006239FA"/>
    <w:rsid w:val="00626E0F"/>
    <w:rsid w:val="00634D23"/>
    <w:rsid w:val="006537E3"/>
    <w:rsid w:val="006602C0"/>
    <w:rsid w:val="00671A88"/>
    <w:rsid w:val="0067638C"/>
    <w:rsid w:val="006A32D9"/>
    <w:rsid w:val="006A4F3B"/>
    <w:rsid w:val="006C25DE"/>
    <w:rsid w:val="006D11C8"/>
    <w:rsid w:val="006D2D6D"/>
    <w:rsid w:val="006D6BDE"/>
    <w:rsid w:val="006E3229"/>
    <w:rsid w:val="00720816"/>
    <w:rsid w:val="00734379"/>
    <w:rsid w:val="007367B3"/>
    <w:rsid w:val="007474B2"/>
    <w:rsid w:val="007564C3"/>
    <w:rsid w:val="00781965"/>
    <w:rsid w:val="00786573"/>
    <w:rsid w:val="007B4C5B"/>
    <w:rsid w:val="007C39F1"/>
    <w:rsid w:val="007C3A4B"/>
    <w:rsid w:val="007D059D"/>
    <w:rsid w:val="007E500B"/>
    <w:rsid w:val="00803AE6"/>
    <w:rsid w:val="00817949"/>
    <w:rsid w:val="00830764"/>
    <w:rsid w:val="00851206"/>
    <w:rsid w:val="00873B0F"/>
    <w:rsid w:val="008774C8"/>
    <w:rsid w:val="00877A85"/>
    <w:rsid w:val="0088141F"/>
    <w:rsid w:val="00885B67"/>
    <w:rsid w:val="00887C41"/>
    <w:rsid w:val="008942DC"/>
    <w:rsid w:val="008A54BB"/>
    <w:rsid w:val="008C66A4"/>
    <w:rsid w:val="008D5DB9"/>
    <w:rsid w:val="00954372"/>
    <w:rsid w:val="009723F5"/>
    <w:rsid w:val="009B7011"/>
    <w:rsid w:val="009F4476"/>
    <w:rsid w:val="00A01010"/>
    <w:rsid w:val="00A06C02"/>
    <w:rsid w:val="00A31E25"/>
    <w:rsid w:val="00A46661"/>
    <w:rsid w:val="00A617D4"/>
    <w:rsid w:val="00A71CD5"/>
    <w:rsid w:val="00A73F73"/>
    <w:rsid w:val="00A76FEE"/>
    <w:rsid w:val="00A82A6F"/>
    <w:rsid w:val="00AA33DD"/>
    <w:rsid w:val="00AA5A26"/>
    <w:rsid w:val="00AA7BD8"/>
    <w:rsid w:val="00AC691C"/>
    <w:rsid w:val="00AD20ED"/>
    <w:rsid w:val="00AD2324"/>
    <w:rsid w:val="00AF01BC"/>
    <w:rsid w:val="00B01AD0"/>
    <w:rsid w:val="00B03CB5"/>
    <w:rsid w:val="00B119A0"/>
    <w:rsid w:val="00B24DE5"/>
    <w:rsid w:val="00B34797"/>
    <w:rsid w:val="00B34EAD"/>
    <w:rsid w:val="00B34FF7"/>
    <w:rsid w:val="00B507CE"/>
    <w:rsid w:val="00B82AFC"/>
    <w:rsid w:val="00B91D2F"/>
    <w:rsid w:val="00B939F9"/>
    <w:rsid w:val="00BB7FA9"/>
    <w:rsid w:val="00BE0403"/>
    <w:rsid w:val="00BE4096"/>
    <w:rsid w:val="00C14F53"/>
    <w:rsid w:val="00C33163"/>
    <w:rsid w:val="00C42B5B"/>
    <w:rsid w:val="00C70423"/>
    <w:rsid w:val="00C771E8"/>
    <w:rsid w:val="00C8024B"/>
    <w:rsid w:val="00C8314A"/>
    <w:rsid w:val="00C87E20"/>
    <w:rsid w:val="00C93922"/>
    <w:rsid w:val="00CC33CA"/>
    <w:rsid w:val="00CC3C89"/>
    <w:rsid w:val="00CD7E20"/>
    <w:rsid w:val="00CF5BA1"/>
    <w:rsid w:val="00D072E7"/>
    <w:rsid w:val="00D12BC9"/>
    <w:rsid w:val="00D336F4"/>
    <w:rsid w:val="00D36D07"/>
    <w:rsid w:val="00D4694E"/>
    <w:rsid w:val="00D72E99"/>
    <w:rsid w:val="00D96E73"/>
    <w:rsid w:val="00DA1B34"/>
    <w:rsid w:val="00DB10BC"/>
    <w:rsid w:val="00DD5F76"/>
    <w:rsid w:val="00DF41B0"/>
    <w:rsid w:val="00DF653F"/>
    <w:rsid w:val="00E03BFE"/>
    <w:rsid w:val="00E1209C"/>
    <w:rsid w:val="00E32267"/>
    <w:rsid w:val="00E51FEE"/>
    <w:rsid w:val="00E604A9"/>
    <w:rsid w:val="00EA7405"/>
    <w:rsid w:val="00EB7F8F"/>
    <w:rsid w:val="00EC09DA"/>
    <w:rsid w:val="00ED6091"/>
    <w:rsid w:val="00F03D3F"/>
    <w:rsid w:val="00F164DB"/>
    <w:rsid w:val="00F17C5E"/>
    <w:rsid w:val="00F227A7"/>
    <w:rsid w:val="00F231A0"/>
    <w:rsid w:val="00F37722"/>
    <w:rsid w:val="00F436A4"/>
    <w:rsid w:val="00F43D50"/>
    <w:rsid w:val="00F669E7"/>
    <w:rsid w:val="00F72210"/>
    <w:rsid w:val="00F81CC1"/>
    <w:rsid w:val="00F87187"/>
    <w:rsid w:val="00F92871"/>
    <w:rsid w:val="00F9297B"/>
    <w:rsid w:val="00F92BAE"/>
    <w:rsid w:val="00FB7A25"/>
    <w:rsid w:val="00FE6768"/>
    <w:rsid w:val="00FF2C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9FBEC"/>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F436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nhideWhenUsed/>
    <w:qFormat/>
    <w:rsid w:val="00B507CE"/>
    <w:pPr>
      <w:suppressAutoHyphens w:val="0"/>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і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і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у виносці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List Paragraph"/>
    <w:basedOn w:val="a"/>
    <w:qFormat/>
    <w:rsid w:val="00F231A0"/>
    <w:pPr>
      <w:suppressAutoHyphens w:val="0"/>
      <w:spacing w:after="200" w:line="276" w:lineRule="auto"/>
      <w:ind w:left="720"/>
      <w:contextualSpacing/>
    </w:pPr>
    <w:rPr>
      <w:rFonts w:asciiTheme="minorHAnsi" w:eastAsiaTheme="minorEastAsia" w:hAnsiTheme="minorHAnsi" w:cstheme="minorBidi"/>
      <w:sz w:val="22"/>
      <w:szCs w:val="22"/>
      <w:lang w:val="ru-RU" w:eastAsia="ru-RU"/>
    </w:rPr>
  </w:style>
  <w:style w:type="character" w:styleId="ac">
    <w:name w:val="Intense Emphasis"/>
    <w:basedOn w:val="a0"/>
    <w:uiPriority w:val="21"/>
    <w:qFormat/>
    <w:rsid w:val="00F231A0"/>
    <w:rPr>
      <w:i/>
      <w:iCs/>
      <w:color w:val="5B9BD5" w:themeColor="accent1"/>
    </w:rPr>
  </w:style>
  <w:style w:type="character" w:customStyle="1" w:styleId="30">
    <w:name w:val="Заголовок 3 Знак"/>
    <w:basedOn w:val="a0"/>
    <w:link w:val="3"/>
    <w:rsid w:val="00B507CE"/>
    <w:rPr>
      <w:rFonts w:ascii="Times New Roman" w:eastAsia="Times New Roman" w:hAnsi="Times New Roman" w:cs="Times New Roman"/>
      <w:b/>
      <w:bCs/>
      <w:sz w:val="27"/>
      <w:szCs w:val="27"/>
      <w:lang w:eastAsia="uk-UA"/>
    </w:rPr>
  </w:style>
  <w:style w:type="paragraph" w:styleId="ad">
    <w:name w:val="Body Text"/>
    <w:link w:val="ae"/>
    <w:semiHidden/>
    <w:unhideWhenUsed/>
    <w:rsid w:val="00B34F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0"/>
    <w:link w:val="ad"/>
    <w:semiHidden/>
    <w:rsid w:val="00B34FF7"/>
    <w:rPr>
      <w:rFonts w:ascii="Times New Roman" w:eastAsia="MS Mincho" w:hAnsi="Times New Roman" w:cs="Times New Roman"/>
      <w:sz w:val="20"/>
      <w:szCs w:val="20"/>
      <w:lang w:val="ru-RU" w:eastAsia="ru-RU"/>
    </w:rPr>
  </w:style>
  <w:style w:type="paragraph" w:styleId="2">
    <w:name w:val="Body Text 2"/>
    <w:link w:val="20"/>
    <w:semiHidden/>
    <w:unhideWhenUsed/>
    <w:rsid w:val="00B34F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0">
    <w:name w:val="Основний текст 2 Знак"/>
    <w:basedOn w:val="a0"/>
    <w:link w:val="2"/>
    <w:semiHidden/>
    <w:rsid w:val="00B34FF7"/>
    <w:rPr>
      <w:rFonts w:ascii="Times New Roman" w:eastAsia="MS Mincho" w:hAnsi="Times New Roman" w:cs="Times New Roman"/>
      <w:sz w:val="20"/>
      <w:szCs w:val="20"/>
      <w:lang w:val="ru-RU" w:eastAsia="ru-RU"/>
    </w:rPr>
  </w:style>
  <w:style w:type="character" w:customStyle="1" w:styleId="10">
    <w:name w:val="Заголовок 1 Знак"/>
    <w:basedOn w:val="a0"/>
    <w:link w:val="1"/>
    <w:uiPriority w:val="9"/>
    <w:rsid w:val="00F436A4"/>
    <w:rPr>
      <w:rFonts w:asciiTheme="majorHAnsi" w:eastAsiaTheme="majorEastAsia" w:hAnsiTheme="majorHAnsi" w:cstheme="majorBidi"/>
      <w:color w:val="2E74B5" w:themeColor="accent1" w:themeShade="BF"/>
      <w:sz w:val="32"/>
      <w:szCs w:val="32"/>
      <w:lang w:eastAsia="ar-SA"/>
    </w:rPr>
  </w:style>
  <w:style w:type="paragraph" w:styleId="af">
    <w:name w:val="No Spacing"/>
    <w:uiPriority w:val="1"/>
    <w:qFormat/>
    <w:rsid w:val="00A46661"/>
    <w:pPr>
      <w:spacing w:after="0" w:line="240" w:lineRule="auto"/>
    </w:pPr>
    <w:rPr>
      <w:rFonts w:ascii="Calibri" w:eastAsia="Calibri" w:hAnsi="Calibri" w:cs="Times New Roman"/>
      <w:lang w:val="ru-RU"/>
    </w:rPr>
  </w:style>
  <w:style w:type="paragraph" w:styleId="21">
    <w:name w:val="Body Text Indent 2"/>
    <w:basedOn w:val="a"/>
    <w:link w:val="22"/>
    <w:uiPriority w:val="99"/>
    <w:semiHidden/>
    <w:unhideWhenUsed/>
    <w:rsid w:val="00305892"/>
    <w:pPr>
      <w:spacing w:after="120" w:line="480" w:lineRule="auto"/>
      <w:ind w:left="283"/>
    </w:pPr>
  </w:style>
  <w:style w:type="character" w:customStyle="1" w:styleId="22">
    <w:name w:val="Основний текст з відступом 2 Знак"/>
    <w:basedOn w:val="a0"/>
    <w:link w:val="21"/>
    <w:uiPriority w:val="99"/>
    <w:semiHidden/>
    <w:rsid w:val="00305892"/>
    <w:rPr>
      <w:rFonts w:ascii="Times New Roman" w:eastAsia="Times New Roman" w:hAnsi="Times New Roman" w:cs="Times New Roman"/>
      <w:sz w:val="24"/>
      <w:szCs w:val="24"/>
      <w:lang w:eastAsia="ar-SA"/>
    </w:rPr>
  </w:style>
  <w:style w:type="paragraph" w:styleId="af0">
    <w:name w:val="Title"/>
    <w:basedOn w:val="a"/>
    <w:link w:val="af1"/>
    <w:qFormat/>
    <w:rsid w:val="00305892"/>
    <w:pPr>
      <w:suppressAutoHyphens w:val="0"/>
      <w:autoSpaceDN w:val="0"/>
      <w:spacing w:before="240" w:after="60"/>
      <w:jc w:val="center"/>
      <w:outlineLvl w:val="0"/>
    </w:pPr>
    <w:rPr>
      <w:rFonts w:ascii="Arial" w:eastAsia="MS Mincho" w:hAnsi="Arial"/>
      <w:b/>
      <w:kern w:val="28"/>
      <w:sz w:val="32"/>
      <w:szCs w:val="22"/>
      <w:lang w:eastAsia="ru-RU"/>
    </w:rPr>
  </w:style>
  <w:style w:type="character" w:customStyle="1" w:styleId="af1">
    <w:name w:val="Назва Знак"/>
    <w:basedOn w:val="a0"/>
    <w:link w:val="af0"/>
    <w:rsid w:val="00305892"/>
    <w:rPr>
      <w:rFonts w:ascii="Arial" w:eastAsia="MS Mincho" w:hAnsi="Arial" w:cs="Times New Roman"/>
      <w:b/>
      <w:kern w:val="28"/>
      <w:sz w:val="32"/>
      <w:lang w:eastAsia="ru-RU"/>
    </w:rPr>
  </w:style>
  <w:style w:type="paragraph" w:customStyle="1" w:styleId="rvps14">
    <w:name w:val="rvps14"/>
    <w:basedOn w:val="a"/>
    <w:rsid w:val="00305892"/>
    <w:pPr>
      <w:suppressAutoHyphens w:val="0"/>
      <w:spacing w:before="100" w:beforeAutospacing="1" w:after="100" w:afterAutospacing="1"/>
    </w:pPr>
    <w:rPr>
      <w:lang w:eastAsia="uk-UA"/>
    </w:rPr>
  </w:style>
  <w:style w:type="character" w:customStyle="1" w:styleId="apple-converted-space">
    <w:name w:val="apple-converted-space"/>
    <w:basedOn w:val="a0"/>
    <w:rsid w:val="00A7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7207">
      <w:bodyDiv w:val="1"/>
      <w:marLeft w:val="0"/>
      <w:marRight w:val="0"/>
      <w:marTop w:val="0"/>
      <w:marBottom w:val="0"/>
      <w:divBdr>
        <w:top w:val="none" w:sz="0" w:space="0" w:color="auto"/>
        <w:left w:val="none" w:sz="0" w:space="0" w:color="auto"/>
        <w:bottom w:val="none" w:sz="0" w:space="0" w:color="auto"/>
        <w:right w:val="none" w:sz="0" w:space="0" w:color="auto"/>
      </w:divBdr>
    </w:div>
    <w:div w:id="114832342">
      <w:bodyDiv w:val="1"/>
      <w:marLeft w:val="0"/>
      <w:marRight w:val="0"/>
      <w:marTop w:val="0"/>
      <w:marBottom w:val="0"/>
      <w:divBdr>
        <w:top w:val="none" w:sz="0" w:space="0" w:color="auto"/>
        <w:left w:val="none" w:sz="0" w:space="0" w:color="auto"/>
        <w:bottom w:val="none" w:sz="0" w:space="0" w:color="auto"/>
        <w:right w:val="none" w:sz="0" w:space="0" w:color="auto"/>
      </w:divBdr>
    </w:div>
    <w:div w:id="125899141">
      <w:bodyDiv w:val="1"/>
      <w:marLeft w:val="0"/>
      <w:marRight w:val="0"/>
      <w:marTop w:val="0"/>
      <w:marBottom w:val="0"/>
      <w:divBdr>
        <w:top w:val="none" w:sz="0" w:space="0" w:color="auto"/>
        <w:left w:val="none" w:sz="0" w:space="0" w:color="auto"/>
        <w:bottom w:val="none" w:sz="0" w:space="0" w:color="auto"/>
        <w:right w:val="none" w:sz="0" w:space="0" w:color="auto"/>
      </w:divBdr>
    </w:div>
    <w:div w:id="249900214">
      <w:bodyDiv w:val="1"/>
      <w:marLeft w:val="0"/>
      <w:marRight w:val="0"/>
      <w:marTop w:val="0"/>
      <w:marBottom w:val="0"/>
      <w:divBdr>
        <w:top w:val="none" w:sz="0" w:space="0" w:color="auto"/>
        <w:left w:val="none" w:sz="0" w:space="0" w:color="auto"/>
        <w:bottom w:val="none" w:sz="0" w:space="0" w:color="auto"/>
        <w:right w:val="none" w:sz="0" w:space="0" w:color="auto"/>
      </w:divBdr>
    </w:div>
    <w:div w:id="331564714">
      <w:bodyDiv w:val="1"/>
      <w:marLeft w:val="0"/>
      <w:marRight w:val="0"/>
      <w:marTop w:val="0"/>
      <w:marBottom w:val="0"/>
      <w:divBdr>
        <w:top w:val="none" w:sz="0" w:space="0" w:color="auto"/>
        <w:left w:val="none" w:sz="0" w:space="0" w:color="auto"/>
        <w:bottom w:val="none" w:sz="0" w:space="0" w:color="auto"/>
        <w:right w:val="none" w:sz="0" w:space="0" w:color="auto"/>
      </w:divBdr>
    </w:div>
    <w:div w:id="368914173">
      <w:bodyDiv w:val="1"/>
      <w:marLeft w:val="0"/>
      <w:marRight w:val="0"/>
      <w:marTop w:val="0"/>
      <w:marBottom w:val="0"/>
      <w:divBdr>
        <w:top w:val="none" w:sz="0" w:space="0" w:color="auto"/>
        <w:left w:val="none" w:sz="0" w:space="0" w:color="auto"/>
        <w:bottom w:val="none" w:sz="0" w:space="0" w:color="auto"/>
        <w:right w:val="none" w:sz="0" w:space="0" w:color="auto"/>
      </w:divBdr>
    </w:div>
    <w:div w:id="413744162">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791096563">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943417576">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220939989">
      <w:bodyDiv w:val="1"/>
      <w:marLeft w:val="0"/>
      <w:marRight w:val="0"/>
      <w:marTop w:val="0"/>
      <w:marBottom w:val="0"/>
      <w:divBdr>
        <w:top w:val="none" w:sz="0" w:space="0" w:color="auto"/>
        <w:left w:val="none" w:sz="0" w:space="0" w:color="auto"/>
        <w:bottom w:val="none" w:sz="0" w:space="0" w:color="auto"/>
        <w:right w:val="none" w:sz="0" w:space="0" w:color="auto"/>
      </w:divBdr>
    </w:div>
    <w:div w:id="1291664410">
      <w:bodyDiv w:val="1"/>
      <w:marLeft w:val="0"/>
      <w:marRight w:val="0"/>
      <w:marTop w:val="0"/>
      <w:marBottom w:val="0"/>
      <w:divBdr>
        <w:top w:val="none" w:sz="0" w:space="0" w:color="auto"/>
        <w:left w:val="none" w:sz="0" w:space="0" w:color="auto"/>
        <w:bottom w:val="none" w:sz="0" w:space="0" w:color="auto"/>
        <w:right w:val="none" w:sz="0" w:space="0" w:color="auto"/>
      </w:divBdr>
    </w:div>
    <w:div w:id="1330519318">
      <w:bodyDiv w:val="1"/>
      <w:marLeft w:val="0"/>
      <w:marRight w:val="0"/>
      <w:marTop w:val="0"/>
      <w:marBottom w:val="0"/>
      <w:divBdr>
        <w:top w:val="none" w:sz="0" w:space="0" w:color="auto"/>
        <w:left w:val="none" w:sz="0" w:space="0" w:color="auto"/>
        <w:bottom w:val="none" w:sz="0" w:space="0" w:color="auto"/>
        <w:right w:val="none" w:sz="0" w:space="0" w:color="auto"/>
      </w:divBdr>
    </w:div>
    <w:div w:id="1509711724">
      <w:bodyDiv w:val="1"/>
      <w:marLeft w:val="0"/>
      <w:marRight w:val="0"/>
      <w:marTop w:val="0"/>
      <w:marBottom w:val="0"/>
      <w:divBdr>
        <w:top w:val="none" w:sz="0" w:space="0" w:color="auto"/>
        <w:left w:val="none" w:sz="0" w:space="0" w:color="auto"/>
        <w:bottom w:val="none" w:sz="0" w:space="0" w:color="auto"/>
        <w:right w:val="none" w:sz="0" w:space="0" w:color="auto"/>
      </w:divBdr>
    </w:div>
    <w:div w:id="1696225383">
      <w:bodyDiv w:val="1"/>
      <w:marLeft w:val="0"/>
      <w:marRight w:val="0"/>
      <w:marTop w:val="0"/>
      <w:marBottom w:val="0"/>
      <w:divBdr>
        <w:top w:val="none" w:sz="0" w:space="0" w:color="auto"/>
        <w:left w:val="none" w:sz="0" w:space="0" w:color="auto"/>
        <w:bottom w:val="none" w:sz="0" w:space="0" w:color="auto"/>
        <w:right w:val="none" w:sz="0" w:space="0" w:color="auto"/>
      </w:divBdr>
    </w:div>
    <w:div w:id="1748839627">
      <w:bodyDiv w:val="1"/>
      <w:marLeft w:val="0"/>
      <w:marRight w:val="0"/>
      <w:marTop w:val="0"/>
      <w:marBottom w:val="0"/>
      <w:divBdr>
        <w:top w:val="none" w:sz="0" w:space="0" w:color="auto"/>
        <w:left w:val="none" w:sz="0" w:space="0" w:color="auto"/>
        <w:bottom w:val="none" w:sz="0" w:space="0" w:color="auto"/>
        <w:right w:val="none" w:sz="0" w:space="0" w:color="auto"/>
      </w:divBdr>
    </w:div>
    <w:div w:id="1768503288">
      <w:bodyDiv w:val="1"/>
      <w:marLeft w:val="0"/>
      <w:marRight w:val="0"/>
      <w:marTop w:val="0"/>
      <w:marBottom w:val="0"/>
      <w:divBdr>
        <w:top w:val="none" w:sz="0" w:space="0" w:color="auto"/>
        <w:left w:val="none" w:sz="0" w:space="0" w:color="auto"/>
        <w:bottom w:val="none" w:sz="0" w:space="0" w:color="auto"/>
        <w:right w:val="none" w:sz="0" w:space="0" w:color="auto"/>
      </w:divBdr>
    </w:div>
    <w:div w:id="1879125922">
      <w:bodyDiv w:val="1"/>
      <w:marLeft w:val="0"/>
      <w:marRight w:val="0"/>
      <w:marTop w:val="0"/>
      <w:marBottom w:val="0"/>
      <w:divBdr>
        <w:top w:val="none" w:sz="0" w:space="0" w:color="auto"/>
        <w:left w:val="none" w:sz="0" w:space="0" w:color="auto"/>
        <w:bottom w:val="none" w:sz="0" w:space="0" w:color="auto"/>
        <w:right w:val="none" w:sz="0" w:space="0" w:color="auto"/>
      </w:divBdr>
    </w:div>
    <w:div w:id="1883439307">
      <w:bodyDiv w:val="1"/>
      <w:marLeft w:val="0"/>
      <w:marRight w:val="0"/>
      <w:marTop w:val="0"/>
      <w:marBottom w:val="0"/>
      <w:divBdr>
        <w:top w:val="none" w:sz="0" w:space="0" w:color="auto"/>
        <w:left w:val="none" w:sz="0" w:space="0" w:color="auto"/>
        <w:bottom w:val="none" w:sz="0" w:space="0" w:color="auto"/>
        <w:right w:val="none" w:sz="0" w:space="0" w:color="auto"/>
      </w:divBdr>
    </w:div>
    <w:div w:id="1910844317">
      <w:bodyDiv w:val="1"/>
      <w:marLeft w:val="0"/>
      <w:marRight w:val="0"/>
      <w:marTop w:val="0"/>
      <w:marBottom w:val="0"/>
      <w:divBdr>
        <w:top w:val="none" w:sz="0" w:space="0" w:color="auto"/>
        <w:left w:val="none" w:sz="0" w:space="0" w:color="auto"/>
        <w:bottom w:val="none" w:sz="0" w:space="0" w:color="auto"/>
        <w:right w:val="none" w:sz="0" w:space="0" w:color="auto"/>
      </w:divBdr>
    </w:div>
    <w:div w:id="1950698999">
      <w:bodyDiv w:val="1"/>
      <w:marLeft w:val="0"/>
      <w:marRight w:val="0"/>
      <w:marTop w:val="0"/>
      <w:marBottom w:val="0"/>
      <w:divBdr>
        <w:top w:val="none" w:sz="0" w:space="0" w:color="auto"/>
        <w:left w:val="none" w:sz="0" w:space="0" w:color="auto"/>
        <w:bottom w:val="none" w:sz="0" w:space="0" w:color="auto"/>
        <w:right w:val="none" w:sz="0" w:space="0" w:color="auto"/>
      </w:divBdr>
    </w:div>
    <w:div w:id="2024433403">
      <w:bodyDiv w:val="1"/>
      <w:marLeft w:val="0"/>
      <w:marRight w:val="0"/>
      <w:marTop w:val="0"/>
      <w:marBottom w:val="0"/>
      <w:divBdr>
        <w:top w:val="none" w:sz="0" w:space="0" w:color="auto"/>
        <w:left w:val="none" w:sz="0" w:space="0" w:color="auto"/>
        <w:bottom w:val="none" w:sz="0" w:space="0" w:color="auto"/>
        <w:right w:val="none" w:sz="0" w:space="0" w:color="auto"/>
      </w:divBdr>
    </w:div>
    <w:div w:id="2115859703">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A899C-AA43-4B30-B889-B76576A9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13814</Words>
  <Characters>7875</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Качмарик Оксана</cp:lastModifiedBy>
  <cp:revision>13</cp:revision>
  <cp:lastPrinted>2018-02-14T08:13:00Z</cp:lastPrinted>
  <dcterms:created xsi:type="dcterms:W3CDTF">2018-02-13T08:11:00Z</dcterms:created>
  <dcterms:modified xsi:type="dcterms:W3CDTF">2022-03-17T13:42:00Z</dcterms:modified>
</cp:coreProperties>
</file>