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C99" w:rsidRDefault="00464C99" w:rsidP="00464C99">
      <w:pPr>
        <w:ind w:right="4676"/>
        <w:jc w:val="both"/>
        <w:rPr>
          <w:rFonts w:ascii="Svoboda" w:hAnsi="Svoboda" w:cs="Arial"/>
          <w:sz w:val="26"/>
          <w:szCs w:val="26"/>
        </w:rPr>
      </w:pPr>
    </w:p>
    <w:p w:rsidR="00464C99" w:rsidRDefault="00464C99" w:rsidP="00464C99">
      <w:pPr>
        <w:ind w:right="4676"/>
        <w:jc w:val="both"/>
        <w:rPr>
          <w:rFonts w:ascii="Svoboda" w:hAnsi="Svoboda" w:cs="Arial"/>
          <w:sz w:val="26"/>
          <w:szCs w:val="26"/>
        </w:rPr>
      </w:pPr>
    </w:p>
    <w:p w:rsidR="00464C99" w:rsidRDefault="00464C99" w:rsidP="00464C99">
      <w:pPr>
        <w:ind w:right="4676"/>
        <w:jc w:val="both"/>
        <w:rPr>
          <w:rFonts w:ascii="Svoboda" w:hAnsi="Svoboda" w:cs="Arial"/>
          <w:sz w:val="26"/>
          <w:szCs w:val="26"/>
        </w:rPr>
      </w:pPr>
    </w:p>
    <w:p w:rsidR="00464C99" w:rsidRDefault="00464C99" w:rsidP="00464C99">
      <w:pPr>
        <w:ind w:right="4676"/>
        <w:jc w:val="both"/>
        <w:rPr>
          <w:rFonts w:ascii="Svoboda" w:hAnsi="Svoboda" w:cs="Arial"/>
          <w:sz w:val="26"/>
          <w:szCs w:val="26"/>
        </w:rPr>
      </w:pPr>
    </w:p>
    <w:p w:rsidR="00464C99" w:rsidRDefault="00464C99" w:rsidP="00464C99">
      <w:pPr>
        <w:ind w:right="4676"/>
        <w:jc w:val="both"/>
        <w:rPr>
          <w:rFonts w:ascii="Svoboda" w:hAnsi="Svoboda" w:cs="Arial"/>
          <w:sz w:val="26"/>
          <w:szCs w:val="26"/>
        </w:rPr>
      </w:pPr>
    </w:p>
    <w:p w:rsidR="00464C99" w:rsidRDefault="00464C99" w:rsidP="00464C99">
      <w:pPr>
        <w:ind w:right="4676"/>
        <w:jc w:val="both"/>
        <w:rPr>
          <w:rFonts w:ascii="Svoboda" w:hAnsi="Svoboda" w:cs="Arial"/>
          <w:sz w:val="26"/>
          <w:szCs w:val="26"/>
        </w:rPr>
      </w:pPr>
    </w:p>
    <w:p w:rsidR="00464C99" w:rsidRDefault="00464C99" w:rsidP="00464C99">
      <w:pPr>
        <w:ind w:right="4676"/>
        <w:jc w:val="both"/>
        <w:rPr>
          <w:rFonts w:ascii="Svoboda" w:hAnsi="Svoboda" w:cs="Arial"/>
          <w:sz w:val="26"/>
          <w:szCs w:val="26"/>
        </w:rPr>
      </w:pPr>
    </w:p>
    <w:p w:rsidR="00464C99" w:rsidRDefault="00464C99" w:rsidP="00464C99">
      <w:pPr>
        <w:ind w:right="4676"/>
        <w:jc w:val="both"/>
        <w:rPr>
          <w:rFonts w:ascii="Svoboda" w:hAnsi="Svoboda" w:cs="Arial"/>
          <w:sz w:val="26"/>
          <w:szCs w:val="26"/>
        </w:rPr>
      </w:pPr>
    </w:p>
    <w:p w:rsidR="00464C99" w:rsidRDefault="00464C99" w:rsidP="00464C99">
      <w:pPr>
        <w:ind w:right="4676"/>
        <w:jc w:val="both"/>
        <w:rPr>
          <w:rFonts w:ascii="Svoboda" w:hAnsi="Svoboda" w:cs="Arial"/>
          <w:sz w:val="26"/>
          <w:szCs w:val="26"/>
        </w:rPr>
      </w:pPr>
    </w:p>
    <w:p w:rsidR="00464C99" w:rsidRDefault="00464C99" w:rsidP="00464C99">
      <w:pPr>
        <w:ind w:right="4676"/>
        <w:jc w:val="both"/>
        <w:rPr>
          <w:rFonts w:ascii="Svoboda" w:hAnsi="Svoboda" w:cs="Arial"/>
          <w:sz w:val="26"/>
          <w:szCs w:val="26"/>
        </w:rPr>
      </w:pPr>
    </w:p>
    <w:p w:rsidR="002C0C8C" w:rsidRPr="00EE108A" w:rsidRDefault="002C0C8C" w:rsidP="00464C99">
      <w:pPr>
        <w:ind w:right="4676"/>
        <w:jc w:val="both"/>
        <w:rPr>
          <w:rFonts w:ascii="Svoboda" w:hAnsi="Svoboda" w:cs="Arial"/>
          <w:sz w:val="26"/>
          <w:szCs w:val="26"/>
        </w:rPr>
      </w:pPr>
      <w:r w:rsidRPr="00EE108A">
        <w:rPr>
          <w:rFonts w:ascii="Svoboda" w:hAnsi="Svoboda" w:cs="Arial"/>
          <w:sz w:val="26"/>
          <w:szCs w:val="26"/>
        </w:rPr>
        <w:t>Про затвердження містобудівних умов та обмежень для проектування об’єкта будівництва на реконструкцію ПрАТ “Центр енергетичних інновацій</w:t>
      </w:r>
      <w:r w:rsidR="00464C99" w:rsidRPr="00EE108A">
        <w:rPr>
          <w:rFonts w:ascii="Svoboda" w:hAnsi="Svoboda" w:cs="Arial"/>
          <w:sz w:val="26"/>
          <w:szCs w:val="26"/>
        </w:rPr>
        <w:t>“</w:t>
      </w:r>
      <w:r w:rsidRPr="00EE108A">
        <w:rPr>
          <w:rFonts w:ascii="Svoboda" w:hAnsi="Svoboda" w:cs="Arial"/>
          <w:sz w:val="26"/>
          <w:szCs w:val="26"/>
        </w:rPr>
        <w:t xml:space="preserve"> з надбудовою будинку під літерою </w:t>
      </w:r>
      <w:r w:rsidR="00464C99">
        <w:rPr>
          <w:rFonts w:ascii="Svoboda" w:hAnsi="Svoboda" w:cs="Arial"/>
          <w:sz w:val="26"/>
          <w:szCs w:val="26"/>
        </w:rPr>
        <w:t xml:space="preserve">               </w:t>
      </w:r>
      <w:r w:rsidR="00464C99" w:rsidRPr="00EE108A">
        <w:rPr>
          <w:rFonts w:ascii="Svoboda" w:hAnsi="Svoboda" w:cs="Arial"/>
          <w:sz w:val="26"/>
          <w:szCs w:val="26"/>
        </w:rPr>
        <w:t>“</w:t>
      </w:r>
      <w:r w:rsidRPr="00EE108A">
        <w:rPr>
          <w:rFonts w:ascii="Svoboda" w:hAnsi="Svoboda" w:cs="Arial"/>
          <w:sz w:val="26"/>
          <w:szCs w:val="26"/>
        </w:rPr>
        <w:t>А-6</w:t>
      </w:r>
      <w:r w:rsidR="00464C99" w:rsidRPr="00EE108A">
        <w:rPr>
          <w:rFonts w:ascii="Svoboda" w:hAnsi="Svoboda" w:cs="Arial"/>
          <w:sz w:val="26"/>
          <w:szCs w:val="26"/>
        </w:rPr>
        <w:t>“</w:t>
      </w:r>
      <w:r w:rsidRPr="00EE108A">
        <w:rPr>
          <w:rFonts w:ascii="Svoboda" w:hAnsi="Svoboda" w:cs="Arial"/>
          <w:sz w:val="26"/>
          <w:szCs w:val="26"/>
        </w:rPr>
        <w:t xml:space="preserve"> з пристосуванням під центр комерційно-ділової діяльності на вул. Шота Руставелі, 7</w:t>
      </w:r>
    </w:p>
    <w:p w:rsidR="002C0C8C" w:rsidRPr="00EE108A" w:rsidRDefault="002C0C8C" w:rsidP="002C0C8C">
      <w:pPr>
        <w:ind w:right="5215"/>
        <w:jc w:val="both"/>
        <w:rPr>
          <w:rFonts w:ascii="Svoboda" w:hAnsi="Svoboda" w:cs="Arial"/>
          <w:sz w:val="26"/>
          <w:szCs w:val="26"/>
        </w:rPr>
      </w:pPr>
    </w:p>
    <w:p w:rsidR="002C0C8C" w:rsidRPr="00EE108A" w:rsidRDefault="002C0C8C" w:rsidP="002C0C8C">
      <w:pPr>
        <w:ind w:right="5215"/>
        <w:jc w:val="both"/>
        <w:rPr>
          <w:rFonts w:ascii="Svoboda" w:hAnsi="Svoboda" w:cs="Arial"/>
          <w:sz w:val="26"/>
          <w:szCs w:val="26"/>
        </w:rPr>
      </w:pPr>
    </w:p>
    <w:p w:rsidR="002C0C8C" w:rsidRPr="00EE108A" w:rsidRDefault="002C0C8C" w:rsidP="002C0C8C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EE108A">
        <w:rPr>
          <w:rFonts w:ascii="Svoboda" w:hAnsi="Svoboda" w:cs="Arial"/>
          <w:sz w:val="26"/>
          <w:szCs w:val="26"/>
        </w:rPr>
        <w:t>Розглянувши звернення приватного акціонерного товариства “Центр енергетичних інновацій</w:t>
      </w:r>
      <w:r w:rsidR="005D7377" w:rsidRPr="00EE108A">
        <w:rPr>
          <w:rFonts w:ascii="Svoboda" w:hAnsi="Svoboda" w:cs="Arial"/>
          <w:sz w:val="26"/>
          <w:szCs w:val="26"/>
        </w:rPr>
        <w:t>“</w:t>
      </w:r>
      <w:r w:rsidRPr="00EE108A">
        <w:rPr>
          <w:rFonts w:ascii="Svoboda" w:hAnsi="Svoboda" w:cs="Arial"/>
          <w:sz w:val="26"/>
          <w:szCs w:val="26"/>
        </w:rPr>
        <w:t xml:space="preserve"> від 01.04.2019 (зареєстроване у Львівській міській раді 08.04.2019 за № 2-10986/АП-2401), містобудівний розрахунок на</w:t>
      </w:r>
      <w:r w:rsidR="00AE1A1E">
        <w:rPr>
          <w:rFonts w:ascii="Svoboda" w:hAnsi="Svoboda" w:cs="Arial"/>
          <w:sz w:val="26"/>
          <w:szCs w:val="26"/>
        </w:rPr>
        <w:t xml:space="preserve"> </w:t>
      </w:r>
      <w:r w:rsidRPr="00EE108A">
        <w:rPr>
          <w:rFonts w:ascii="Svoboda" w:hAnsi="Svoboda" w:cs="Arial"/>
          <w:sz w:val="26"/>
          <w:szCs w:val="26"/>
        </w:rPr>
        <w:t xml:space="preserve">реконструкцію з надбудовою будинку під літерою </w:t>
      </w:r>
      <w:r w:rsidR="005D7377" w:rsidRPr="00EE108A">
        <w:rPr>
          <w:rFonts w:ascii="Svoboda" w:hAnsi="Svoboda" w:cs="Arial"/>
          <w:sz w:val="26"/>
          <w:szCs w:val="26"/>
        </w:rPr>
        <w:t>“</w:t>
      </w:r>
      <w:r w:rsidRPr="00EE108A">
        <w:rPr>
          <w:rFonts w:ascii="Svoboda" w:hAnsi="Svoboda" w:cs="Arial"/>
          <w:sz w:val="26"/>
          <w:szCs w:val="26"/>
        </w:rPr>
        <w:t>А-6</w:t>
      </w:r>
      <w:r w:rsidR="005D7377" w:rsidRPr="00EE108A">
        <w:rPr>
          <w:rFonts w:ascii="Svoboda" w:hAnsi="Svoboda" w:cs="Arial"/>
          <w:sz w:val="26"/>
          <w:szCs w:val="26"/>
        </w:rPr>
        <w:t>“</w:t>
      </w:r>
      <w:r w:rsidRPr="00EE108A">
        <w:rPr>
          <w:rFonts w:ascii="Svoboda" w:hAnsi="Svoboda" w:cs="Arial"/>
          <w:sz w:val="26"/>
          <w:szCs w:val="26"/>
        </w:rPr>
        <w:t xml:space="preserve"> з пристосуванням під центр комерційно-ділової діяль</w:t>
      </w:r>
      <w:r w:rsidR="005D7377">
        <w:rPr>
          <w:rFonts w:ascii="Svoboda" w:hAnsi="Svoboda" w:cs="Arial"/>
          <w:sz w:val="26"/>
          <w:szCs w:val="26"/>
        </w:rPr>
        <w:t xml:space="preserve">ності на вул. Шота Руставелі, 7, </w:t>
      </w:r>
      <w:r w:rsidRPr="00EE108A">
        <w:rPr>
          <w:rFonts w:ascii="Svoboda" w:hAnsi="Svoboda" w:cs="Arial"/>
          <w:sz w:val="26"/>
          <w:szCs w:val="26"/>
        </w:rPr>
        <w:t xml:space="preserve">беручи до уваги витяг з Державного земельного кадастру про земельну ділянку від 18.12.2018 № НВ-4608329192018, витяг з Державного реєстру речових прав на нерухоме майно про реєстрацію іншого речового права від 01.02.2019 </w:t>
      </w:r>
      <w:r w:rsidR="005D7377">
        <w:rPr>
          <w:rFonts w:ascii="Svoboda" w:hAnsi="Svoboda" w:cs="Arial"/>
          <w:sz w:val="26"/>
          <w:szCs w:val="26"/>
        </w:rPr>
        <w:t xml:space="preserve">   </w:t>
      </w:r>
      <w:r w:rsidRPr="00EE108A">
        <w:rPr>
          <w:rFonts w:ascii="Svoboda" w:hAnsi="Svoboda" w:cs="Arial"/>
          <w:sz w:val="26"/>
          <w:szCs w:val="26"/>
        </w:rPr>
        <w:t>№ 154783040, договір оренди землі</w:t>
      </w:r>
      <w:r w:rsidR="005D7377">
        <w:rPr>
          <w:rFonts w:ascii="Svoboda" w:hAnsi="Svoboda" w:cs="Arial"/>
          <w:sz w:val="26"/>
          <w:szCs w:val="26"/>
        </w:rPr>
        <w:t>,</w:t>
      </w:r>
      <w:r w:rsidRPr="00EE108A">
        <w:rPr>
          <w:rFonts w:ascii="Svoboda" w:hAnsi="Svoboda" w:cs="Arial"/>
          <w:sz w:val="26"/>
          <w:szCs w:val="26"/>
        </w:rPr>
        <w:t xml:space="preserve"> зареєстровани</w:t>
      </w:r>
      <w:r w:rsidR="005D7377">
        <w:rPr>
          <w:rFonts w:ascii="Svoboda" w:hAnsi="Svoboda" w:cs="Arial"/>
          <w:sz w:val="26"/>
          <w:szCs w:val="26"/>
        </w:rPr>
        <w:t xml:space="preserve">й у Львівській міській раді </w:t>
      </w:r>
      <w:r w:rsidRPr="00EE108A">
        <w:rPr>
          <w:rFonts w:ascii="Svoboda" w:hAnsi="Svoboda" w:cs="Arial"/>
          <w:sz w:val="26"/>
          <w:szCs w:val="26"/>
        </w:rPr>
        <w:t xml:space="preserve">29.12.2018 </w:t>
      </w:r>
      <w:r w:rsidR="005D7377">
        <w:rPr>
          <w:rFonts w:ascii="Svoboda" w:hAnsi="Svoboda" w:cs="Arial"/>
          <w:sz w:val="26"/>
          <w:szCs w:val="26"/>
        </w:rPr>
        <w:t xml:space="preserve">за </w:t>
      </w:r>
      <w:r w:rsidRPr="00EE108A">
        <w:rPr>
          <w:rFonts w:ascii="Svoboda" w:hAnsi="Svoboda" w:cs="Arial"/>
          <w:sz w:val="26"/>
          <w:szCs w:val="26"/>
        </w:rPr>
        <w:t xml:space="preserve">№ Л-2671, витяг з Державного реєстру речових прав на нерухоме майно про реєстрацію права власності від 29.03.2019 </w:t>
      </w:r>
      <w:r w:rsidR="005D7377">
        <w:rPr>
          <w:rFonts w:ascii="Svoboda" w:hAnsi="Svoboda" w:cs="Arial"/>
          <w:sz w:val="26"/>
          <w:szCs w:val="26"/>
        </w:rPr>
        <w:t xml:space="preserve">                                      </w:t>
      </w:r>
      <w:r w:rsidRPr="00EE108A">
        <w:rPr>
          <w:rFonts w:ascii="Svoboda" w:hAnsi="Svoboda" w:cs="Arial"/>
          <w:sz w:val="26"/>
          <w:szCs w:val="26"/>
        </w:rPr>
        <w:t>№ 161490805, керуючись Законом України “Про місцеве самоврядування в Україні“, виконавчий комітет вирішив:</w:t>
      </w:r>
    </w:p>
    <w:p w:rsidR="002C0C8C" w:rsidRPr="00EE108A" w:rsidRDefault="002C0C8C" w:rsidP="002C0C8C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EE108A">
        <w:rPr>
          <w:rFonts w:ascii="Svoboda" w:hAnsi="Svoboda" w:cs="Arial"/>
          <w:sz w:val="26"/>
          <w:szCs w:val="26"/>
        </w:rPr>
        <w:t>1. Затвердити містобудівні умови та обмеження для проектування об’єкта будівництва на реконструкцію приватним акціонерним товариством “</w:t>
      </w:r>
      <w:r w:rsidR="00F07BAF">
        <w:rPr>
          <w:rFonts w:ascii="Svoboda" w:hAnsi="Svoboda" w:cs="Arial"/>
          <w:sz w:val="26"/>
          <w:szCs w:val="26"/>
        </w:rPr>
        <w:t>Центр енергетичних інновацій</w:t>
      </w:r>
      <w:r w:rsidR="00F07BAF" w:rsidRPr="00EE108A">
        <w:rPr>
          <w:rFonts w:ascii="Svoboda" w:hAnsi="Svoboda" w:cs="Arial"/>
          <w:sz w:val="26"/>
          <w:szCs w:val="26"/>
        </w:rPr>
        <w:t>“</w:t>
      </w:r>
      <w:r w:rsidRPr="00EE108A">
        <w:rPr>
          <w:rFonts w:ascii="Svoboda" w:hAnsi="Svoboda" w:cs="Arial"/>
          <w:sz w:val="26"/>
          <w:szCs w:val="26"/>
        </w:rPr>
        <w:t xml:space="preserve"> з надбудовою будинку під літерою </w:t>
      </w:r>
      <w:r w:rsidR="00F07BAF" w:rsidRPr="00EE108A">
        <w:rPr>
          <w:rFonts w:ascii="Svoboda" w:hAnsi="Svoboda" w:cs="Arial"/>
          <w:sz w:val="26"/>
          <w:szCs w:val="26"/>
        </w:rPr>
        <w:t>“</w:t>
      </w:r>
      <w:r w:rsidRPr="00EE108A">
        <w:rPr>
          <w:rFonts w:ascii="Svoboda" w:hAnsi="Svoboda" w:cs="Arial"/>
          <w:sz w:val="26"/>
          <w:szCs w:val="26"/>
        </w:rPr>
        <w:t>А-6</w:t>
      </w:r>
      <w:r w:rsidR="00F07BAF" w:rsidRPr="00EE108A">
        <w:rPr>
          <w:rFonts w:ascii="Svoboda" w:hAnsi="Svoboda" w:cs="Arial"/>
          <w:sz w:val="26"/>
          <w:szCs w:val="26"/>
        </w:rPr>
        <w:t>“</w:t>
      </w:r>
      <w:r w:rsidRPr="00EE108A">
        <w:rPr>
          <w:rFonts w:ascii="Svoboda" w:hAnsi="Svoboda" w:cs="Arial"/>
          <w:sz w:val="26"/>
          <w:szCs w:val="26"/>
        </w:rPr>
        <w:t xml:space="preserve"> з пристосуванням під центр комерційно-ділової діяльності на вул. Шота Руставелі, 7 (додаються).</w:t>
      </w:r>
    </w:p>
    <w:p w:rsidR="002C0C8C" w:rsidRPr="00EE108A" w:rsidRDefault="002C0C8C" w:rsidP="002C0C8C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EE108A">
        <w:rPr>
          <w:rFonts w:ascii="Svoboda" w:hAnsi="Svoboda" w:cs="Arial"/>
          <w:sz w:val="26"/>
          <w:szCs w:val="26"/>
        </w:rPr>
        <w:t>2.</w:t>
      </w:r>
      <w:r w:rsidRPr="00EE108A">
        <w:rPr>
          <w:rFonts w:ascii="Svoboda" w:hAnsi="Svoboda" w:cs="Arial"/>
          <w:sz w:val="26"/>
          <w:szCs w:val="26"/>
          <w:shd w:val="clear" w:color="auto" w:fill="FFFFFF"/>
        </w:rPr>
        <w:t xml:space="preserve"> </w:t>
      </w:r>
      <w:r w:rsidRPr="00EE108A">
        <w:rPr>
          <w:rFonts w:ascii="Svoboda" w:hAnsi="Svoboda" w:cs="Arial"/>
          <w:sz w:val="26"/>
          <w:szCs w:val="26"/>
        </w:rPr>
        <w:t>Приватному акціонерному товариств</w:t>
      </w:r>
      <w:r w:rsidR="00F07BAF">
        <w:rPr>
          <w:rFonts w:ascii="Svoboda" w:hAnsi="Svoboda" w:cs="Arial"/>
          <w:sz w:val="26"/>
          <w:szCs w:val="26"/>
        </w:rPr>
        <w:t>у “Центр енергетичних інновацій</w:t>
      </w:r>
      <w:r w:rsidR="00F07BAF" w:rsidRPr="00EE108A">
        <w:rPr>
          <w:rFonts w:ascii="Svoboda" w:hAnsi="Svoboda" w:cs="Arial"/>
          <w:sz w:val="26"/>
          <w:szCs w:val="26"/>
        </w:rPr>
        <w:t>“</w:t>
      </w:r>
      <w:r w:rsidRPr="00EE108A">
        <w:rPr>
          <w:rFonts w:ascii="Svoboda" w:hAnsi="Svoboda" w:cs="Arial"/>
          <w:sz w:val="26"/>
          <w:szCs w:val="26"/>
        </w:rPr>
        <w:t>:</w:t>
      </w:r>
    </w:p>
    <w:p w:rsidR="002C0C8C" w:rsidRPr="00EE108A" w:rsidRDefault="002C0C8C" w:rsidP="002C0C8C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EE108A">
        <w:rPr>
          <w:rFonts w:ascii="Svoboda" w:hAnsi="Svoboda" w:cs="Arial"/>
          <w:sz w:val="26"/>
          <w:szCs w:val="26"/>
        </w:rPr>
        <w:t>2.1. Отримати у встановленому порядку технічні умови на інженерне забезпечення проектованого об’єкта.</w:t>
      </w:r>
    </w:p>
    <w:p w:rsidR="002C0C8C" w:rsidRPr="00EE108A" w:rsidRDefault="002C0C8C" w:rsidP="002C0C8C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EE108A">
        <w:rPr>
          <w:rFonts w:ascii="Svoboda" w:hAnsi="Svoboda" w:cs="Arial"/>
          <w:sz w:val="26"/>
          <w:szCs w:val="26"/>
        </w:rPr>
        <w:t>2.2. Розробити у спеціалізованій проектній організації або архітектора, який має кваліфікаційний сертифікат на виконання робіт, робочий проект та провести його експертизу згідно з законодавством України.</w:t>
      </w:r>
    </w:p>
    <w:p w:rsidR="002C0C8C" w:rsidRPr="00EE108A" w:rsidRDefault="002C0C8C" w:rsidP="002C0C8C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EE108A">
        <w:rPr>
          <w:rFonts w:ascii="Svoboda" w:hAnsi="Svoboda" w:cs="Arial"/>
          <w:sz w:val="26"/>
          <w:szCs w:val="26"/>
        </w:rPr>
        <w:t>2.3. Розробити паспорт кольорового опорядження фасаду та погодити його у встановленому законом порядку.</w:t>
      </w:r>
    </w:p>
    <w:p w:rsidR="002C0C8C" w:rsidRPr="00EE108A" w:rsidRDefault="002C0C8C" w:rsidP="002C0C8C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EE108A">
        <w:rPr>
          <w:rFonts w:ascii="Svoboda" w:hAnsi="Svoboda" w:cs="Arial"/>
          <w:sz w:val="26"/>
          <w:szCs w:val="26"/>
        </w:rPr>
        <w:lastRenderedPageBreak/>
        <w:t>2.4. Звернутися в Інспекцію державного архітектурно-будівельного контролю у м. Львові для отримання дозвільних документів, які дають право на початок виконання будівельних робіт та прийняття в експлуатацію закінчених будівництвом об’єктів.</w:t>
      </w:r>
    </w:p>
    <w:p w:rsidR="002C0C8C" w:rsidRPr="00EE108A" w:rsidRDefault="002C0C8C" w:rsidP="002C0C8C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EE108A">
        <w:rPr>
          <w:rFonts w:ascii="Svoboda" w:hAnsi="Svoboda" w:cs="Arial"/>
          <w:sz w:val="26"/>
          <w:szCs w:val="26"/>
        </w:rPr>
        <w:t>3. Контроль за виконанням рішення покласти на директора департаменту містобудування.</w:t>
      </w:r>
    </w:p>
    <w:p w:rsidR="002C0C8C" w:rsidRPr="00EE108A" w:rsidRDefault="002C0C8C" w:rsidP="002C0C8C">
      <w:pPr>
        <w:rPr>
          <w:rFonts w:ascii="Svoboda" w:hAnsi="Svoboda" w:cs="Arial"/>
          <w:sz w:val="26"/>
          <w:szCs w:val="26"/>
        </w:rPr>
      </w:pPr>
    </w:p>
    <w:p w:rsidR="002C0C8C" w:rsidRPr="00EE108A" w:rsidRDefault="002C0C8C" w:rsidP="002C0C8C">
      <w:pPr>
        <w:rPr>
          <w:rFonts w:ascii="Svoboda" w:hAnsi="Svoboda" w:cs="Arial"/>
          <w:sz w:val="26"/>
          <w:szCs w:val="26"/>
        </w:rPr>
      </w:pPr>
    </w:p>
    <w:p w:rsidR="002C0C8C" w:rsidRPr="00EE108A" w:rsidRDefault="002C0C8C" w:rsidP="002C0C8C">
      <w:pPr>
        <w:rPr>
          <w:rFonts w:ascii="Svoboda" w:hAnsi="Svoboda" w:cs="Arial"/>
          <w:sz w:val="26"/>
          <w:szCs w:val="26"/>
        </w:rPr>
      </w:pPr>
    </w:p>
    <w:p w:rsidR="00AF277F" w:rsidRDefault="00AF277F" w:rsidP="00AF277F">
      <w:pPr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В. о. Львівського міського голови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 w:cs="Arial"/>
          <w:color w:val="000000"/>
          <w:sz w:val="26"/>
          <w:szCs w:val="26"/>
        </w:rPr>
        <w:t>С. Бабак</w:t>
      </w:r>
    </w:p>
    <w:p w:rsidR="00B744F3" w:rsidRDefault="00B744F3" w:rsidP="002C0C8C">
      <w:pPr>
        <w:rPr>
          <w:rFonts w:ascii="Svoboda" w:hAnsi="Svoboda" w:cs="Arial"/>
          <w:sz w:val="26"/>
          <w:szCs w:val="26"/>
        </w:rPr>
      </w:pPr>
      <w:bookmarkStart w:id="0" w:name="_GoBack"/>
      <w:bookmarkEnd w:id="0"/>
    </w:p>
    <w:p w:rsidR="00B744F3" w:rsidRDefault="00B744F3" w:rsidP="002C0C8C">
      <w:pPr>
        <w:rPr>
          <w:rFonts w:ascii="Svoboda" w:hAnsi="Svoboda" w:cs="Arial"/>
          <w:sz w:val="26"/>
          <w:szCs w:val="26"/>
        </w:rPr>
      </w:pPr>
    </w:p>
    <w:p w:rsidR="00B744F3" w:rsidRDefault="00B744F3" w:rsidP="002C0C8C">
      <w:pPr>
        <w:rPr>
          <w:rFonts w:ascii="Svoboda" w:hAnsi="Svoboda" w:cs="Arial"/>
          <w:sz w:val="26"/>
          <w:szCs w:val="26"/>
        </w:rPr>
      </w:pPr>
    </w:p>
    <w:p w:rsidR="00B744F3" w:rsidRDefault="00B744F3" w:rsidP="002C0C8C">
      <w:pPr>
        <w:rPr>
          <w:rFonts w:ascii="Svoboda" w:hAnsi="Svoboda" w:cs="Arial"/>
          <w:sz w:val="26"/>
          <w:szCs w:val="26"/>
        </w:rPr>
      </w:pPr>
    </w:p>
    <w:p w:rsidR="00B744F3" w:rsidRDefault="00B744F3" w:rsidP="002C0C8C">
      <w:pPr>
        <w:rPr>
          <w:rFonts w:ascii="Svoboda" w:hAnsi="Svoboda" w:cs="Arial"/>
          <w:sz w:val="26"/>
          <w:szCs w:val="26"/>
        </w:rPr>
      </w:pPr>
    </w:p>
    <w:p w:rsidR="00B744F3" w:rsidRDefault="00B744F3" w:rsidP="002C0C8C">
      <w:pPr>
        <w:rPr>
          <w:rFonts w:ascii="Svoboda" w:hAnsi="Svoboda" w:cs="Arial"/>
          <w:sz w:val="26"/>
          <w:szCs w:val="26"/>
        </w:rPr>
      </w:pPr>
    </w:p>
    <w:p w:rsidR="00B744F3" w:rsidRDefault="00B744F3" w:rsidP="002C0C8C">
      <w:pPr>
        <w:rPr>
          <w:rFonts w:ascii="Svoboda" w:hAnsi="Svoboda" w:cs="Arial"/>
          <w:sz w:val="26"/>
          <w:szCs w:val="26"/>
        </w:rPr>
      </w:pPr>
    </w:p>
    <w:p w:rsidR="00B744F3" w:rsidRDefault="00B744F3" w:rsidP="002C0C8C">
      <w:pPr>
        <w:rPr>
          <w:rFonts w:ascii="Svoboda" w:hAnsi="Svoboda" w:cs="Arial"/>
          <w:sz w:val="26"/>
          <w:szCs w:val="26"/>
        </w:rPr>
      </w:pPr>
    </w:p>
    <w:p w:rsidR="00B744F3" w:rsidRDefault="00B744F3" w:rsidP="002C0C8C">
      <w:pPr>
        <w:rPr>
          <w:rFonts w:ascii="Svoboda" w:hAnsi="Svoboda" w:cs="Arial"/>
          <w:sz w:val="26"/>
          <w:szCs w:val="26"/>
        </w:rPr>
      </w:pPr>
    </w:p>
    <w:p w:rsidR="00B744F3" w:rsidRDefault="00B744F3" w:rsidP="002C0C8C">
      <w:pPr>
        <w:rPr>
          <w:rFonts w:ascii="Svoboda" w:hAnsi="Svoboda" w:cs="Arial"/>
          <w:sz w:val="26"/>
          <w:szCs w:val="26"/>
        </w:rPr>
      </w:pPr>
    </w:p>
    <w:p w:rsidR="00B744F3" w:rsidRDefault="00B744F3" w:rsidP="002C0C8C">
      <w:pPr>
        <w:rPr>
          <w:rFonts w:ascii="Svoboda" w:hAnsi="Svoboda" w:cs="Arial"/>
          <w:sz w:val="26"/>
          <w:szCs w:val="26"/>
        </w:rPr>
      </w:pPr>
    </w:p>
    <w:p w:rsidR="00B744F3" w:rsidRDefault="00B744F3" w:rsidP="002C0C8C">
      <w:pPr>
        <w:rPr>
          <w:rFonts w:ascii="Svoboda" w:hAnsi="Svoboda" w:cs="Arial"/>
          <w:sz w:val="26"/>
          <w:szCs w:val="26"/>
        </w:rPr>
      </w:pPr>
    </w:p>
    <w:p w:rsidR="00B744F3" w:rsidRDefault="00B744F3" w:rsidP="002C0C8C">
      <w:pPr>
        <w:rPr>
          <w:rFonts w:ascii="Svoboda" w:hAnsi="Svoboda" w:cs="Arial"/>
          <w:sz w:val="26"/>
          <w:szCs w:val="26"/>
        </w:rPr>
      </w:pPr>
    </w:p>
    <w:p w:rsidR="00B744F3" w:rsidRDefault="00B744F3" w:rsidP="002C0C8C">
      <w:pPr>
        <w:rPr>
          <w:rFonts w:ascii="Svoboda" w:hAnsi="Svoboda" w:cs="Arial"/>
          <w:sz w:val="26"/>
          <w:szCs w:val="26"/>
        </w:rPr>
      </w:pPr>
    </w:p>
    <w:p w:rsidR="00B744F3" w:rsidRDefault="00B744F3" w:rsidP="002C0C8C">
      <w:pPr>
        <w:rPr>
          <w:rFonts w:ascii="Svoboda" w:hAnsi="Svoboda" w:cs="Arial"/>
          <w:sz w:val="26"/>
          <w:szCs w:val="26"/>
        </w:rPr>
      </w:pPr>
    </w:p>
    <w:p w:rsidR="00B744F3" w:rsidRDefault="00B744F3" w:rsidP="002C0C8C">
      <w:pPr>
        <w:rPr>
          <w:rFonts w:ascii="Svoboda" w:hAnsi="Svoboda" w:cs="Arial"/>
          <w:sz w:val="26"/>
          <w:szCs w:val="26"/>
        </w:rPr>
      </w:pPr>
    </w:p>
    <w:p w:rsidR="00B744F3" w:rsidRDefault="00B744F3" w:rsidP="002C0C8C">
      <w:pPr>
        <w:rPr>
          <w:rFonts w:ascii="Svoboda" w:hAnsi="Svoboda" w:cs="Arial"/>
          <w:sz w:val="26"/>
          <w:szCs w:val="26"/>
        </w:rPr>
      </w:pPr>
    </w:p>
    <w:p w:rsidR="00B744F3" w:rsidRDefault="00B744F3" w:rsidP="002C0C8C">
      <w:pPr>
        <w:rPr>
          <w:rFonts w:ascii="Svoboda" w:hAnsi="Svoboda" w:cs="Arial"/>
          <w:sz w:val="26"/>
          <w:szCs w:val="26"/>
        </w:rPr>
      </w:pPr>
    </w:p>
    <w:p w:rsidR="00B744F3" w:rsidRDefault="00B744F3" w:rsidP="002C0C8C">
      <w:pPr>
        <w:rPr>
          <w:rFonts w:ascii="Svoboda" w:hAnsi="Svoboda" w:cs="Arial"/>
          <w:sz w:val="26"/>
          <w:szCs w:val="26"/>
        </w:rPr>
      </w:pPr>
    </w:p>
    <w:p w:rsidR="00B744F3" w:rsidRDefault="00B744F3" w:rsidP="002C0C8C">
      <w:pPr>
        <w:rPr>
          <w:rFonts w:ascii="Svoboda" w:hAnsi="Svoboda" w:cs="Arial"/>
          <w:sz w:val="26"/>
          <w:szCs w:val="26"/>
        </w:rPr>
      </w:pPr>
    </w:p>
    <w:p w:rsidR="00B744F3" w:rsidRDefault="00B744F3" w:rsidP="002C0C8C">
      <w:pPr>
        <w:rPr>
          <w:rFonts w:ascii="Svoboda" w:hAnsi="Svoboda" w:cs="Arial"/>
          <w:sz w:val="26"/>
          <w:szCs w:val="26"/>
        </w:rPr>
      </w:pPr>
    </w:p>
    <w:p w:rsidR="00B744F3" w:rsidRDefault="00B744F3" w:rsidP="002C0C8C">
      <w:pPr>
        <w:rPr>
          <w:rFonts w:ascii="Svoboda" w:hAnsi="Svoboda" w:cs="Arial"/>
          <w:sz w:val="26"/>
          <w:szCs w:val="26"/>
        </w:rPr>
      </w:pPr>
    </w:p>
    <w:p w:rsidR="00B744F3" w:rsidRDefault="00B744F3" w:rsidP="002C0C8C">
      <w:pPr>
        <w:rPr>
          <w:rFonts w:ascii="Svoboda" w:hAnsi="Svoboda" w:cs="Arial"/>
          <w:sz w:val="26"/>
          <w:szCs w:val="26"/>
        </w:rPr>
      </w:pPr>
    </w:p>
    <w:p w:rsidR="00B744F3" w:rsidRDefault="00B744F3" w:rsidP="002C0C8C">
      <w:pPr>
        <w:rPr>
          <w:rFonts w:ascii="Svoboda" w:hAnsi="Svoboda" w:cs="Arial"/>
          <w:sz w:val="26"/>
          <w:szCs w:val="26"/>
        </w:rPr>
      </w:pPr>
    </w:p>
    <w:p w:rsidR="00B744F3" w:rsidRDefault="00B744F3" w:rsidP="002C0C8C">
      <w:pPr>
        <w:rPr>
          <w:rFonts w:ascii="Svoboda" w:hAnsi="Svoboda" w:cs="Arial"/>
          <w:sz w:val="26"/>
          <w:szCs w:val="26"/>
        </w:rPr>
      </w:pPr>
    </w:p>
    <w:p w:rsidR="00B744F3" w:rsidRDefault="00B744F3" w:rsidP="002C0C8C">
      <w:pPr>
        <w:rPr>
          <w:rFonts w:ascii="Svoboda" w:hAnsi="Svoboda" w:cs="Arial"/>
          <w:sz w:val="26"/>
          <w:szCs w:val="26"/>
        </w:rPr>
      </w:pPr>
    </w:p>
    <w:p w:rsidR="00B744F3" w:rsidRDefault="00B744F3" w:rsidP="002C0C8C">
      <w:pPr>
        <w:rPr>
          <w:rFonts w:ascii="Svoboda" w:hAnsi="Svoboda" w:cs="Arial"/>
          <w:sz w:val="26"/>
          <w:szCs w:val="26"/>
        </w:rPr>
      </w:pPr>
    </w:p>
    <w:p w:rsidR="00B744F3" w:rsidRDefault="00B744F3" w:rsidP="002C0C8C">
      <w:pPr>
        <w:rPr>
          <w:rFonts w:ascii="Svoboda" w:hAnsi="Svoboda" w:cs="Arial"/>
          <w:sz w:val="26"/>
          <w:szCs w:val="26"/>
        </w:rPr>
      </w:pPr>
    </w:p>
    <w:p w:rsidR="00B744F3" w:rsidRDefault="00B744F3" w:rsidP="002C0C8C">
      <w:pPr>
        <w:rPr>
          <w:rFonts w:ascii="Svoboda" w:hAnsi="Svoboda" w:cs="Arial"/>
          <w:sz w:val="26"/>
          <w:szCs w:val="26"/>
        </w:rPr>
      </w:pPr>
    </w:p>
    <w:p w:rsidR="00B744F3" w:rsidRDefault="00B744F3" w:rsidP="002C0C8C">
      <w:pPr>
        <w:rPr>
          <w:rFonts w:ascii="Svoboda" w:hAnsi="Svoboda" w:cs="Arial"/>
          <w:sz w:val="26"/>
          <w:szCs w:val="26"/>
        </w:rPr>
      </w:pPr>
    </w:p>
    <w:p w:rsidR="00B744F3" w:rsidRDefault="00B744F3" w:rsidP="002C0C8C">
      <w:pPr>
        <w:rPr>
          <w:rFonts w:ascii="Svoboda" w:hAnsi="Svoboda" w:cs="Arial"/>
          <w:sz w:val="26"/>
          <w:szCs w:val="26"/>
        </w:rPr>
      </w:pPr>
    </w:p>
    <w:p w:rsidR="00B744F3" w:rsidRDefault="00B744F3" w:rsidP="002C0C8C">
      <w:pPr>
        <w:rPr>
          <w:rFonts w:ascii="Svoboda" w:hAnsi="Svoboda" w:cs="Arial"/>
          <w:sz w:val="26"/>
          <w:szCs w:val="26"/>
        </w:rPr>
      </w:pPr>
    </w:p>
    <w:p w:rsidR="00B744F3" w:rsidRDefault="00B744F3" w:rsidP="002C0C8C">
      <w:pPr>
        <w:rPr>
          <w:rFonts w:ascii="Svoboda" w:hAnsi="Svoboda" w:cs="Arial"/>
          <w:sz w:val="26"/>
          <w:szCs w:val="26"/>
        </w:rPr>
      </w:pPr>
    </w:p>
    <w:p w:rsidR="00B744F3" w:rsidRDefault="00B744F3" w:rsidP="002C0C8C">
      <w:pPr>
        <w:rPr>
          <w:rFonts w:ascii="Svoboda" w:hAnsi="Svoboda" w:cs="Arial"/>
          <w:sz w:val="26"/>
          <w:szCs w:val="26"/>
        </w:rPr>
      </w:pPr>
    </w:p>
    <w:p w:rsidR="00B744F3" w:rsidRDefault="00B744F3" w:rsidP="002C0C8C">
      <w:pPr>
        <w:rPr>
          <w:rFonts w:ascii="Svoboda" w:hAnsi="Svoboda" w:cs="Arial"/>
          <w:sz w:val="26"/>
          <w:szCs w:val="26"/>
        </w:rPr>
      </w:pPr>
    </w:p>
    <w:p w:rsidR="00B744F3" w:rsidRDefault="00B744F3" w:rsidP="002C0C8C">
      <w:pPr>
        <w:rPr>
          <w:rFonts w:ascii="Svoboda" w:hAnsi="Svoboda" w:cs="Arial"/>
          <w:sz w:val="26"/>
          <w:szCs w:val="26"/>
        </w:rPr>
      </w:pPr>
    </w:p>
    <w:p w:rsidR="002C0C8C" w:rsidRDefault="002C0C8C" w:rsidP="002C0C8C">
      <w:pPr>
        <w:rPr>
          <w:rFonts w:ascii="Svoboda" w:hAnsi="Svoboda" w:cs="Arial"/>
          <w:sz w:val="26"/>
          <w:szCs w:val="26"/>
        </w:rPr>
      </w:pPr>
    </w:p>
    <w:p w:rsidR="00B744F3" w:rsidRPr="00EE108A" w:rsidRDefault="00B744F3" w:rsidP="002C0C8C">
      <w:pPr>
        <w:rPr>
          <w:rFonts w:ascii="Svoboda" w:hAnsi="Svoboda" w:cs="Arial"/>
          <w:sz w:val="26"/>
          <w:szCs w:val="26"/>
        </w:rPr>
      </w:pPr>
    </w:p>
    <w:p w:rsidR="002C0C8C" w:rsidRPr="00EE108A" w:rsidRDefault="002C0C8C" w:rsidP="002C0C8C">
      <w:pPr>
        <w:rPr>
          <w:rFonts w:ascii="Svoboda" w:hAnsi="Svoboda" w:cs="Arial"/>
          <w:sz w:val="26"/>
          <w:szCs w:val="26"/>
        </w:rPr>
      </w:pPr>
    </w:p>
    <w:p w:rsidR="002C0C8C" w:rsidRPr="00EE108A" w:rsidRDefault="002C0C8C" w:rsidP="002C0C8C">
      <w:pPr>
        <w:rPr>
          <w:rFonts w:ascii="Svoboda" w:hAnsi="Svoboda" w:cs="Arial"/>
          <w:sz w:val="26"/>
          <w:szCs w:val="26"/>
        </w:rPr>
      </w:pPr>
      <w:r w:rsidRPr="00EE108A">
        <w:rPr>
          <w:rFonts w:ascii="Svoboda" w:hAnsi="Svoboda" w:cs="Arial"/>
          <w:sz w:val="26"/>
          <w:szCs w:val="26"/>
        </w:rPr>
        <w:lastRenderedPageBreak/>
        <w:tab/>
      </w:r>
      <w:r w:rsidRPr="00EE108A">
        <w:rPr>
          <w:rFonts w:ascii="Svoboda" w:hAnsi="Svoboda" w:cs="Arial"/>
          <w:sz w:val="26"/>
          <w:szCs w:val="26"/>
        </w:rPr>
        <w:tab/>
      </w:r>
      <w:r w:rsidRPr="00EE108A">
        <w:rPr>
          <w:rFonts w:ascii="Svoboda" w:hAnsi="Svoboda" w:cs="Arial"/>
          <w:sz w:val="26"/>
          <w:szCs w:val="26"/>
        </w:rPr>
        <w:tab/>
      </w:r>
      <w:r w:rsidRPr="00EE108A">
        <w:rPr>
          <w:rFonts w:ascii="Svoboda" w:hAnsi="Svoboda" w:cs="Arial"/>
          <w:sz w:val="26"/>
          <w:szCs w:val="26"/>
        </w:rPr>
        <w:tab/>
      </w:r>
      <w:r w:rsidRPr="00EE108A">
        <w:rPr>
          <w:rFonts w:ascii="Svoboda" w:hAnsi="Svoboda" w:cs="Arial"/>
          <w:sz w:val="26"/>
          <w:szCs w:val="26"/>
        </w:rPr>
        <w:tab/>
      </w:r>
      <w:r w:rsidRPr="00EE108A">
        <w:rPr>
          <w:rFonts w:ascii="Svoboda" w:hAnsi="Svoboda" w:cs="Arial"/>
          <w:sz w:val="26"/>
          <w:szCs w:val="26"/>
        </w:rPr>
        <w:tab/>
      </w:r>
      <w:r w:rsidRPr="00EE108A">
        <w:rPr>
          <w:rFonts w:ascii="Svoboda" w:hAnsi="Svoboda" w:cs="Arial"/>
          <w:sz w:val="26"/>
          <w:szCs w:val="26"/>
        </w:rPr>
        <w:tab/>
      </w:r>
      <w:r w:rsidRPr="00EE108A">
        <w:rPr>
          <w:rFonts w:ascii="Svoboda" w:hAnsi="Svoboda" w:cs="Arial"/>
          <w:sz w:val="26"/>
          <w:szCs w:val="26"/>
        </w:rPr>
        <w:tab/>
      </w:r>
      <w:r w:rsidRPr="00EE108A">
        <w:rPr>
          <w:rFonts w:ascii="Svoboda" w:hAnsi="Svoboda" w:cs="Arial"/>
          <w:sz w:val="26"/>
          <w:szCs w:val="26"/>
        </w:rPr>
        <w:tab/>
      </w:r>
      <w:r w:rsidRPr="00EE108A">
        <w:rPr>
          <w:rFonts w:ascii="Svoboda" w:hAnsi="Svoboda" w:cs="Arial"/>
          <w:sz w:val="26"/>
          <w:szCs w:val="26"/>
        </w:rPr>
        <w:tab/>
        <w:t>Додаток</w:t>
      </w:r>
    </w:p>
    <w:p w:rsidR="002C0C8C" w:rsidRPr="00EE108A" w:rsidRDefault="002C0C8C" w:rsidP="002C0C8C">
      <w:pPr>
        <w:rPr>
          <w:rFonts w:ascii="Svoboda" w:hAnsi="Svoboda" w:cs="Arial"/>
          <w:sz w:val="26"/>
          <w:szCs w:val="26"/>
        </w:rPr>
      </w:pPr>
    </w:p>
    <w:p w:rsidR="002C0C8C" w:rsidRPr="00EE108A" w:rsidRDefault="002C0C8C" w:rsidP="002C0C8C">
      <w:pPr>
        <w:rPr>
          <w:rFonts w:ascii="Svoboda" w:hAnsi="Svoboda" w:cs="Arial"/>
          <w:sz w:val="26"/>
          <w:szCs w:val="26"/>
        </w:rPr>
      </w:pPr>
      <w:r w:rsidRPr="00EE108A">
        <w:rPr>
          <w:rFonts w:ascii="Svoboda" w:hAnsi="Svoboda" w:cs="Arial"/>
          <w:sz w:val="26"/>
          <w:szCs w:val="26"/>
        </w:rPr>
        <w:tab/>
      </w:r>
      <w:r w:rsidRPr="00EE108A">
        <w:rPr>
          <w:rFonts w:ascii="Svoboda" w:hAnsi="Svoboda" w:cs="Arial"/>
          <w:sz w:val="26"/>
          <w:szCs w:val="26"/>
        </w:rPr>
        <w:tab/>
      </w:r>
      <w:r w:rsidRPr="00EE108A">
        <w:rPr>
          <w:rFonts w:ascii="Svoboda" w:hAnsi="Svoboda" w:cs="Arial"/>
          <w:sz w:val="26"/>
          <w:szCs w:val="26"/>
        </w:rPr>
        <w:tab/>
      </w:r>
      <w:r w:rsidRPr="00EE108A">
        <w:rPr>
          <w:rFonts w:ascii="Svoboda" w:hAnsi="Svoboda" w:cs="Arial"/>
          <w:sz w:val="26"/>
          <w:szCs w:val="26"/>
        </w:rPr>
        <w:tab/>
      </w:r>
      <w:r w:rsidRPr="00EE108A">
        <w:rPr>
          <w:rFonts w:ascii="Svoboda" w:hAnsi="Svoboda" w:cs="Arial"/>
          <w:sz w:val="26"/>
          <w:szCs w:val="26"/>
        </w:rPr>
        <w:tab/>
      </w:r>
      <w:r w:rsidRPr="00EE108A">
        <w:rPr>
          <w:rFonts w:ascii="Svoboda" w:hAnsi="Svoboda" w:cs="Arial"/>
          <w:sz w:val="26"/>
          <w:szCs w:val="26"/>
        </w:rPr>
        <w:tab/>
      </w:r>
      <w:r w:rsidR="00AE1A1E">
        <w:rPr>
          <w:rFonts w:ascii="Svoboda" w:hAnsi="Svoboda" w:cs="Arial"/>
          <w:sz w:val="26"/>
          <w:szCs w:val="26"/>
        </w:rPr>
        <w:t xml:space="preserve"> </w:t>
      </w:r>
      <w:r w:rsidRPr="00EE108A">
        <w:rPr>
          <w:rFonts w:ascii="Svoboda" w:hAnsi="Svoboda" w:cs="Arial"/>
          <w:sz w:val="26"/>
          <w:szCs w:val="26"/>
        </w:rPr>
        <w:tab/>
      </w:r>
      <w:r w:rsidRPr="00EE108A">
        <w:rPr>
          <w:rFonts w:ascii="Svoboda" w:hAnsi="Svoboda" w:cs="Arial"/>
          <w:sz w:val="26"/>
          <w:szCs w:val="26"/>
        </w:rPr>
        <w:tab/>
      </w:r>
      <w:r w:rsidR="00AE1A1E">
        <w:rPr>
          <w:rFonts w:ascii="Svoboda" w:hAnsi="Svoboda" w:cs="Arial"/>
          <w:sz w:val="26"/>
          <w:szCs w:val="26"/>
        </w:rPr>
        <w:t xml:space="preserve"> </w:t>
      </w:r>
      <w:r w:rsidR="00B744F3">
        <w:rPr>
          <w:rFonts w:ascii="Svoboda" w:hAnsi="Svoboda" w:cs="Arial"/>
          <w:sz w:val="26"/>
          <w:szCs w:val="26"/>
        </w:rPr>
        <w:t xml:space="preserve">     </w:t>
      </w:r>
      <w:r w:rsidRPr="00EE108A">
        <w:rPr>
          <w:rFonts w:ascii="Svoboda" w:hAnsi="Svoboda" w:cs="Arial"/>
          <w:sz w:val="26"/>
          <w:szCs w:val="26"/>
        </w:rPr>
        <w:t>Затверджено</w:t>
      </w:r>
    </w:p>
    <w:p w:rsidR="002C0C8C" w:rsidRPr="00EE108A" w:rsidRDefault="002C0C8C" w:rsidP="002C0C8C">
      <w:pPr>
        <w:rPr>
          <w:rFonts w:ascii="Svoboda" w:hAnsi="Svoboda" w:cs="Arial"/>
          <w:sz w:val="26"/>
          <w:szCs w:val="26"/>
        </w:rPr>
      </w:pPr>
      <w:r w:rsidRPr="00EE108A">
        <w:rPr>
          <w:rFonts w:ascii="Svoboda" w:hAnsi="Svoboda" w:cs="Arial"/>
          <w:sz w:val="26"/>
          <w:szCs w:val="26"/>
        </w:rPr>
        <w:t xml:space="preserve"> </w:t>
      </w:r>
      <w:r w:rsidRPr="00EE108A">
        <w:rPr>
          <w:rFonts w:ascii="Svoboda" w:hAnsi="Svoboda" w:cs="Arial"/>
          <w:sz w:val="26"/>
          <w:szCs w:val="26"/>
        </w:rPr>
        <w:tab/>
      </w:r>
      <w:r w:rsidRPr="00EE108A">
        <w:rPr>
          <w:rFonts w:ascii="Svoboda" w:hAnsi="Svoboda" w:cs="Arial"/>
          <w:sz w:val="26"/>
          <w:szCs w:val="26"/>
        </w:rPr>
        <w:tab/>
      </w:r>
      <w:r w:rsidRPr="00EE108A">
        <w:rPr>
          <w:rFonts w:ascii="Svoboda" w:hAnsi="Svoboda" w:cs="Arial"/>
          <w:sz w:val="26"/>
          <w:szCs w:val="26"/>
        </w:rPr>
        <w:tab/>
      </w:r>
      <w:r w:rsidRPr="00EE108A">
        <w:rPr>
          <w:rFonts w:ascii="Svoboda" w:hAnsi="Svoboda" w:cs="Arial"/>
          <w:sz w:val="26"/>
          <w:szCs w:val="26"/>
        </w:rPr>
        <w:tab/>
      </w:r>
      <w:r w:rsidRPr="00EE108A">
        <w:rPr>
          <w:rFonts w:ascii="Svoboda" w:hAnsi="Svoboda" w:cs="Arial"/>
          <w:sz w:val="26"/>
          <w:szCs w:val="26"/>
        </w:rPr>
        <w:tab/>
      </w:r>
      <w:r w:rsidRPr="00EE108A">
        <w:rPr>
          <w:rFonts w:ascii="Svoboda" w:hAnsi="Svoboda" w:cs="Arial"/>
          <w:sz w:val="26"/>
          <w:szCs w:val="26"/>
        </w:rPr>
        <w:tab/>
      </w:r>
      <w:r w:rsidRPr="00EE108A">
        <w:rPr>
          <w:rFonts w:ascii="Svoboda" w:hAnsi="Svoboda" w:cs="Arial"/>
          <w:sz w:val="26"/>
          <w:szCs w:val="26"/>
        </w:rPr>
        <w:tab/>
      </w:r>
      <w:r w:rsidRPr="00EE108A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2C0C8C" w:rsidRPr="00EE108A" w:rsidRDefault="002C0C8C" w:rsidP="002C0C8C">
      <w:pPr>
        <w:rPr>
          <w:rFonts w:ascii="Svoboda" w:hAnsi="Svoboda" w:cs="Arial"/>
          <w:sz w:val="26"/>
          <w:szCs w:val="26"/>
        </w:rPr>
      </w:pPr>
      <w:r w:rsidRPr="00EE108A">
        <w:rPr>
          <w:rFonts w:ascii="Svoboda" w:hAnsi="Svoboda" w:cs="Arial"/>
          <w:sz w:val="26"/>
          <w:szCs w:val="26"/>
        </w:rPr>
        <w:tab/>
      </w:r>
      <w:r w:rsidRPr="00EE108A">
        <w:rPr>
          <w:rFonts w:ascii="Svoboda" w:hAnsi="Svoboda" w:cs="Arial"/>
          <w:sz w:val="26"/>
          <w:szCs w:val="26"/>
        </w:rPr>
        <w:tab/>
      </w:r>
      <w:r w:rsidRPr="00EE108A">
        <w:rPr>
          <w:rFonts w:ascii="Svoboda" w:hAnsi="Svoboda" w:cs="Arial"/>
          <w:sz w:val="26"/>
          <w:szCs w:val="26"/>
        </w:rPr>
        <w:tab/>
      </w:r>
      <w:r w:rsidRPr="00EE108A">
        <w:rPr>
          <w:rFonts w:ascii="Svoboda" w:hAnsi="Svoboda" w:cs="Arial"/>
          <w:sz w:val="26"/>
          <w:szCs w:val="26"/>
        </w:rPr>
        <w:tab/>
      </w:r>
      <w:r w:rsidRPr="00EE108A">
        <w:rPr>
          <w:rFonts w:ascii="Svoboda" w:hAnsi="Svoboda" w:cs="Arial"/>
          <w:sz w:val="26"/>
          <w:szCs w:val="26"/>
        </w:rPr>
        <w:tab/>
      </w:r>
      <w:r w:rsidRPr="00EE108A">
        <w:rPr>
          <w:rFonts w:ascii="Svoboda" w:hAnsi="Svoboda" w:cs="Arial"/>
          <w:sz w:val="26"/>
          <w:szCs w:val="26"/>
        </w:rPr>
        <w:tab/>
      </w:r>
      <w:r w:rsidRPr="00EE108A">
        <w:rPr>
          <w:rFonts w:ascii="Svoboda" w:hAnsi="Svoboda" w:cs="Arial"/>
          <w:sz w:val="26"/>
          <w:szCs w:val="26"/>
        </w:rPr>
        <w:tab/>
      </w:r>
      <w:r w:rsidRPr="00EE108A">
        <w:rPr>
          <w:rFonts w:ascii="Svoboda" w:hAnsi="Svoboda" w:cs="Arial"/>
          <w:sz w:val="26"/>
          <w:szCs w:val="26"/>
        </w:rPr>
        <w:tab/>
        <w:t>від _____________ №_____</w:t>
      </w:r>
    </w:p>
    <w:p w:rsidR="002C0C8C" w:rsidRPr="00EE108A" w:rsidRDefault="002C0C8C" w:rsidP="002C0C8C">
      <w:pPr>
        <w:rPr>
          <w:rFonts w:ascii="Svoboda" w:hAnsi="Svoboda" w:cs="Arial"/>
          <w:sz w:val="26"/>
          <w:szCs w:val="26"/>
        </w:rPr>
      </w:pPr>
    </w:p>
    <w:p w:rsidR="002C0C8C" w:rsidRPr="00EE108A" w:rsidRDefault="002C0C8C" w:rsidP="002C0C8C">
      <w:pPr>
        <w:rPr>
          <w:rFonts w:ascii="Svoboda" w:hAnsi="Svoboda" w:cs="Arial"/>
          <w:sz w:val="26"/>
          <w:szCs w:val="26"/>
        </w:rPr>
      </w:pPr>
    </w:p>
    <w:p w:rsidR="002C0C8C" w:rsidRPr="00EE108A" w:rsidRDefault="002C0C8C" w:rsidP="002C0C8C">
      <w:pPr>
        <w:jc w:val="center"/>
        <w:rPr>
          <w:rFonts w:ascii="Svoboda" w:hAnsi="Svoboda" w:cs="Arial"/>
          <w:sz w:val="26"/>
          <w:szCs w:val="26"/>
        </w:rPr>
      </w:pPr>
      <w:r w:rsidRPr="00EE108A">
        <w:rPr>
          <w:rFonts w:ascii="Svoboda" w:hAnsi="Svoboda" w:cs="Arial"/>
          <w:sz w:val="26"/>
          <w:szCs w:val="26"/>
        </w:rPr>
        <w:t>МІСТОБУДІВНІ УМОВИ ТА ОБМЕЖЕННЯ</w:t>
      </w:r>
    </w:p>
    <w:p w:rsidR="002C0C8C" w:rsidRPr="00EE108A" w:rsidRDefault="002C0C8C" w:rsidP="002C0C8C">
      <w:pPr>
        <w:jc w:val="center"/>
        <w:rPr>
          <w:rFonts w:ascii="Svoboda" w:hAnsi="Svoboda" w:cs="Arial"/>
          <w:sz w:val="26"/>
          <w:szCs w:val="26"/>
        </w:rPr>
      </w:pPr>
      <w:r w:rsidRPr="00EE108A">
        <w:rPr>
          <w:rFonts w:ascii="Svoboda" w:hAnsi="Svoboda" w:cs="Arial"/>
          <w:sz w:val="26"/>
          <w:szCs w:val="26"/>
        </w:rPr>
        <w:t>ДЛЯ ПРОЕКТУВАННЯ ОБ’ЄКТА БУДІВНИЦТВА</w:t>
      </w:r>
    </w:p>
    <w:p w:rsidR="00B744F3" w:rsidRDefault="002C0C8C" w:rsidP="002C0C8C">
      <w:pPr>
        <w:jc w:val="center"/>
        <w:rPr>
          <w:rFonts w:ascii="Svoboda" w:hAnsi="Svoboda" w:cs="Arial"/>
          <w:sz w:val="26"/>
          <w:szCs w:val="26"/>
        </w:rPr>
      </w:pPr>
      <w:r w:rsidRPr="00EE108A">
        <w:rPr>
          <w:rFonts w:ascii="Svoboda" w:hAnsi="Svoboda" w:cs="Arial"/>
          <w:sz w:val="26"/>
          <w:szCs w:val="26"/>
        </w:rPr>
        <w:t xml:space="preserve">на реконструкцію з надбудовою будинку під літерою </w:t>
      </w:r>
      <w:r w:rsidR="00B744F3" w:rsidRPr="00EE108A">
        <w:rPr>
          <w:rFonts w:ascii="Svoboda" w:hAnsi="Svoboda" w:cs="Arial"/>
          <w:sz w:val="26"/>
          <w:szCs w:val="26"/>
        </w:rPr>
        <w:t>“</w:t>
      </w:r>
      <w:r w:rsidRPr="00EE108A">
        <w:rPr>
          <w:rFonts w:ascii="Svoboda" w:hAnsi="Svoboda" w:cs="Arial"/>
          <w:sz w:val="26"/>
          <w:szCs w:val="26"/>
        </w:rPr>
        <w:t>А-6</w:t>
      </w:r>
      <w:r w:rsidR="00B744F3" w:rsidRPr="00EE108A">
        <w:rPr>
          <w:rFonts w:ascii="Svoboda" w:hAnsi="Svoboda" w:cs="Arial"/>
          <w:sz w:val="26"/>
          <w:szCs w:val="26"/>
        </w:rPr>
        <w:t>“</w:t>
      </w:r>
    </w:p>
    <w:p w:rsidR="00B744F3" w:rsidRDefault="002C0C8C" w:rsidP="002C0C8C">
      <w:pPr>
        <w:jc w:val="center"/>
        <w:rPr>
          <w:rFonts w:ascii="Svoboda" w:hAnsi="Svoboda" w:cs="Arial"/>
          <w:sz w:val="26"/>
          <w:szCs w:val="26"/>
        </w:rPr>
      </w:pPr>
      <w:r w:rsidRPr="00EE108A">
        <w:rPr>
          <w:rFonts w:ascii="Svoboda" w:hAnsi="Svoboda" w:cs="Arial"/>
          <w:sz w:val="26"/>
          <w:szCs w:val="26"/>
        </w:rPr>
        <w:t xml:space="preserve">з пристосуванням під центр комерційно-ділової діяльності </w:t>
      </w:r>
    </w:p>
    <w:p w:rsidR="002C0C8C" w:rsidRPr="00EE108A" w:rsidRDefault="002C0C8C" w:rsidP="002C0C8C">
      <w:pPr>
        <w:jc w:val="center"/>
        <w:rPr>
          <w:rFonts w:ascii="Svoboda" w:hAnsi="Svoboda" w:cs="Arial"/>
          <w:sz w:val="26"/>
          <w:szCs w:val="26"/>
        </w:rPr>
      </w:pPr>
      <w:r w:rsidRPr="00EE108A">
        <w:rPr>
          <w:rFonts w:ascii="Svoboda" w:hAnsi="Svoboda" w:cs="Arial"/>
          <w:sz w:val="26"/>
          <w:szCs w:val="26"/>
        </w:rPr>
        <w:t>на вул. Шота Руставелі, 7</w:t>
      </w:r>
    </w:p>
    <w:p w:rsidR="002C0C8C" w:rsidRPr="00EE108A" w:rsidRDefault="002C0C8C" w:rsidP="002C0C8C">
      <w:pPr>
        <w:rPr>
          <w:rFonts w:ascii="Svoboda" w:hAnsi="Svoboda" w:cs="Arial"/>
          <w:sz w:val="26"/>
          <w:szCs w:val="26"/>
        </w:rPr>
      </w:pPr>
    </w:p>
    <w:p w:rsidR="002C0C8C" w:rsidRPr="00EE108A" w:rsidRDefault="002C0C8C" w:rsidP="002C0C8C">
      <w:pPr>
        <w:rPr>
          <w:rFonts w:ascii="Svoboda" w:hAnsi="Svoboda" w:cs="Arial"/>
          <w:sz w:val="26"/>
          <w:szCs w:val="26"/>
        </w:rPr>
      </w:pPr>
    </w:p>
    <w:p w:rsidR="002C0C8C" w:rsidRPr="00EE108A" w:rsidRDefault="002C0C8C" w:rsidP="002C0C8C">
      <w:pPr>
        <w:jc w:val="center"/>
        <w:rPr>
          <w:rFonts w:ascii="Svoboda" w:hAnsi="Svoboda" w:cs="Arial"/>
          <w:b/>
          <w:sz w:val="26"/>
          <w:szCs w:val="26"/>
        </w:rPr>
      </w:pPr>
      <w:r w:rsidRPr="00EE108A">
        <w:rPr>
          <w:rFonts w:ascii="Svoboda" w:hAnsi="Svoboda" w:cs="Arial"/>
          <w:b/>
          <w:sz w:val="26"/>
          <w:szCs w:val="26"/>
        </w:rPr>
        <w:t>1. Загальні дані</w:t>
      </w:r>
    </w:p>
    <w:p w:rsidR="002C0C8C" w:rsidRPr="00EE108A" w:rsidRDefault="002C0C8C" w:rsidP="002C0C8C">
      <w:pPr>
        <w:jc w:val="both"/>
        <w:rPr>
          <w:rFonts w:ascii="Svoboda" w:hAnsi="Svoboda" w:cs="Arial"/>
          <w:sz w:val="26"/>
          <w:szCs w:val="26"/>
        </w:rPr>
      </w:pPr>
    </w:p>
    <w:p w:rsidR="002C0C8C" w:rsidRPr="00EE108A" w:rsidRDefault="002C0C8C" w:rsidP="002C0C8C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EE108A">
        <w:rPr>
          <w:rFonts w:ascii="Svoboda" w:hAnsi="Svoboda" w:cs="Arial"/>
          <w:sz w:val="26"/>
          <w:szCs w:val="26"/>
        </w:rPr>
        <w:t xml:space="preserve">1.1. </w:t>
      </w:r>
      <w:r w:rsidRPr="00EE108A">
        <w:rPr>
          <w:rFonts w:ascii="Svoboda" w:hAnsi="Svoboda" w:cs="Arial"/>
          <w:b/>
          <w:sz w:val="26"/>
          <w:szCs w:val="26"/>
        </w:rPr>
        <w:t>Вид будівництва, адреса або місцезнаходження земельної ділянки</w:t>
      </w:r>
      <w:r w:rsidRPr="00EE108A">
        <w:rPr>
          <w:rFonts w:ascii="Svoboda" w:hAnsi="Svoboda" w:cs="Arial"/>
          <w:sz w:val="26"/>
          <w:szCs w:val="26"/>
        </w:rPr>
        <w:t xml:space="preserve"> – реконструкція на вул. Шота Руставелі, 7.</w:t>
      </w:r>
    </w:p>
    <w:p w:rsidR="002C0C8C" w:rsidRPr="00EE108A" w:rsidRDefault="002C0C8C" w:rsidP="002C0C8C">
      <w:pPr>
        <w:ind w:firstLine="709"/>
        <w:jc w:val="both"/>
        <w:rPr>
          <w:rFonts w:ascii="Svoboda" w:hAnsi="Svoboda" w:cs="Arial"/>
          <w:sz w:val="26"/>
          <w:szCs w:val="26"/>
          <w:shd w:val="clear" w:color="auto" w:fill="FFFFFF"/>
        </w:rPr>
      </w:pPr>
      <w:r w:rsidRPr="00EE108A">
        <w:rPr>
          <w:rFonts w:ascii="Svoboda" w:hAnsi="Svoboda" w:cs="Arial"/>
          <w:sz w:val="26"/>
          <w:szCs w:val="26"/>
        </w:rPr>
        <w:t xml:space="preserve">1.2. </w:t>
      </w:r>
      <w:r w:rsidRPr="00EE108A">
        <w:rPr>
          <w:rFonts w:ascii="Svoboda" w:hAnsi="Svoboda" w:cs="Arial"/>
          <w:b/>
          <w:sz w:val="26"/>
          <w:szCs w:val="26"/>
        </w:rPr>
        <w:t>Інформація про замовника</w:t>
      </w:r>
      <w:r w:rsidR="00E466A3">
        <w:rPr>
          <w:rFonts w:ascii="Svoboda" w:hAnsi="Svoboda" w:cs="Arial"/>
          <w:sz w:val="26"/>
          <w:szCs w:val="26"/>
        </w:rPr>
        <w:t xml:space="preserve"> – п</w:t>
      </w:r>
      <w:r w:rsidRPr="00EE108A">
        <w:rPr>
          <w:rFonts w:ascii="Svoboda" w:hAnsi="Svoboda" w:cs="Arial"/>
          <w:sz w:val="26"/>
          <w:szCs w:val="26"/>
        </w:rPr>
        <w:t>риватне акціонерне товариств</w:t>
      </w:r>
      <w:r w:rsidR="00E466A3">
        <w:rPr>
          <w:rFonts w:ascii="Svoboda" w:hAnsi="Svoboda" w:cs="Arial"/>
          <w:sz w:val="26"/>
          <w:szCs w:val="26"/>
        </w:rPr>
        <w:t>о “Центр енергетичних інновацій</w:t>
      </w:r>
      <w:r w:rsidR="00E466A3" w:rsidRPr="00EE108A">
        <w:rPr>
          <w:rFonts w:ascii="Svoboda" w:hAnsi="Svoboda" w:cs="Arial"/>
          <w:sz w:val="26"/>
          <w:szCs w:val="26"/>
        </w:rPr>
        <w:t>“</w:t>
      </w:r>
      <w:r w:rsidRPr="00EE108A">
        <w:rPr>
          <w:rFonts w:ascii="Svoboda" w:hAnsi="Svoboda" w:cs="Arial"/>
          <w:sz w:val="26"/>
          <w:szCs w:val="26"/>
        </w:rPr>
        <w:t>, м. Львів, вул. Шота Руставелі, 7.</w:t>
      </w:r>
    </w:p>
    <w:p w:rsidR="002C0C8C" w:rsidRPr="00EE108A" w:rsidRDefault="002C0C8C" w:rsidP="002C0C8C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EE108A">
        <w:rPr>
          <w:rFonts w:ascii="Svoboda" w:hAnsi="Svoboda" w:cs="Arial"/>
          <w:sz w:val="26"/>
          <w:szCs w:val="26"/>
        </w:rPr>
        <w:t xml:space="preserve">1.3. </w:t>
      </w:r>
      <w:r w:rsidRPr="00EE108A">
        <w:rPr>
          <w:rFonts w:ascii="Svoboda" w:hAnsi="Svoboda" w:cs="Arial"/>
          <w:b/>
          <w:sz w:val="26"/>
          <w:szCs w:val="26"/>
        </w:rPr>
        <w:t xml:space="preserve">Відповідність цільового та функціонального призначення земельної ділянки містобудівній документації на місцевому рівні </w:t>
      </w:r>
      <w:r w:rsidRPr="00EE108A">
        <w:rPr>
          <w:rFonts w:ascii="Svoboda" w:hAnsi="Svoboda" w:cs="Arial"/>
          <w:sz w:val="26"/>
          <w:szCs w:val="26"/>
        </w:rPr>
        <w:t xml:space="preserve">– цільове призначення земельної ділянки площею 0,0899 га (кадастровий номер 4610137200:02:001:0065) – 03.15 </w:t>
      </w:r>
      <w:r w:rsidRPr="00EE108A">
        <w:rPr>
          <w:rFonts w:ascii="Svoboda" w:hAnsi="Svoboda" w:cs="Arial"/>
          <w:color w:val="000000"/>
          <w:sz w:val="26"/>
          <w:szCs w:val="26"/>
          <w:shd w:val="clear" w:color="auto" w:fill="FFFFFF"/>
        </w:rPr>
        <w:t>для будівництва і обслуговування інших будівель громадської забудови</w:t>
      </w:r>
      <w:r w:rsidRPr="00EE108A">
        <w:rPr>
          <w:rFonts w:ascii="Svoboda" w:hAnsi="Svoboda" w:cs="Arial"/>
          <w:sz w:val="26"/>
          <w:szCs w:val="26"/>
        </w:rPr>
        <w:t xml:space="preserve">; </w:t>
      </w:r>
    </w:p>
    <w:p w:rsidR="002C0C8C" w:rsidRPr="00EE108A" w:rsidRDefault="002C0C8C" w:rsidP="002C0C8C">
      <w:pPr>
        <w:ind w:firstLine="709"/>
        <w:jc w:val="both"/>
        <w:rPr>
          <w:rFonts w:ascii="Svoboda" w:hAnsi="Svoboda" w:cs="Arial"/>
          <w:sz w:val="26"/>
          <w:szCs w:val="26"/>
          <w:lang w:val="ru-RU"/>
        </w:rPr>
      </w:pPr>
      <w:r w:rsidRPr="00EE108A">
        <w:rPr>
          <w:rFonts w:ascii="Svoboda" w:hAnsi="Svoboda" w:cs="Arial"/>
          <w:sz w:val="26"/>
          <w:szCs w:val="26"/>
        </w:rPr>
        <w:t>категорія земель – землі житлової та громадської забудови;</w:t>
      </w:r>
    </w:p>
    <w:p w:rsidR="002C0C8C" w:rsidRPr="00EE108A" w:rsidRDefault="002C0C8C" w:rsidP="002C0C8C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EE108A">
        <w:rPr>
          <w:rFonts w:ascii="Svoboda" w:hAnsi="Svoboda" w:cs="Arial"/>
          <w:sz w:val="26"/>
          <w:szCs w:val="26"/>
        </w:rPr>
        <w:t xml:space="preserve">вид використання – </w:t>
      </w:r>
      <w:r w:rsidRPr="00EE108A">
        <w:rPr>
          <w:rFonts w:ascii="Svoboda" w:hAnsi="Svoboda" w:cs="Arial"/>
          <w:sz w:val="26"/>
          <w:szCs w:val="26"/>
          <w:shd w:val="clear" w:color="auto" w:fill="FFFFFF"/>
        </w:rPr>
        <w:t>для реконструкції та обслуговування існуючої будівлі (з прибудовою та надбудовою) під офіс з приміщ</w:t>
      </w:r>
      <w:r w:rsidR="00E466A3">
        <w:rPr>
          <w:rFonts w:ascii="Svoboda" w:hAnsi="Svoboda" w:cs="Arial"/>
          <w:sz w:val="26"/>
          <w:szCs w:val="26"/>
          <w:shd w:val="clear" w:color="auto" w:fill="FFFFFF"/>
        </w:rPr>
        <w:t>еннями громадського призначення</w:t>
      </w:r>
      <w:r w:rsidRPr="00EE108A">
        <w:rPr>
          <w:rFonts w:ascii="Svoboda" w:hAnsi="Svoboda" w:cs="Arial"/>
          <w:sz w:val="26"/>
          <w:szCs w:val="26"/>
        </w:rPr>
        <w:t xml:space="preserve"> відповідно до витягу з Державного земельного кадастру від 18.12.2018 № НВ-4608329192018.</w:t>
      </w:r>
    </w:p>
    <w:p w:rsidR="002C0C8C" w:rsidRPr="00FE1CB9" w:rsidRDefault="002C0C8C" w:rsidP="002C0C8C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EE108A">
        <w:rPr>
          <w:rFonts w:ascii="Svoboda" w:hAnsi="Svoboda" w:cs="Arial"/>
          <w:sz w:val="26"/>
          <w:szCs w:val="26"/>
        </w:rPr>
        <w:t xml:space="preserve">Функціональне </w:t>
      </w:r>
      <w:r w:rsidRPr="004D0AF1">
        <w:rPr>
          <w:rFonts w:ascii="Svoboda" w:hAnsi="Svoboda" w:cs="Arial"/>
          <w:sz w:val="26"/>
          <w:szCs w:val="26"/>
        </w:rPr>
        <w:t>призначення земельн</w:t>
      </w:r>
      <w:r w:rsidR="004D0AF1" w:rsidRPr="004D0AF1">
        <w:rPr>
          <w:rFonts w:ascii="Svoboda" w:hAnsi="Svoboda" w:cs="Arial"/>
          <w:sz w:val="26"/>
          <w:szCs w:val="26"/>
        </w:rPr>
        <w:t>ої ділян</w:t>
      </w:r>
      <w:r w:rsidRPr="004D0AF1">
        <w:rPr>
          <w:rFonts w:ascii="Svoboda" w:hAnsi="Svoboda" w:cs="Arial"/>
          <w:sz w:val="26"/>
          <w:szCs w:val="26"/>
        </w:rPr>
        <w:t>к</w:t>
      </w:r>
      <w:r w:rsidR="004D0AF1" w:rsidRPr="004D0AF1">
        <w:rPr>
          <w:rFonts w:ascii="Svoboda" w:hAnsi="Svoboda" w:cs="Arial"/>
          <w:sz w:val="26"/>
          <w:szCs w:val="26"/>
        </w:rPr>
        <w:t>и</w:t>
      </w:r>
      <w:r w:rsidRPr="004D0AF1">
        <w:rPr>
          <w:rFonts w:ascii="Svoboda" w:hAnsi="Svoboda" w:cs="Arial"/>
          <w:sz w:val="26"/>
          <w:szCs w:val="26"/>
        </w:rPr>
        <w:t xml:space="preserve"> – зона Г-2</w:t>
      </w:r>
      <w:r w:rsidRPr="004D0AF1">
        <w:rPr>
          <w:rFonts w:ascii="Svoboda" w:hAnsi="Svoboda" w:cs="Arial"/>
          <w:noProof/>
          <w:sz w:val="26"/>
          <w:szCs w:val="26"/>
        </w:rPr>
        <w:t xml:space="preserve"> </w:t>
      </w:r>
      <w:r w:rsidRPr="00EE108A">
        <w:rPr>
          <w:rFonts w:ascii="Svoboda" w:hAnsi="Svoboda" w:cs="Arial"/>
          <w:noProof/>
          <w:sz w:val="26"/>
          <w:szCs w:val="26"/>
        </w:rPr>
        <w:t xml:space="preserve">– </w:t>
      </w:r>
      <w:r w:rsidRPr="00EE108A">
        <w:rPr>
          <w:rFonts w:ascii="Svoboda" w:hAnsi="Svoboda" w:cs="Arial"/>
          <w:noProof/>
          <w:color w:val="000000"/>
          <w:sz w:val="26"/>
          <w:szCs w:val="26"/>
        </w:rPr>
        <w:t>торгово-ділові</w:t>
      </w:r>
      <w:r w:rsidR="00AE1A1E">
        <w:rPr>
          <w:rFonts w:ascii="Svoboda" w:hAnsi="Svoboda" w:cs="Arial"/>
          <w:noProof/>
          <w:color w:val="000000"/>
          <w:sz w:val="26"/>
          <w:szCs w:val="26"/>
        </w:rPr>
        <w:t xml:space="preserve"> </w:t>
      </w:r>
      <w:r w:rsidRPr="00EE108A">
        <w:rPr>
          <w:rFonts w:ascii="Svoboda" w:hAnsi="Svoboda" w:cs="Arial"/>
          <w:noProof/>
          <w:color w:val="000000"/>
          <w:sz w:val="26"/>
          <w:szCs w:val="26"/>
        </w:rPr>
        <w:t>зони</w:t>
      </w:r>
      <w:r w:rsidR="00AE1A1E">
        <w:rPr>
          <w:rFonts w:ascii="Svoboda" w:hAnsi="Svoboda" w:cs="Arial"/>
          <w:noProof/>
          <w:color w:val="000000"/>
          <w:sz w:val="26"/>
          <w:szCs w:val="26"/>
        </w:rPr>
        <w:t xml:space="preserve"> </w:t>
      </w:r>
      <w:r w:rsidRPr="00EE108A">
        <w:rPr>
          <w:rFonts w:ascii="Svoboda" w:hAnsi="Svoboda" w:cs="Arial"/>
          <w:noProof/>
          <w:color w:val="000000"/>
          <w:sz w:val="26"/>
          <w:szCs w:val="26"/>
        </w:rPr>
        <w:t>місцевого значення</w:t>
      </w:r>
      <w:r w:rsidRPr="00EE108A">
        <w:rPr>
          <w:rFonts w:ascii="Svoboda" w:hAnsi="Svoboda" w:cs="Arial"/>
          <w:sz w:val="26"/>
          <w:szCs w:val="26"/>
        </w:rPr>
        <w:t xml:space="preserve"> відповідно до детального плану території</w:t>
      </w:r>
      <w:r w:rsidR="0071217C">
        <w:rPr>
          <w:rFonts w:ascii="Svoboda" w:hAnsi="Svoboda" w:cs="Arial"/>
          <w:sz w:val="26"/>
          <w:szCs w:val="26"/>
        </w:rPr>
        <w:t>,</w:t>
      </w:r>
      <w:r w:rsidRPr="00EE108A">
        <w:rPr>
          <w:rFonts w:ascii="Svoboda" w:hAnsi="Svoboda" w:cs="Arial"/>
          <w:sz w:val="26"/>
          <w:szCs w:val="26"/>
        </w:rPr>
        <w:t xml:space="preserve"> затвердженого рішенням виконавчого комітету від 30.06.2017 № </w:t>
      </w:r>
      <w:r w:rsidRPr="00FE1CB9">
        <w:rPr>
          <w:rFonts w:ascii="Svoboda" w:hAnsi="Svoboda" w:cs="Arial"/>
          <w:sz w:val="26"/>
          <w:szCs w:val="26"/>
        </w:rPr>
        <w:t>574</w:t>
      </w:r>
      <w:r w:rsidR="00FE1CB9" w:rsidRPr="00FE1CB9">
        <w:rPr>
          <w:rFonts w:ascii="Svoboda" w:hAnsi="Svoboda" w:cs="Arial"/>
          <w:sz w:val="26"/>
          <w:szCs w:val="26"/>
        </w:rPr>
        <w:t xml:space="preserve"> “</w:t>
      </w:r>
      <w:r w:rsidR="00FE1CB9" w:rsidRPr="00FE1CB9">
        <w:rPr>
          <w:rFonts w:ascii="Svoboda" w:eastAsiaTheme="minorHAnsi" w:hAnsi="Svoboda" w:cs="Tms Rmn"/>
          <w:bCs/>
          <w:sz w:val="26"/>
          <w:szCs w:val="26"/>
          <w:lang w:eastAsia="en-US"/>
        </w:rPr>
        <w:t>Про затвердження детального плану території, обмеженої вул. О. Архипенка, вул. Шота Руставелі, пл. Є. Петрушевича</w:t>
      </w:r>
      <w:r w:rsidR="00FE1CB9" w:rsidRPr="00FE1CB9">
        <w:rPr>
          <w:rFonts w:ascii="Svoboda" w:hAnsi="Svoboda" w:cs="Arial"/>
          <w:sz w:val="26"/>
          <w:szCs w:val="26"/>
        </w:rPr>
        <w:t>“</w:t>
      </w:r>
      <w:r w:rsidRPr="00FE1CB9">
        <w:rPr>
          <w:rFonts w:ascii="Svoboda" w:hAnsi="Svoboda" w:cs="Arial"/>
          <w:sz w:val="26"/>
          <w:szCs w:val="26"/>
        </w:rPr>
        <w:t>.</w:t>
      </w:r>
    </w:p>
    <w:p w:rsidR="002C0C8C" w:rsidRPr="00EE108A" w:rsidRDefault="002C0C8C" w:rsidP="002C0C8C">
      <w:pPr>
        <w:ind w:firstLine="709"/>
        <w:jc w:val="both"/>
        <w:rPr>
          <w:rFonts w:ascii="Svoboda" w:hAnsi="Svoboda" w:cs="Arial"/>
          <w:sz w:val="26"/>
          <w:szCs w:val="26"/>
        </w:rPr>
      </w:pPr>
    </w:p>
    <w:p w:rsidR="002C0C8C" w:rsidRPr="00EE108A" w:rsidRDefault="002C0C8C" w:rsidP="002C0C8C">
      <w:pPr>
        <w:jc w:val="center"/>
        <w:rPr>
          <w:rFonts w:ascii="Svoboda" w:hAnsi="Svoboda" w:cs="Arial"/>
          <w:b/>
          <w:sz w:val="26"/>
          <w:szCs w:val="26"/>
        </w:rPr>
      </w:pPr>
      <w:r w:rsidRPr="00EE108A">
        <w:rPr>
          <w:rFonts w:ascii="Svoboda" w:hAnsi="Svoboda" w:cs="Arial"/>
          <w:b/>
          <w:sz w:val="26"/>
          <w:szCs w:val="26"/>
        </w:rPr>
        <w:t>2. Містобудівні умови та обмеження</w:t>
      </w:r>
    </w:p>
    <w:p w:rsidR="002C0C8C" w:rsidRPr="00EE108A" w:rsidRDefault="002C0C8C" w:rsidP="002C0C8C">
      <w:pPr>
        <w:jc w:val="both"/>
        <w:rPr>
          <w:rFonts w:ascii="Svoboda" w:hAnsi="Svoboda" w:cs="Arial"/>
          <w:sz w:val="26"/>
          <w:szCs w:val="26"/>
        </w:rPr>
      </w:pPr>
    </w:p>
    <w:p w:rsidR="002C0C8C" w:rsidRPr="00EE108A" w:rsidRDefault="002C0C8C" w:rsidP="002C0C8C">
      <w:pPr>
        <w:ind w:firstLine="709"/>
        <w:jc w:val="both"/>
        <w:rPr>
          <w:rFonts w:ascii="Svoboda" w:eastAsia="MS Mincho" w:hAnsi="Svoboda" w:cs="Arial"/>
          <w:sz w:val="26"/>
          <w:szCs w:val="26"/>
          <w:shd w:val="clear" w:color="auto" w:fill="FFFFFF"/>
          <w:lang w:eastAsia="ru-RU"/>
        </w:rPr>
      </w:pPr>
      <w:r w:rsidRPr="00EE108A">
        <w:rPr>
          <w:rFonts w:ascii="Svoboda" w:hAnsi="Svoboda" w:cs="Arial"/>
          <w:sz w:val="26"/>
          <w:szCs w:val="26"/>
        </w:rPr>
        <w:t>2.1.</w:t>
      </w:r>
      <w:r w:rsidRPr="00EE108A">
        <w:rPr>
          <w:rFonts w:ascii="Svoboda" w:hAnsi="Svoboda" w:cs="Arial"/>
          <w:b/>
          <w:sz w:val="26"/>
          <w:szCs w:val="26"/>
        </w:rPr>
        <w:t xml:space="preserve"> Гранично допустима висотність будинків, будівель та споруд у метрах</w:t>
      </w:r>
      <w:r w:rsidRPr="00EE108A">
        <w:rPr>
          <w:rFonts w:ascii="Svoboda" w:hAnsi="Svoboda" w:cs="Arial"/>
          <w:sz w:val="26"/>
          <w:szCs w:val="26"/>
        </w:rPr>
        <w:t xml:space="preserve"> – </w:t>
      </w:r>
      <w:r w:rsidRPr="00EE108A">
        <w:rPr>
          <w:rFonts w:ascii="Svoboda" w:hAnsi="Svoboda" w:cs="Arial"/>
          <w:sz w:val="26"/>
          <w:szCs w:val="26"/>
          <w:shd w:val="clear" w:color="auto" w:fill="FFFFFF"/>
        </w:rPr>
        <w:t xml:space="preserve">не вище 27,0 м (що визначається від найнижчої відмітки поверхні землі до закінчення конструктивної частини будівлі), </w:t>
      </w:r>
      <w:r w:rsidRPr="00EE108A">
        <w:rPr>
          <w:rFonts w:ascii="Svoboda" w:hAnsi="Svoboda" w:cs="Arial"/>
          <w:sz w:val="26"/>
          <w:szCs w:val="26"/>
        </w:rPr>
        <w:t>відповідно до детального плану території</w:t>
      </w:r>
      <w:r w:rsidR="00FE1CB9">
        <w:rPr>
          <w:rFonts w:ascii="Svoboda" w:hAnsi="Svoboda" w:cs="Arial"/>
          <w:sz w:val="26"/>
          <w:szCs w:val="26"/>
        </w:rPr>
        <w:t>,</w:t>
      </w:r>
      <w:r w:rsidRPr="00EE108A">
        <w:rPr>
          <w:rFonts w:ascii="Svoboda" w:hAnsi="Svoboda" w:cs="Arial"/>
          <w:sz w:val="26"/>
          <w:szCs w:val="26"/>
        </w:rPr>
        <w:t xml:space="preserve"> затвердженого рішенням виконавчого комітету від 30.06.2017 № 574.</w:t>
      </w:r>
      <w:r w:rsidRPr="00EE108A">
        <w:rPr>
          <w:rFonts w:ascii="Svoboda" w:hAnsi="Svoboda" w:cs="Arial"/>
          <w:sz w:val="26"/>
          <w:szCs w:val="26"/>
          <w:shd w:val="clear" w:color="auto" w:fill="FFFFFF"/>
        </w:rPr>
        <w:t xml:space="preserve"> </w:t>
      </w:r>
      <w:r w:rsidRPr="00EE108A">
        <w:rPr>
          <w:rFonts w:ascii="Svoboda" w:hAnsi="Svoboda" w:cs="Arial"/>
          <w:sz w:val="26"/>
          <w:szCs w:val="26"/>
        </w:rPr>
        <w:t xml:space="preserve">При необхідності граничну висоту будівель узгодити з </w:t>
      </w:r>
      <w:r w:rsidRPr="00EE108A">
        <w:rPr>
          <w:rFonts w:ascii="Svoboda" w:eastAsia="MS Mincho" w:hAnsi="Svoboda" w:cs="Arial"/>
          <w:sz w:val="26"/>
          <w:szCs w:val="26"/>
          <w:shd w:val="clear" w:color="auto" w:fill="FFFFFF"/>
          <w:lang w:eastAsia="ru-RU"/>
        </w:rPr>
        <w:t>Державним підприємством “Міжнародний аеропорт “Львів“ імені Данила Галицького“.</w:t>
      </w:r>
    </w:p>
    <w:p w:rsidR="002C0C8C" w:rsidRPr="00EE108A" w:rsidRDefault="002C0C8C" w:rsidP="002C0C8C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EE108A">
        <w:rPr>
          <w:rFonts w:ascii="Svoboda" w:hAnsi="Svoboda" w:cs="Arial"/>
          <w:sz w:val="26"/>
          <w:szCs w:val="26"/>
        </w:rPr>
        <w:t xml:space="preserve">2.2. </w:t>
      </w:r>
      <w:r w:rsidRPr="00EE108A">
        <w:rPr>
          <w:rFonts w:ascii="Svoboda" w:hAnsi="Svoboda" w:cs="Arial"/>
          <w:b/>
          <w:sz w:val="26"/>
          <w:szCs w:val="26"/>
        </w:rPr>
        <w:t>Максимально допустимий відсоток забудови земельної ділянки</w:t>
      </w:r>
      <w:r w:rsidRPr="00EE108A">
        <w:rPr>
          <w:rFonts w:ascii="Svoboda" w:hAnsi="Svoboda" w:cs="Arial"/>
          <w:sz w:val="26"/>
          <w:szCs w:val="26"/>
        </w:rPr>
        <w:t xml:space="preserve"> – залишається існуючим.</w:t>
      </w:r>
    </w:p>
    <w:p w:rsidR="002C0C8C" w:rsidRPr="00EE108A" w:rsidRDefault="002C0C8C" w:rsidP="002C0C8C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EE108A">
        <w:rPr>
          <w:rFonts w:ascii="Svoboda" w:hAnsi="Svoboda" w:cs="Arial"/>
          <w:sz w:val="26"/>
          <w:szCs w:val="26"/>
        </w:rPr>
        <w:lastRenderedPageBreak/>
        <w:t xml:space="preserve">2.3. </w:t>
      </w:r>
      <w:r w:rsidRPr="00EE108A">
        <w:rPr>
          <w:rFonts w:ascii="Svoboda" w:hAnsi="Svoboda" w:cs="Arial"/>
          <w:b/>
          <w:sz w:val="26"/>
          <w:szCs w:val="26"/>
        </w:rPr>
        <w:t>Максимально допустима щільність населення в межах житлової забудови відповідної житлової одиниці (кварталу, мікрорайону)</w:t>
      </w:r>
      <w:r w:rsidRPr="00EE108A">
        <w:rPr>
          <w:rFonts w:ascii="Svoboda" w:hAnsi="Svoboda" w:cs="Arial"/>
          <w:sz w:val="26"/>
          <w:szCs w:val="26"/>
        </w:rPr>
        <w:t xml:space="preserve"> – для даного об</w:t>
      </w:r>
      <w:r w:rsidRPr="00EE108A">
        <w:rPr>
          <w:rFonts w:ascii="Svoboda" w:hAnsi="Svoboda" w:cs="Arial"/>
          <w:sz w:val="26"/>
          <w:szCs w:val="26"/>
          <w:lang w:val="ru-RU"/>
        </w:rPr>
        <w:t>’</w:t>
      </w:r>
      <w:r w:rsidRPr="00EE108A">
        <w:rPr>
          <w:rFonts w:ascii="Svoboda" w:hAnsi="Svoboda" w:cs="Arial"/>
          <w:sz w:val="26"/>
          <w:szCs w:val="26"/>
        </w:rPr>
        <w:t>єкта не вимагається.</w:t>
      </w:r>
    </w:p>
    <w:p w:rsidR="002C0C8C" w:rsidRPr="004D0AF1" w:rsidRDefault="002C0C8C" w:rsidP="002C0C8C">
      <w:pPr>
        <w:ind w:firstLine="708"/>
        <w:jc w:val="both"/>
        <w:rPr>
          <w:rFonts w:ascii="Svoboda" w:hAnsi="Svoboda" w:cs="Arial"/>
          <w:sz w:val="26"/>
          <w:szCs w:val="26"/>
        </w:rPr>
      </w:pPr>
      <w:r w:rsidRPr="00EE108A">
        <w:rPr>
          <w:rFonts w:ascii="Svoboda" w:hAnsi="Svoboda" w:cs="Arial"/>
          <w:sz w:val="26"/>
          <w:szCs w:val="26"/>
        </w:rPr>
        <w:t xml:space="preserve">2.4. </w:t>
      </w:r>
      <w:r w:rsidRPr="00EE108A">
        <w:rPr>
          <w:rFonts w:ascii="Svoboda" w:hAnsi="Svoboda" w:cs="Arial"/>
          <w:b/>
          <w:sz w:val="26"/>
          <w:szCs w:val="26"/>
        </w:rPr>
        <w:t>Мінімально допустимі відстані від об’єкта, що проектується, до червоних ліній, ліній регулювання забудови, існуючих будинків та споруд</w:t>
      </w:r>
      <w:r w:rsidRPr="00EE108A">
        <w:rPr>
          <w:rFonts w:ascii="Svoboda" w:hAnsi="Svoboda" w:cs="Arial"/>
          <w:sz w:val="26"/>
          <w:szCs w:val="26"/>
        </w:rPr>
        <w:t xml:space="preserve"> – об’єкт (реконструкція з надбудовою будинку під літерою </w:t>
      </w:r>
      <w:r w:rsidR="00C86245" w:rsidRPr="00EE108A">
        <w:rPr>
          <w:rFonts w:ascii="Svoboda" w:hAnsi="Svoboda" w:cs="Arial"/>
          <w:sz w:val="26"/>
          <w:szCs w:val="26"/>
        </w:rPr>
        <w:t>“</w:t>
      </w:r>
      <w:r w:rsidRPr="00EE108A">
        <w:rPr>
          <w:rFonts w:ascii="Svoboda" w:hAnsi="Svoboda" w:cs="Arial"/>
          <w:sz w:val="26"/>
          <w:szCs w:val="26"/>
        </w:rPr>
        <w:t>А-6</w:t>
      </w:r>
      <w:r w:rsidR="00C86245" w:rsidRPr="00EE108A">
        <w:rPr>
          <w:rFonts w:ascii="Svoboda" w:hAnsi="Svoboda" w:cs="Arial"/>
          <w:sz w:val="26"/>
          <w:szCs w:val="26"/>
        </w:rPr>
        <w:t>“</w:t>
      </w:r>
      <w:r w:rsidRPr="00EE108A">
        <w:rPr>
          <w:rFonts w:ascii="Svoboda" w:hAnsi="Svoboda" w:cs="Arial"/>
          <w:sz w:val="26"/>
          <w:szCs w:val="26"/>
        </w:rPr>
        <w:t xml:space="preserve"> з пристосуванням під центр комерційно-ділової діяльності на вул. Шота Руставелі, 7) запроектувати з дотриманням діючих будівельних норм у межах відведеної земельної ділянки </w:t>
      </w:r>
      <w:r w:rsidRPr="004D0AF1">
        <w:rPr>
          <w:rFonts w:ascii="Svoboda" w:hAnsi="Svoboda" w:cs="Arial"/>
          <w:sz w:val="26"/>
          <w:szCs w:val="26"/>
        </w:rPr>
        <w:t>(кадастров</w:t>
      </w:r>
      <w:r w:rsidR="008358C3" w:rsidRPr="004D0AF1">
        <w:rPr>
          <w:rFonts w:ascii="Svoboda" w:hAnsi="Svoboda" w:cs="Arial"/>
          <w:sz w:val="26"/>
          <w:szCs w:val="26"/>
        </w:rPr>
        <w:t>ий</w:t>
      </w:r>
      <w:r w:rsidRPr="004D0AF1">
        <w:rPr>
          <w:rFonts w:ascii="Svoboda" w:hAnsi="Svoboda" w:cs="Arial"/>
          <w:sz w:val="26"/>
          <w:szCs w:val="26"/>
        </w:rPr>
        <w:t xml:space="preserve"> номер 4610137200:02:001:0065).</w:t>
      </w:r>
    </w:p>
    <w:p w:rsidR="002C0C8C" w:rsidRPr="00EE108A" w:rsidRDefault="002C0C8C" w:rsidP="002C0C8C">
      <w:pPr>
        <w:ind w:firstLine="709"/>
        <w:jc w:val="both"/>
        <w:rPr>
          <w:rFonts w:ascii="Svoboda" w:hAnsi="Svoboda" w:cs="Arial"/>
          <w:color w:val="000000" w:themeColor="text1"/>
          <w:sz w:val="26"/>
          <w:szCs w:val="26"/>
        </w:rPr>
      </w:pPr>
      <w:r w:rsidRPr="00EE108A">
        <w:rPr>
          <w:rFonts w:ascii="Svoboda" w:hAnsi="Svoboda" w:cs="Arial"/>
          <w:sz w:val="26"/>
          <w:szCs w:val="26"/>
        </w:rPr>
        <w:t xml:space="preserve">2.5. </w:t>
      </w:r>
      <w:r w:rsidRPr="00EE108A">
        <w:rPr>
          <w:rFonts w:ascii="Svoboda" w:hAnsi="Svoboda" w:cs="Arial"/>
          <w:b/>
          <w:sz w:val="26"/>
          <w:szCs w:val="26"/>
        </w:rPr>
        <w:t>Планувальні обмеження (охоронні зони пам’яток культурної спадщини, межі історичних ареалів, зони регулювання забудови, зони охоронюваного ландшафту, зони охорони археологічного культурного шару, в межах яких діє спеціальний режим їх використання, охоронні зони об’єктів природно-заповідного фонду, прибережні захисні смуги, зони санітарної охорони)</w:t>
      </w:r>
      <w:r w:rsidRPr="00EE108A">
        <w:rPr>
          <w:rFonts w:ascii="Svoboda" w:hAnsi="Svoboda" w:cs="Arial"/>
          <w:sz w:val="26"/>
          <w:szCs w:val="26"/>
        </w:rPr>
        <w:t xml:space="preserve"> – </w:t>
      </w:r>
      <w:r w:rsidRPr="00EE108A">
        <w:rPr>
          <w:rFonts w:ascii="Svoboda" w:hAnsi="Svoboda" w:cs="Arial"/>
          <w:color w:val="000000" w:themeColor="text1"/>
          <w:sz w:val="26"/>
          <w:szCs w:val="26"/>
        </w:rPr>
        <w:t>проектування здійснювати відповідно до діючих будівельних норм та Закону України “Про охорону культурної спадщини</w:t>
      </w:r>
      <w:r w:rsidRPr="00EE108A">
        <w:rPr>
          <w:rFonts w:ascii="Svoboda" w:eastAsia="MS Mincho" w:hAnsi="Svoboda" w:cs="Arial"/>
          <w:sz w:val="26"/>
          <w:szCs w:val="26"/>
          <w:shd w:val="clear" w:color="auto" w:fill="FFFFFF"/>
          <w:lang w:eastAsia="ru-RU"/>
        </w:rPr>
        <w:t>“</w:t>
      </w:r>
      <w:r w:rsidRPr="00EE108A">
        <w:rPr>
          <w:rFonts w:ascii="Svoboda" w:hAnsi="Svoboda" w:cs="Arial"/>
          <w:color w:val="000000" w:themeColor="text1"/>
          <w:sz w:val="26"/>
          <w:szCs w:val="26"/>
        </w:rPr>
        <w:t>.</w:t>
      </w:r>
    </w:p>
    <w:p w:rsidR="002C0C8C" w:rsidRPr="00EE108A" w:rsidRDefault="002C0C8C" w:rsidP="002C0C8C">
      <w:pPr>
        <w:ind w:firstLine="709"/>
        <w:jc w:val="both"/>
        <w:rPr>
          <w:rFonts w:ascii="Svoboda" w:hAnsi="Svoboda" w:cs="Arial"/>
          <w:color w:val="000000" w:themeColor="text1"/>
          <w:sz w:val="26"/>
          <w:szCs w:val="26"/>
        </w:rPr>
      </w:pPr>
      <w:r w:rsidRPr="00EE108A">
        <w:rPr>
          <w:rFonts w:ascii="Svoboda" w:hAnsi="Svoboda" w:cs="Arial"/>
          <w:color w:val="000000" w:themeColor="text1"/>
          <w:sz w:val="26"/>
          <w:szCs w:val="26"/>
        </w:rPr>
        <w:t>Об</w:t>
      </w:r>
      <w:r w:rsidRPr="00EE108A">
        <w:rPr>
          <w:rFonts w:ascii="Svoboda" w:hAnsi="Svoboda" w:cs="Arial"/>
          <w:color w:val="000000" w:themeColor="text1"/>
          <w:sz w:val="26"/>
          <w:szCs w:val="26"/>
          <w:lang w:val="ru-RU"/>
        </w:rPr>
        <w:t>’</w:t>
      </w:r>
      <w:r w:rsidRPr="00EE108A">
        <w:rPr>
          <w:rFonts w:ascii="Svoboda" w:hAnsi="Svoboda" w:cs="Arial"/>
          <w:color w:val="000000" w:themeColor="text1"/>
          <w:sz w:val="26"/>
          <w:szCs w:val="26"/>
        </w:rPr>
        <w:t>єкт знаходиться у межах історичного ареалу.</w:t>
      </w:r>
    </w:p>
    <w:p w:rsidR="002C0C8C" w:rsidRPr="00EE108A" w:rsidRDefault="002C0C8C" w:rsidP="002C0C8C">
      <w:pPr>
        <w:ind w:firstLine="709"/>
        <w:jc w:val="both"/>
        <w:rPr>
          <w:rFonts w:ascii="Svoboda" w:hAnsi="Svoboda" w:cs="Arial"/>
          <w:color w:val="000000" w:themeColor="text1"/>
          <w:sz w:val="26"/>
          <w:szCs w:val="26"/>
        </w:rPr>
      </w:pPr>
      <w:r w:rsidRPr="00EE108A">
        <w:rPr>
          <w:rFonts w:ascii="Svoboda" w:hAnsi="Svoboda" w:cs="Arial"/>
          <w:bCs/>
          <w:color w:val="000000" w:themeColor="text1"/>
          <w:sz w:val="26"/>
          <w:szCs w:val="26"/>
        </w:rPr>
        <w:t>Забезпечити пропорційність та співвідношення архітектурного об’єму з висотою існуючої забудови, що визначає масштаб проектованої споруди та вирішення архітектурного вистрою фасадів.</w:t>
      </w:r>
    </w:p>
    <w:p w:rsidR="002C0C8C" w:rsidRPr="00EE108A" w:rsidRDefault="002C0C8C" w:rsidP="002C0C8C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EE108A">
        <w:rPr>
          <w:rFonts w:ascii="Svoboda" w:hAnsi="Svoboda" w:cs="Arial"/>
          <w:sz w:val="26"/>
          <w:szCs w:val="26"/>
        </w:rPr>
        <w:t xml:space="preserve">2.6. </w:t>
      </w:r>
      <w:r w:rsidRPr="00EE108A">
        <w:rPr>
          <w:rFonts w:ascii="Svoboda" w:hAnsi="Svoboda" w:cs="Arial"/>
          <w:b/>
          <w:sz w:val="26"/>
          <w:szCs w:val="26"/>
        </w:rPr>
        <w:t>Охоронювані зони об’єктів транспорту, зв’язку, інженерних комунікацій, відстані від об’єкта, що проектується, до існуючих інженерних мереж</w:t>
      </w:r>
      <w:r w:rsidRPr="00EE108A">
        <w:rPr>
          <w:rFonts w:ascii="Svoboda" w:hAnsi="Svoboda" w:cs="Arial"/>
          <w:sz w:val="26"/>
          <w:szCs w:val="26"/>
        </w:rPr>
        <w:t xml:space="preserve"> – відповідно до діючих будівельних норм.</w:t>
      </w:r>
    </w:p>
    <w:p w:rsidR="002C0C8C" w:rsidRPr="00EE108A" w:rsidRDefault="002C0C8C" w:rsidP="002C0C8C">
      <w:pPr>
        <w:ind w:firstLine="709"/>
        <w:jc w:val="both"/>
        <w:rPr>
          <w:rFonts w:ascii="Svoboda" w:hAnsi="Svoboda" w:cs="Arial"/>
          <w:sz w:val="26"/>
          <w:szCs w:val="26"/>
        </w:rPr>
      </w:pPr>
      <w:r w:rsidRPr="00EE108A">
        <w:rPr>
          <w:rFonts w:ascii="Svoboda" w:hAnsi="Svoboda" w:cs="Arial"/>
          <w:sz w:val="26"/>
          <w:szCs w:val="26"/>
        </w:rPr>
        <w:t>При необхідності передбачити винесення існуючих мереж на нормативну відстань з зони будівництва.</w:t>
      </w:r>
    </w:p>
    <w:p w:rsidR="002C0C8C" w:rsidRPr="00EE108A" w:rsidRDefault="002C0C8C" w:rsidP="002C0C8C">
      <w:pPr>
        <w:ind w:firstLine="709"/>
        <w:jc w:val="both"/>
        <w:rPr>
          <w:rFonts w:ascii="Svoboda" w:hAnsi="Svoboda" w:cs="Arial"/>
          <w:sz w:val="26"/>
          <w:szCs w:val="26"/>
        </w:rPr>
      </w:pPr>
    </w:p>
    <w:p w:rsidR="002C0C8C" w:rsidRPr="00EE108A" w:rsidRDefault="002C0C8C" w:rsidP="002C0C8C">
      <w:pPr>
        <w:jc w:val="both"/>
        <w:rPr>
          <w:rFonts w:ascii="Svoboda" w:hAnsi="Svoboda" w:cs="Arial"/>
          <w:sz w:val="26"/>
          <w:szCs w:val="26"/>
        </w:rPr>
      </w:pPr>
    </w:p>
    <w:p w:rsidR="002C0C8C" w:rsidRPr="00EE108A" w:rsidRDefault="002C0C8C" w:rsidP="002C0C8C">
      <w:pPr>
        <w:jc w:val="both"/>
        <w:rPr>
          <w:rFonts w:ascii="Svoboda" w:hAnsi="Svoboda" w:cs="Arial"/>
          <w:sz w:val="26"/>
          <w:szCs w:val="26"/>
        </w:rPr>
      </w:pPr>
    </w:p>
    <w:p w:rsidR="002C0C8C" w:rsidRPr="00EE108A" w:rsidRDefault="002C0C8C" w:rsidP="002C0C8C">
      <w:pPr>
        <w:jc w:val="both"/>
        <w:rPr>
          <w:rFonts w:ascii="Svoboda" w:hAnsi="Svoboda" w:cs="Arial"/>
          <w:sz w:val="26"/>
          <w:szCs w:val="26"/>
        </w:rPr>
      </w:pPr>
    </w:p>
    <w:p w:rsidR="002C0C8C" w:rsidRPr="00EE108A" w:rsidRDefault="002C0C8C" w:rsidP="002C0C8C">
      <w:pPr>
        <w:jc w:val="both"/>
        <w:rPr>
          <w:rFonts w:ascii="Svoboda" w:hAnsi="Svoboda" w:cs="Arial"/>
          <w:sz w:val="26"/>
          <w:szCs w:val="26"/>
        </w:rPr>
      </w:pPr>
      <w:r w:rsidRPr="00EE108A">
        <w:rPr>
          <w:rFonts w:ascii="Svoboda" w:hAnsi="Svoboda" w:cs="Arial"/>
          <w:sz w:val="26"/>
          <w:szCs w:val="26"/>
        </w:rPr>
        <w:t xml:space="preserve">Керуючий справами </w:t>
      </w:r>
    </w:p>
    <w:p w:rsidR="002C0C8C" w:rsidRPr="00EE108A" w:rsidRDefault="002C0C8C" w:rsidP="002C0C8C">
      <w:pPr>
        <w:jc w:val="both"/>
        <w:rPr>
          <w:rFonts w:ascii="Svoboda" w:hAnsi="Svoboda" w:cs="Arial"/>
          <w:sz w:val="26"/>
          <w:szCs w:val="26"/>
        </w:rPr>
      </w:pPr>
      <w:r w:rsidRPr="00EE108A">
        <w:rPr>
          <w:rFonts w:ascii="Svoboda" w:hAnsi="Svoboda" w:cs="Arial"/>
          <w:sz w:val="26"/>
          <w:szCs w:val="26"/>
        </w:rPr>
        <w:t>виконкому</w:t>
      </w:r>
      <w:r w:rsidRPr="00EE108A">
        <w:rPr>
          <w:rFonts w:ascii="Svoboda" w:hAnsi="Svoboda" w:cs="Arial"/>
          <w:sz w:val="26"/>
          <w:szCs w:val="26"/>
        </w:rPr>
        <w:tab/>
      </w:r>
      <w:r w:rsidRPr="00EE108A">
        <w:rPr>
          <w:rFonts w:ascii="Svoboda" w:hAnsi="Svoboda" w:cs="Arial"/>
          <w:sz w:val="26"/>
          <w:szCs w:val="26"/>
        </w:rPr>
        <w:tab/>
      </w:r>
      <w:r w:rsidRPr="00EE108A">
        <w:rPr>
          <w:rFonts w:ascii="Svoboda" w:hAnsi="Svoboda" w:cs="Arial"/>
          <w:sz w:val="26"/>
          <w:szCs w:val="26"/>
        </w:rPr>
        <w:tab/>
      </w:r>
      <w:r w:rsidRPr="00EE108A">
        <w:rPr>
          <w:rFonts w:ascii="Svoboda" w:hAnsi="Svoboda" w:cs="Arial"/>
          <w:sz w:val="26"/>
          <w:szCs w:val="26"/>
        </w:rPr>
        <w:tab/>
      </w:r>
      <w:r w:rsidRPr="00EE108A">
        <w:rPr>
          <w:rFonts w:ascii="Svoboda" w:hAnsi="Svoboda" w:cs="Arial"/>
          <w:sz w:val="26"/>
          <w:szCs w:val="26"/>
        </w:rPr>
        <w:tab/>
      </w:r>
      <w:r w:rsidRPr="00EE108A">
        <w:rPr>
          <w:rFonts w:ascii="Svoboda" w:hAnsi="Svoboda" w:cs="Arial"/>
          <w:sz w:val="26"/>
          <w:szCs w:val="26"/>
        </w:rPr>
        <w:tab/>
      </w:r>
      <w:r w:rsidRPr="00EE108A">
        <w:rPr>
          <w:rFonts w:ascii="Svoboda" w:hAnsi="Svoboda" w:cs="Arial"/>
          <w:sz w:val="26"/>
          <w:szCs w:val="26"/>
        </w:rPr>
        <w:tab/>
      </w:r>
      <w:r w:rsidRPr="00EE108A">
        <w:rPr>
          <w:rFonts w:ascii="Svoboda" w:hAnsi="Svoboda" w:cs="Arial"/>
          <w:sz w:val="26"/>
          <w:szCs w:val="26"/>
        </w:rPr>
        <w:tab/>
      </w:r>
      <w:r w:rsidRPr="00EE108A">
        <w:rPr>
          <w:rFonts w:ascii="Svoboda" w:hAnsi="Svoboda" w:cs="Arial"/>
          <w:sz w:val="26"/>
          <w:szCs w:val="26"/>
        </w:rPr>
        <w:tab/>
        <w:t>М. Литвинюк</w:t>
      </w:r>
    </w:p>
    <w:p w:rsidR="002C0C8C" w:rsidRPr="00EE108A" w:rsidRDefault="002C0C8C" w:rsidP="002C0C8C">
      <w:pPr>
        <w:jc w:val="both"/>
        <w:rPr>
          <w:rFonts w:ascii="Svoboda" w:hAnsi="Svoboda" w:cs="Arial"/>
          <w:sz w:val="26"/>
          <w:szCs w:val="26"/>
        </w:rPr>
      </w:pPr>
    </w:p>
    <w:p w:rsidR="002C0C8C" w:rsidRPr="00EE108A" w:rsidRDefault="002C0C8C" w:rsidP="002C0C8C">
      <w:pPr>
        <w:jc w:val="both"/>
        <w:rPr>
          <w:rFonts w:ascii="Svoboda" w:hAnsi="Svoboda" w:cs="Arial"/>
          <w:sz w:val="26"/>
          <w:szCs w:val="26"/>
        </w:rPr>
      </w:pPr>
    </w:p>
    <w:p w:rsidR="002C0C8C" w:rsidRPr="00EE108A" w:rsidRDefault="002C0C8C" w:rsidP="002C0C8C">
      <w:pPr>
        <w:ind w:firstLine="708"/>
        <w:jc w:val="both"/>
        <w:rPr>
          <w:rFonts w:ascii="Svoboda" w:hAnsi="Svoboda" w:cs="Arial"/>
          <w:sz w:val="26"/>
          <w:szCs w:val="26"/>
        </w:rPr>
      </w:pPr>
      <w:r w:rsidRPr="00EE108A">
        <w:rPr>
          <w:rFonts w:ascii="Svoboda" w:hAnsi="Svoboda" w:cs="Arial"/>
          <w:sz w:val="26"/>
          <w:szCs w:val="26"/>
        </w:rPr>
        <w:t>Віза:</w:t>
      </w:r>
    </w:p>
    <w:p w:rsidR="002C0C8C" w:rsidRPr="00EE108A" w:rsidRDefault="002C0C8C" w:rsidP="002C0C8C">
      <w:pPr>
        <w:jc w:val="both"/>
        <w:rPr>
          <w:rFonts w:ascii="Svoboda" w:hAnsi="Svoboda" w:cs="Arial"/>
          <w:sz w:val="26"/>
          <w:szCs w:val="26"/>
        </w:rPr>
      </w:pPr>
    </w:p>
    <w:p w:rsidR="002C0C8C" w:rsidRPr="00EE108A" w:rsidRDefault="002C0C8C" w:rsidP="002C0C8C">
      <w:pPr>
        <w:jc w:val="both"/>
        <w:rPr>
          <w:rFonts w:ascii="Svoboda" w:hAnsi="Svoboda" w:cs="Arial"/>
          <w:sz w:val="26"/>
          <w:szCs w:val="26"/>
        </w:rPr>
      </w:pPr>
      <w:r w:rsidRPr="00EE108A">
        <w:rPr>
          <w:rFonts w:ascii="Svoboda" w:hAnsi="Svoboda" w:cs="Arial"/>
          <w:sz w:val="26"/>
          <w:szCs w:val="26"/>
        </w:rPr>
        <w:t>Начальник управління</w:t>
      </w:r>
    </w:p>
    <w:p w:rsidR="002C0C8C" w:rsidRPr="00EE108A" w:rsidRDefault="002C0C8C" w:rsidP="002C0C8C">
      <w:pPr>
        <w:rPr>
          <w:rFonts w:ascii="Svoboda" w:hAnsi="Svoboda" w:cs="Arial"/>
          <w:sz w:val="26"/>
          <w:szCs w:val="26"/>
        </w:rPr>
      </w:pPr>
      <w:r w:rsidRPr="00EE108A">
        <w:rPr>
          <w:rFonts w:ascii="Svoboda" w:hAnsi="Svoboda" w:cs="Arial"/>
          <w:sz w:val="26"/>
          <w:szCs w:val="26"/>
        </w:rPr>
        <w:t>архітектури та урбаністики</w:t>
      </w:r>
      <w:r w:rsidRPr="00EE108A">
        <w:rPr>
          <w:rFonts w:ascii="Svoboda" w:hAnsi="Svoboda" w:cs="Arial"/>
          <w:sz w:val="26"/>
          <w:szCs w:val="26"/>
        </w:rPr>
        <w:tab/>
      </w:r>
      <w:r w:rsidRPr="00EE108A">
        <w:rPr>
          <w:rFonts w:ascii="Svoboda" w:hAnsi="Svoboda" w:cs="Arial"/>
          <w:sz w:val="26"/>
          <w:szCs w:val="26"/>
        </w:rPr>
        <w:tab/>
      </w:r>
      <w:r w:rsidRPr="00EE108A">
        <w:rPr>
          <w:rFonts w:ascii="Svoboda" w:hAnsi="Svoboda" w:cs="Arial"/>
          <w:sz w:val="26"/>
          <w:szCs w:val="26"/>
        </w:rPr>
        <w:tab/>
      </w:r>
      <w:r w:rsidRPr="00EE108A">
        <w:rPr>
          <w:rFonts w:ascii="Svoboda" w:hAnsi="Svoboda" w:cs="Arial"/>
          <w:sz w:val="26"/>
          <w:szCs w:val="26"/>
        </w:rPr>
        <w:tab/>
      </w:r>
      <w:r w:rsidRPr="00EE108A">
        <w:rPr>
          <w:rFonts w:ascii="Svoboda" w:hAnsi="Svoboda" w:cs="Arial"/>
          <w:sz w:val="26"/>
          <w:szCs w:val="26"/>
        </w:rPr>
        <w:tab/>
      </w:r>
      <w:r w:rsidRPr="00EE108A">
        <w:rPr>
          <w:rFonts w:ascii="Svoboda" w:hAnsi="Svoboda" w:cs="Arial"/>
          <w:sz w:val="26"/>
          <w:szCs w:val="26"/>
        </w:rPr>
        <w:tab/>
        <w:t>Ю. Чаплінський</w:t>
      </w:r>
    </w:p>
    <w:p w:rsidR="00174E97" w:rsidRPr="00EE108A" w:rsidRDefault="00174E97" w:rsidP="00FE42AB">
      <w:pPr>
        <w:rPr>
          <w:rFonts w:ascii="Svoboda" w:hAnsi="Svoboda"/>
          <w:sz w:val="26"/>
          <w:szCs w:val="26"/>
        </w:rPr>
      </w:pPr>
    </w:p>
    <w:sectPr w:rsidR="00174E97" w:rsidRPr="00EE108A" w:rsidSect="006E0DA5">
      <w:headerReference w:type="default" r:id="rId8"/>
      <w:pgSz w:w="11906" w:h="16838"/>
      <w:pgMar w:top="1134" w:right="567" w:bottom="85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33A" w:rsidRDefault="0097133A" w:rsidP="00CD7E20">
      <w:r>
        <w:separator/>
      </w:r>
    </w:p>
  </w:endnote>
  <w:endnote w:type="continuationSeparator" w:id="0">
    <w:p w:rsidR="0097133A" w:rsidRDefault="0097133A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33A" w:rsidRDefault="0097133A" w:rsidP="00CD7E20">
      <w:r>
        <w:separator/>
      </w:r>
    </w:p>
  </w:footnote>
  <w:footnote w:type="continuationSeparator" w:id="0">
    <w:p w:rsidR="0097133A" w:rsidRDefault="0097133A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77F" w:rsidRPr="00AF277F">
          <w:rPr>
            <w:noProof/>
            <w:lang w:val="ru-RU"/>
          </w:rPr>
          <w:t>4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8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2"/>
  </w:num>
  <w:num w:numId="5">
    <w:abstractNumId w:val="0"/>
  </w:num>
  <w:num w:numId="6">
    <w:abstractNumId w:val="9"/>
  </w:num>
  <w:num w:numId="7">
    <w:abstractNumId w:val="5"/>
  </w:num>
  <w:num w:numId="8">
    <w:abstractNumId w:val="11"/>
  </w:num>
  <w:num w:numId="9">
    <w:abstractNumId w:val="6"/>
  </w:num>
  <w:num w:numId="10">
    <w:abstractNumId w:val="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769E"/>
    <w:rsid w:val="000123AA"/>
    <w:rsid w:val="00013EB4"/>
    <w:rsid w:val="00017946"/>
    <w:rsid w:val="00034978"/>
    <w:rsid w:val="00036B74"/>
    <w:rsid w:val="00040DE9"/>
    <w:rsid w:val="00062554"/>
    <w:rsid w:val="000718D7"/>
    <w:rsid w:val="000757EA"/>
    <w:rsid w:val="00087E0A"/>
    <w:rsid w:val="000974A3"/>
    <w:rsid w:val="000A3328"/>
    <w:rsid w:val="000B3B67"/>
    <w:rsid w:val="000D4DD2"/>
    <w:rsid w:val="000D7EFB"/>
    <w:rsid w:val="000E0C9A"/>
    <w:rsid w:val="000E10D6"/>
    <w:rsid w:val="000F28B9"/>
    <w:rsid w:val="000F3D89"/>
    <w:rsid w:val="000F647D"/>
    <w:rsid w:val="001120D5"/>
    <w:rsid w:val="00114CCC"/>
    <w:rsid w:val="00116AD6"/>
    <w:rsid w:val="00120FCE"/>
    <w:rsid w:val="00125BF7"/>
    <w:rsid w:val="00135E95"/>
    <w:rsid w:val="0014631A"/>
    <w:rsid w:val="001470F9"/>
    <w:rsid w:val="00161AEB"/>
    <w:rsid w:val="0016766B"/>
    <w:rsid w:val="00171504"/>
    <w:rsid w:val="00174E97"/>
    <w:rsid w:val="00175138"/>
    <w:rsid w:val="00177010"/>
    <w:rsid w:val="00182B08"/>
    <w:rsid w:val="001846A1"/>
    <w:rsid w:val="001862CD"/>
    <w:rsid w:val="001A348E"/>
    <w:rsid w:val="001C7EDC"/>
    <w:rsid w:val="001D1136"/>
    <w:rsid w:val="001D26EB"/>
    <w:rsid w:val="002226DA"/>
    <w:rsid w:val="00224FE1"/>
    <w:rsid w:val="00231457"/>
    <w:rsid w:val="00233890"/>
    <w:rsid w:val="00242366"/>
    <w:rsid w:val="00243FA9"/>
    <w:rsid w:val="00244B50"/>
    <w:rsid w:val="00251E50"/>
    <w:rsid w:val="0025225F"/>
    <w:rsid w:val="002547EA"/>
    <w:rsid w:val="00267BC1"/>
    <w:rsid w:val="002725E7"/>
    <w:rsid w:val="002861F4"/>
    <w:rsid w:val="002A4BDF"/>
    <w:rsid w:val="002B763F"/>
    <w:rsid w:val="002C0C8C"/>
    <w:rsid w:val="002C5F36"/>
    <w:rsid w:val="002E0E68"/>
    <w:rsid w:val="00306818"/>
    <w:rsid w:val="003110C4"/>
    <w:rsid w:val="00317150"/>
    <w:rsid w:val="0034035E"/>
    <w:rsid w:val="00347A23"/>
    <w:rsid w:val="003559CB"/>
    <w:rsid w:val="00362BA2"/>
    <w:rsid w:val="00364343"/>
    <w:rsid w:val="003806B8"/>
    <w:rsid w:val="003938A3"/>
    <w:rsid w:val="00396045"/>
    <w:rsid w:val="00396517"/>
    <w:rsid w:val="003B6F11"/>
    <w:rsid w:val="003C3C80"/>
    <w:rsid w:val="003C5469"/>
    <w:rsid w:val="003E4ACD"/>
    <w:rsid w:val="003E5D4D"/>
    <w:rsid w:val="00411F38"/>
    <w:rsid w:val="0041536F"/>
    <w:rsid w:val="004179B1"/>
    <w:rsid w:val="00434E94"/>
    <w:rsid w:val="004379AF"/>
    <w:rsid w:val="004405D8"/>
    <w:rsid w:val="00440D45"/>
    <w:rsid w:val="0045748E"/>
    <w:rsid w:val="00464C99"/>
    <w:rsid w:val="00475C12"/>
    <w:rsid w:val="00476374"/>
    <w:rsid w:val="004838B1"/>
    <w:rsid w:val="004A195F"/>
    <w:rsid w:val="004B60BC"/>
    <w:rsid w:val="004C18BC"/>
    <w:rsid w:val="004C6A64"/>
    <w:rsid w:val="004C7531"/>
    <w:rsid w:val="004D0AF1"/>
    <w:rsid w:val="004D2791"/>
    <w:rsid w:val="004D4CD2"/>
    <w:rsid w:val="004E4276"/>
    <w:rsid w:val="004F14C5"/>
    <w:rsid w:val="0051018F"/>
    <w:rsid w:val="00511C29"/>
    <w:rsid w:val="005144CD"/>
    <w:rsid w:val="0051690D"/>
    <w:rsid w:val="00524584"/>
    <w:rsid w:val="005277C8"/>
    <w:rsid w:val="00531FF5"/>
    <w:rsid w:val="00532A91"/>
    <w:rsid w:val="00544034"/>
    <w:rsid w:val="00553AC4"/>
    <w:rsid w:val="005623C5"/>
    <w:rsid w:val="00567A92"/>
    <w:rsid w:val="00573D7D"/>
    <w:rsid w:val="00592DB9"/>
    <w:rsid w:val="005A0DE3"/>
    <w:rsid w:val="005D7377"/>
    <w:rsid w:val="005E016E"/>
    <w:rsid w:val="00600115"/>
    <w:rsid w:val="00616CA4"/>
    <w:rsid w:val="00620463"/>
    <w:rsid w:val="00634D23"/>
    <w:rsid w:val="006411F0"/>
    <w:rsid w:val="00642169"/>
    <w:rsid w:val="00643C8B"/>
    <w:rsid w:val="00650393"/>
    <w:rsid w:val="006576A9"/>
    <w:rsid w:val="006649BE"/>
    <w:rsid w:val="00687EA0"/>
    <w:rsid w:val="006A32D9"/>
    <w:rsid w:val="006A43D1"/>
    <w:rsid w:val="006A46E8"/>
    <w:rsid w:val="006B3C48"/>
    <w:rsid w:val="006B3D70"/>
    <w:rsid w:val="006B7D7E"/>
    <w:rsid w:val="006C0E46"/>
    <w:rsid w:val="006D741F"/>
    <w:rsid w:val="006E0DA5"/>
    <w:rsid w:val="006E3229"/>
    <w:rsid w:val="006E3F4F"/>
    <w:rsid w:val="006F096F"/>
    <w:rsid w:val="006F1953"/>
    <w:rsid w:val="006F4A97"/>
    <w:rsid w:val="007078AA"/>
    <w:rsid w:val="0071217C"/>
    <w:rsid w:val="00713EC6"/>
    <w:rsid w:val="00722109"/>
    <w:rsid w:val="00723DD3"/>
    <w:rsid w:val="007264CF"/>
    <w:rsid w:val="00726808"/>
    <w:rsid w:val="00732C3F"/>
    <w:rsid w:val="00734C5D"/>
    <w:rsid w:val="0077331E"/>
    <w:rsid w:val="00781965"/>
    <w:rsid w:val="00784913"/>
    <w:rsid w:val="00786D95"/>
    <w:rsid w:val="00797D46"/>
    <w:rsid w:val="007B09D5"/>
    <w:rsid w:val="007B0E2B"/>
    <w:rsid w:val="007B4C5B"/>
    <w:rsid w:val="007C0D02"/>
    <w:rsid w:val="007C39F1"/>
    <w:rsid w:val="007C7130"/>
    <w:rsid w:val="007C73C5"/>
    <w:rsid w:val="007E1412"/>
    <w:rsid w:val="007E500B"/>
    <w:rsid w:val="00800EDE"/>
    <w:rsid w:val="008110A9"/>
    <w:rsid w:val="00813744"/>
    <w:rsid w:val="008174BB"/>
    <w:rsid w:val="008177F9"/>
    <w:rsid w:val="00820862"/>
    <w:rsid w:val="0082245E"/>
    <w:rsid w:val="00826638"/>
    <w:rsid w:val="008358C3"/>
    <w:rsid w:val="00844E23"/>
    <w:rsid w:val="00851206"/>
    <w:rsid w:val="008541F8"/>
    <w:rsid w:val="00864230"/>
    <w:rsid w:val="00865C46"/>
    <w:rsid w:val="00870532"/>
    <w:rsid w:val="0087665F"/>
    <w:rsid w:val="008A3584"/>
    <w:rsid w:val="008A51C1"/>
    <w:rsid w:val="008B5D93"/>
    <w:rsid w:val="008C31B4"/>
    <w:rsid w:val="008C346A"/>
    <w:rsid w:val="008C4747"/>
    <w:rsid w:val="008D158A"/>
    <w:rsid w:val="008D1E35"/>
    <w:rsid w:val="008D244C"/>
    <w:rsid w:val="008E1736"/>
    <w:rsid w:val="008E7F10"/>
    <w:rsid w:val="008F0FD7"/>
    <w:rsid w:val="009423EF"/>
    <w:rsid w:val="009424FD"/>
    <w:rsid w:val="00944062"/>
    <w:rsid w:val="00951346"/>
    <w:rsid w:val="00953750"/>
    <w:rsid w:val="00956CA5"/>
    <w:rsid w:val="00960936"/>
    <w:rsid w:val="0097133A"/>
    <w:rsid w:val="00974F9C"/>
    <w:rsid w:val="009770C7"/>
    <w:rsid w:val="00977F01"/>
    <w:rsid w:val="00985D80"/>
    <w:rsid w:val="00992B71"/>
    <w:rsid w:val="009A0AC0"/>
    <w:rsid w:val="009A69E0"/>
    <w:rsid w:val="009B3B8C"/>
    <w:rsid w:val="009D3DDF"/>
    <w:rsid w:val="009D4B7A"/>
    <w:rsid w:val="009E63B3"/>
    <w:rsid w:val="009E7132"/>
    <w:rsid w:val="00A06C02"/>
    <w:rsid w:val="00A1775A"/>
    <w:rsid w:val="00A37B21"/>
    <w:rsid w:val="00A63EC8"/>
    <w:rsid w:val="00A828F3"/>
    <w:rsid w:val="00A82A6F"/>
    <w:rsid w:val="00A86995"/>
    <w:rsid w:val="00AB0CD2"/>
    <w:rsid w:val="00AC12E9"/>
    <w:rsid w:val="00AC623C"/>
    <w:rsid w:val="00AC691C"/>
    <w:rsid w:val="00AC7298"/>
    <w:rsid w:val="00AD1D1F"/>
    <w:rsid w:val="00AE1A1E"/>
    <w:rsid w:val="00AF277F"/>
    <w:rsid w:val="00B0333D"/>
    <w:rsid w:val="00B125D3"/>
    <w:rsid w:val="00B12691"/>
    <w:rsid w:val="00B16D1E"/>
    <w:rsid w:val="00B32E4B"/>
    <w:rsid w:val="00B34EAD"/>
    <w:rsid w:val="00B357DC"/>
    <w:rsid w:val="00B444E3"/>
    <w:rsid w:val="00B62649"/>
    <w:rsid w:val="00B744F3"/>
    <w:rsid w:val="00B82AFC"/>
    <w:rsid w:val="00B846E7"/>
    <w:rsid w:val="00B9312B"/>
    <w:rsid w:val="00B939F9"/>
    <w:rsid w:val="00BB007B"/>
    <w:rsid w:val="00BB33AC"/>
    <w:rsid w:val="00BB3F78"/>
    <w:rsid w:val="00BD6AEC"/>
    <w:rsid w:val="00C04404"/>
    <w:rsid w:val="00C05A60"/>
    <w:rsid w:val="00C05C09"/>
    <w:rsid w:val="00C13E20"/>
    <w:rsid w:val="00C40663"/>
    <w:rsid w:val="00C463BB"/>
    <w:rsid w:val="00C501D2"/>
    <w:rsid w:val="00C50AD1"/>
    <w:rsid w:val="00C6735A"/>
    <w:rsid w:val="00C86245"/>
    <w:rsid w:val="00C8776B"/>
    <w:rsid w:val="00C9729E"/>
    <w:rsid w:val="00CA0A6C"/>
    <w:rsid w:val="00CB654A"/>
    <w:rsid w:val="00CB6654"/>
    <w:rsid w:val="00CB6DAE"/>
    <w:rsid w:val="00CC4674"/>
    <w:rsid w:val="00CD3585"/>
    <w:rsid w:val="00CD51D0"/>
    <w:rsid w:val="00CD7E20"/>
    <w:rsid w:val="00CF1166"/>
    <w:rsid w:val="00CF33C6"/>
    <w:rsid w:val="00CF5F24"/>
    <w:rsid w:val="00D11378"/>
    <w:rsid w:val="00D1490D"/>
    <w:rsid w:val="00D2666D"/>
    <w:rsid w:val="00D2714F"/>
    <w:rsid w:val="00D336F4"/>
    <w:rsid w:val="00D35D18"/>
    <w:rsid w:val="00D531CD"/>
    <w:rsid w:val="00D579A6"/>
    <w:rsid w:val="00D72E99"/>
    <w:rsid w:val="00D74160"/>
    <w:rsid w:val="00D77B15"/>
    <w:rsid w:val="00D831F3"/>
    <w:rsid w:val="00D977BE"/>
    <w:rsid w:val="00DA4658"/>
    <w:rsid w:val="00DB10BC"/>
    <w:rsid w:val="00DC2192"/>
    <w:rsid w:val="00DD5C8C"/>
    <w:rsid w:val="00DF0347"/>
    <w:rsid w:val="00DF568C"/>
    <w:rsid w:val="00DF653F"/>
    <w:rsid w:val="00DF6F53"/>
    <w:rsid w:val="00DF7C95"/>
    <w:rsid w:val="00E041E0"/>
    <w:rsid w:val="00E206D6"/>
    <w:rsid w:val="00E20DAA"/>
    <w:rsid w:val="00E219FF"/>
    <w:rsid w:val="00E33B74"/>
    <w:rsid w:val="00E350C8"/>
    <w:rsid w:val="00E41E80"/>
    <w:rsid w:val="00E447AD"/>
    <w:rsid w:val="00E466A3"/>
    <w:rsid w:val="00E604A9"/>
    <w:rsid w:val="00E6280D"/>
    <w:rsid w:val="00E81A7B"/>
    <w:rsid w:val="00E9038E"/>
    <w:rsid w:val="00E974FD"/>
    <w:rsid w:val="00EA2124"/>
    <w:rsid w:val="00EB5529"/>
    <w:rsid w:val="00EB6E2A"/>
    <w:rsid w:val="00EC0316"/>
    <w:rsid w:val="00EC09DA"/>
    <w:rsid w:val="00ED3DAC"/>
    <w:rsid w:val="00ED70D0"/>
    <w:rsid w:val="00EE108A"/>
    <w:rsid w:val="00EE11A1"/>
    <w:rsid w:val="00EE2E61"/>
    <w:rsid w:val="00EE7938"/>
    <w:rsid w:val="00F038D1"/>
    <w:rsid w:val="00F07BAF"/>
    <w:rsid w:val="00F164DB"/>
    <w:rsid w:val="00F17C5E"/>
    <w:rsid w:val="00F20281"/>
    <w:rsid w:val="00F2248F"/>
    <w:rsid w:val="00F263F2"/>
    <w:rsid w:val="00F2651A"/>
    <w:rsid w:val="00F2786B"/>
    <w:rsid w:val="00F351CC"/>
    <w:rsid w:val="00F527C6"/>
    <w:rsid w:val="00F56865"/>
    <w:rsid w:val="00F70AA4"/>
    <w:rsid w:val="00F72210"/>
    <w:rsid w:val="00F74FFB"/>
    <w:rsid w:val="00F824A1"/>
    <w:rsid w:val="00F85123"/>
    <w:rsid w:val="00F9086F"/>
    <w:rsid w:val="00FA18D8"/>
    <w:rsid w:val="00FA397A"/>
    <w:rsid w:val="00FA5084"/>
    <w:rsid w:val="00FB1911"/>
    <w:rsid w:val="00FB1B35"/>
    <w:rsid w:val="00FC1D31"/>
    <w:rsid w:val="00FC371B"/>
    <w:rsid w:val="00FD01C8"/>
    <w:rsid w:val="00FE1CB9"/>
    <w:rsid w:val="00FE42AB"/>
    <w:rsid w:val="00FE5F99"/>
    <w:rsid w:val="00FE6768"/>
    <w:rsid w:val="00FF4763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c">
    <w:name w:val="Body Text"/>
    <w:link w:val="ad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e">
    <w:name w:val="Заголовок Знак"/>
    <w:basedOn w:val="a0"/>
    <w:link w:val="af"/>
    <w:uiPriority w:val="99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">
    <w:name w:val="Title"/>
    <w:link w:val="ae"/>
    <w:uiPriority w:val="99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1">
    <w:name w:val="Body Text Indent"/>
    <w:link w:val="af0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2">
    <w:name w:val="Подзаголовок Знак"/>
    <w:basedOn w:val="a0"/>
    <w:link w:val="af3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3">
    <w:name w:val="Subtitle"/>
    <w:link w:val="af2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5">
    <w:name w:val="Document Map"/>
    <w:link w:val="af4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6">
    <w:name w:val="Текст Знак"/>
    <w:basedOn w:val="a0"/>
    <w:link w:val="af7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7">
    <w:name w:val="Plain Text"/>
    <w:link w:val="af6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Начало формы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онец формы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8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9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a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b">
    <w:name w:val="Table Grid"/>
    <w:basedOn w:val="a1"/>
    <w:uiPriority w:val="5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List Paragraph"/>
    <w:basedOn w:val="a"/>
    <w:uiPriority w:val="99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144BB-4167-4571-A6EA-5DA7940B1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3917</Words>
  <Characters>2234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Леньо Ірина</cp:lastModifiedBy>
  <cp:revision>10</cp:revision>
  <cp:lastPrinted>2019-04-10T09:54:00Z</cp:lastPrinted>
  <dcterms:created xsi:type="dcterms:W3CDTF">2019-04-10T06:19:00Z</dcterms:created>
  <dcterms:modified xsi:type="dcterms:W3CDTF">2019-04-12T11:42:00Z</dcterms:modified>
</cp:coreProperties>
</file>