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FB6FFC" w:rsidRPr="00FB6FFC" w:rsidRDefault="00FB6FFC" w:rsidP="002C7F9C">
      <w:pPr>
        <w:suppressAutoHyphens w:val="0"/>
        <w:autoSpaceDE w:val="0"/>
        <w:autoSpaceDN w:val="0"/>
        <w:adjustRightInd w:val="0"/>
        <w:ind w:right="5385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FB6FFC">
        <w:rPr>
          <w:rFonts w:ascii="Svoboda" w:eastAsiaTheme="minorHAnsi" w:hAnsi="Svoboda" w:cs="Tms Rmn"/>
          <w:bCs/>
          <w:sz w:val="26"/>
          <w:szCs w:val="26"/>
          <w:lang w:eastAsia="en-US"/>
        </w:rPr>
        <w:t>Про затвердження Положення про громадську комісію з житлових питань при виконкомі</w:t>
      </w:r>
    </w:p>
    <w:p w:rsid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Керуючись Житловим кодексом Української РСР, Правилами обліку громадян, які потребують поліпшення житлових умов, і надання їм жилих приміщень в Українській РСР, на виконання підпункту 2.1 розпорядження міського голови від 04.01.2007р. № 3 “Про затвердження складу громадської комісії з житлових питань при виконкомі“ виконавчий комітет вирішив: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1. Затвердити Положення про громадську комісію з житлових питань при виконкомі (додається).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2. Контроль за виконанням рішення покласти на директора департаменту житлового господарства та інфраструктури.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Міський голова 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А.Садовий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1D6493" w:rsidRPr="00FB6FFC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lastRenderedPageBreak/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Додаток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</w:p>
    <w:p w:rsidR="00FB6FFC" w:rsidRPr="00FB6FFC" w:rsidRDefault="001D6493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 xml:space="preserve">      </w:t>
      </w:r>
      <w:r w:rsidR="00FB6FFC"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Затверджено</w:t>
      </w:r>
      <w:r w:rsidR="00FB6FFC"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рішенням виконкому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 xml:space="preserve">        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від</w:t>
      </w:r>
      <w:r w:rsidRPr="00FB6FFC">
        <w:rPr>
          <w:rFonts w:ascii="Svoboda" w:eastAsiaTheme="minorHAnsi" w:hAnsi="Svoboda" w:cs="Arial"/>
          <w:b/>
          <w:bCs/>
          <w:color w:val="000000"/>
          <w:sz w:val="26"/>
          <w:szCs w:val="26"/>
          <w:lang w:eastAsia="en-US"/>
        </w:rPr>
        <w:t xml:space="preserve"> </w:t>
      </w:r>
      <w:r w:rsidR="001D6493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23.02.2007</w:t>
      </w:r>
      <w:r w:rsidRPr="00FB6FFC">
        <w:rPr>
          <w:rFonts w:ascii="Svoboda" w:eastAsiaTheme="minorHAnsi" w:hAnsi="Svoboda" w:cs="Arial"/>
          <w:b/>
          <w:bCs/>
          <w:color w:val="000000"/>
          <w:sz w:val="26"/>
          <w:szCs w:val="26"/>
          <w:lang w:eastAsia="en-US"/>
        </w:rPr>
        <w:t xml:space="preserve"> 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№</w:t>
      </w:r>
      <w:r w:rsidR="001D6493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 66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ПОЛОЖЕННЯ 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про громадську комісію з житлових питань при виконкомі</w:t>
      </w:r>
    </w:p>
    <w:p w:rsid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0C3B4C" w:rsidRPr="00FB6FFC" w:rsidRDefault="000C3B4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1. Загальні положення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1.1. Громадська комісія з житлових питань при виконкомі створюється з метою розгляду питань квартирного обліку і надання жилих приміщень.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1.2. Комісія утворена відповідно до Правил обліку громадян, які потребують поліпшення житлових умов, і надання їм жилих приміщень в Українській РСР, розпорядження міського голови від 04.01.2007р. № 3 “Про затвердження складу громадської комісії з житлових питань при виконкомі“.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1.3. Комісія у своїй діяльності керується Конституцією України, Житловим кодексом Української РСР, Правилами обліку громадян, які потребують поліпшення житлових умов, і надання їм жилих приміщень в Українській РСР, законами України, законодавчими актами, ухвалами міської ради, рішеннями виконавчого комітету, розпорядженнями міського голови, наказами начальника департаменту житлового господарства та інфраструктури і цим Положенням.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2. Завдання та функції комісії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2.1. Розгляд питань щодо зарахування і зняття з квартирного та кооперативного обліків, внесення змін у склад сім'ї, затвердження спільних рішень адміністрацій і профспілкових комітетів підприємств, установ, організацій про зарахування їх працівників на квартирний, кооперативний обліки та надання їм житла, надання житла черговикам за місцем проживання відповідно до чинного законодавства, надання житла громадянам у зв'язку з відселенням з аварійного або непридатного для проживання житла, з будинків, що підлягають знесенню у зв'язку з вилученням земельної ділянки для державних або громадських потреб, закріплення службового житла, виключення жилих приміщень з числа службових, приєднання вивільненого житла, обмін і бронювання житла громадян, створення житлово-будівельних кооперативів і затвердження рішення зборів кооперативу, зміна статусу будинку, гуртожитку та інші питання, які відносятся до повноважень департаменту.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2.2. Надання рекомендацій та пропозицій виконавчому комітету і департаменту житлового господарства та інфраструктури щодо вирішення вищезазначених питань.</w:t>
      </w:r>
    </w:p>
    <w:p w:rsid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5E7AA3" w:rsidRDefault="005E7AA3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5E7AA3" w:rsidRPr="00FB6FFC" w:rsidRDefault="005E7AA3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bookmarkStart w:id="0" w:name="_GoBack"/>
      <w:bookmarkEnd w:id="0"/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lastRenderedPageBreak/>
        <w:t>3. Структура і склад комісії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3.1. Комісія утворюється розпорядженням міського голови у кількості не більше 11 осіб. До складу комісії входять: голова комісії - директор департаменту житлового господарства та інфраструктури, заступник голови комісії - представник ради об'єднання профспілок Львівщини, депутати міської ради, представники громадських організацій і трудових колективів.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3.2. Персональний склад комісії затверджується розпорядженням міського голови.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4. Права та обов'язки комісії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4.1. Розглядати питання, винесені на розгляд комісії, надавати рекомендації та пропозиції виконавчому комітету.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4.2. Комісія має право витребовувати додаткову інформацію від органів місцевого самоврядування, постійних комісій, установ, підприємств, організацій, громадян, необхідну для повного та всебічного розгляду питань, які відносяться до компетенції комісії.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4.3. При розгляді питань зняття з квартирного (кооперативного) обліку чи виключення зі списків осіб, які користуються правом першочергового та позачергового одержання жилих приміщень, комісія зобов'язана запрошувати на засідання зацікавлених осіб.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4.4. Зберігати конфіденційність інформації.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5. Організація роботи комісії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5.1. Формою роботи комісії є засідання.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5.2. Графік роботи комісії, порядок підготовки і розгляду питань на засіданнях комісії регламентується наказом директора департаменту житлового господарства та інфраструктури.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5.3. Комісію очолює голова, який здійснює керівництво роботою комісії і несе персональну відповідальність за організацію її роботи.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5.4. Голова у межах своєї компетенції: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5.4.1  скликає засідання комісії;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5.4.2  головує на засіданнях комісії;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5.4.3  дає доручення членам комісії;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5.4.4  організовує підготовку матеріалів на розгляд комісії.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У разі відсутності голови комісії його обов'язки виконує заступник.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5.5. Засідання комісії вважаються правомірним за наявності не менше 2/3 її складу.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5.6. Рішення комісії приймаються шляхом відкритого голосування.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Рішення вважається прийнятим, якщо за нього проголосувало більше 50 відсотків присутніх на засіданні членів комісії. У разі рівного розподілу голосів голос голови є вирішальним.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5.7. Рішення комісії оформляється протоколом, який підписується головою комісії, його заступником, секретарем і членами комісії присутніми на засіданні.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5.8. Протокол комісії веде секретар комісії.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lastRenderedPageBreak/>
        <w:tab/>
        <w:t>5.9. Рекомендації комісії є підставою для прийняття відповідного рішення виконавчим комітетом і підготовки наказів з питань, які відносятся до повноважень департаменту житлового господарства та інфраструктури.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Керуючий справами 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виконкому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 xml:space="preserve">  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 xml:space="preserve"> 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М.Литвинюк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Віза:</w:t>
      </w: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FB6FFC" w:rsidRPr="00FB6FFC" w:rsidRDefault="00FB6FFC" w:rsidP="001B467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Начальник юридичного </w:t>
      </w:r>
    </w:p>
    <w:p w:rsidR="00CD3B7E" w:rsidRPr="00FB6FFC" w:rsidRDefault="00FB6FFC" w:rsidP="001B467F">
      <w:pPr>
        <w:rPr>
          <w:rFonts w:ascii="Svoboda" w:hAnsi="Svoboda" w:cs="Arial"/>
          <w:sz w:val="26"/>
          <w:szCs w:val="26"/>
        </w:rPr>
      </w:pP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управління</w:t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FB6FFC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Г.Пайонкевич</w:t>
      </w:r>
    </w:p>
    <w:sectPr w:rsidR="00CD3B7E" w:rsidRPr="00FB6FFC" w:rsidSect="001B467F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0E" w:rsidRDefault="005D7E0E" w:rsidP="00CD7E20">
      <w:r>
        <w:separator/>
      </w:r>
    </w:p>
  </w:endnote>
  <w:endnote w:type="continuationSeparator" w:id="0">
    <w:p w:rsidR="005D7E0E" w:rsidRDefault="005D7E0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0E" w:rsidRDefault="005D7E0E" w:rsidP="00CD7E20">
      <w:r>
        <w:separator/>
      </w:r>
    </w:p>
  </w:footnote>
  <w:footnote w:type="continuationSeparator" w:id="0">
    <w:p w:rsidR="005D7E0E" w:rsidRDefault="005D7E0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AA3" w:rsidRPr="005E7AA3">
          <w:rPr>
            <w:noProof/>
            <w:lang w:val="ru-RU"/>
          </w:rPr>
          <w:t>3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11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12"/>
  </w:num>
  <w:num w:numId="16">
    <w:abstractNumId w:val="5"/>
  </w:num>
  <w:num w:numId="17">
    <w:abstractNumId w:val="17"/>
  </w:num>
  <w:num w:numId="18">
    <w:abstractNumId w:val="16"/>
  </w:num>
  <w:num w:numId="19">
    <w:abstractNumId w:val="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0E72"/>
    <w:rsid w:val="0000148B"/>
    <w:rsid w:val="0000769E"/>
    <w:rsid w:val="000123AA"/>
    <w:rsid w:val="00012901"/>
    <w:rsid w:val="00013EB4"/>
    <w:rsid w:val="00017946"/>
    <w:rsid w:val="00025B33"/>
    <w:rsid w:val="00030A1E"/>
    <w:rsid w:val="00030FC2"/>
    <w:rsid w:val="00032A40"/>
    <w:rsid w:val="00034978"/>
    <w:rsid w:val="00036565"/>
    <w:rsid w:val="00036B74"/>
    <w:rsid w:val="00037A2D"/>
    <w:rsid w:val="00040DE9"/>
    <w:rsid w:val="00042ABD"/>
    <w:rsid w:val="00056934"/>
    <w:rsid w:val="00057CE4"/>
    <w:rsid w:val="00062554"/>
    <w:rsid w:val="00065AFE"/>
    <w:rsid w:val="00070B9C"/>
    <w:rsid w:val="000757EA"/>
    <w:rsid w:val="000834ED"/>
    <w:rsid w:val="00087E0A"/>
    <w:rsid w:val="000974A3"/>
    <w:rsid w:val="000A3328"/>
    <w:rsid w:val="000A743D"/>
    <w:rsid w:val="000A7CC3"/>
    <w:rsid w:val="000B3B67"/>
    <w:rsid w:val="000C146C"/>
    <w:rsid w:val="000C3B4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41EC"/>
    <w:rsid w:val="000F647D"/>
    <w:rsid w:val="001120D5"/>
    <w:rsid w:val="00114CCC"/>
    <w:rsid w:val="00120FCE"/>
    <w:rsid w:val="00125BF7"/>
    <w:rsid w:val="00126F50"/>
    <w:rsid w:val="0013517F"/>
    <w:rsid w:val="00135E95"/>
    <w:rsid w:val="00135FB7"/>
    <w:rsid w:val="0014631A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775F8"/>
    <w:rsid w:val="00182B08"/>
    <w:rsid w:val="001846A1"/>
    <w:rsid w:val="001862CD"/>
    <w:rsid w:val="00187176"/>
    <w:rsid w:val="001A180D"/>
    <w:rsid w:val="001A1B22"/>
    <w:rsid w:val="001A30A7"/>
    <w:rsid w:val="001A348E"/>
    <w:rsid w:val="001B467F"/>
    <w:rsid w:val="001B57E2"/>
    <w:rsid w:val="001C2AA3"/>
    <w:rsid w:val="001C35AE"/>
    <w:rsid w:val="001C4947"/>
    <w:rsid w:val="001C50F8"/>
    <w:rsid w:val="001C7EDC"/>
    <w:rsid w:val="001D1136"/>
    <w:rsid w:val="001D6493"/>
    <w:rsid w:val="001E065D"/>
    <w:rsid w:val="001E4639"/>
    <w:rsid w:val="001E60E0"/>
    <w:rsid w:val="001E66C1"/>
    <w:rsid w:val="001E7157"/>
    <w:rsid w:val="001F2DCC"/>
    <w:rsid w:val="001F7AD5"/>
    <w:rsid w:val="00212ADB"/>
    <w:rsid w:val="002226DA"/>
    <w:rsid w:val="00222F29"/>
    <w:rsid w:val="0022350E"/>
    <w:rsid w:val="00224FE1"/>
    <w:rsid w:val="00231457"/>
    <w:rsid w:val="00233890"/>
    <w:rsid w:val="00234E37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61F4"/>
    <w:rsid w:val="002940EA"/>
    <w:rsid w:val="002A2CE1"/>
    <w:rsid w:val="002A4BDF"/>
    <w:rsid w:val="002A5986"/>
    <w:rsid w:val="002B63B2"/>
    <w:rsid w:val="002B763F"/>
    <w:rsid w:val="002C3C62"/>
    <w:rsid w:val="002C40F1"/>
    <w:rsid w:val="002C5F36"/>
    <w:rsid w:val="002C7F9C"/>
    <w:rsid w:val="002D32DA"/>
    <w:rsid w:val="002D3F39"/>
    <w:rsid w:val="002E0E68"/>
    <w:rsid w:val="002F1AFB"/>
    <w:rsid w:val="00306818"/>
    <w:rsid w:val="003110C4"/>
    <w:rsid w:val="00311AAB"/>
    <w:rsid w:val="00317150"/>
    <w:rsid w:val="00321C8C"/>
    <w:rsid w:val="00334731"/>
    <w:rsid w:val="00334D7B"/>
    <w:rsid w:val="00340052"/>
    <w:rsid w:val="0034035E"/>
    <w:rsid w:val="0034208F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A3B74"/>
    <w:rsid w:val="003A50CB"/>
    <w:rsid w:val="003A5AB8"/>
    <w:rsid w:val="003B302F"/>
    <w:rsid w:val="003B6F11"/>
    <w:rsid w:val="003C17CE"/>
    <w:rsid w:val="003C3C80"/>
    <w:rsid w:val="003C5469"/>
    <w:rsid w:val="003C6371"/>
    <w:rsid w:val="003D1801"/>
    <w:rsid w:val="003D1F24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329E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634D"/>
    <w:rsid w:val="004470E1"/>
    <w:rsid w:val="00450EC8"/>
    <w:rsid w:val="0045748E"/>
    <w:rsid w:val="004627A9"/>
    <w:rsid w:val="004736F7"/>
    <w:rsid w:val="00476374"/>
    <w:rsid w:val="00476C77"/>
    <w:rsid w:val="0047745C"/>
    <w:rsid w:val="004838B1"/>
    <w:rsid w:val="00487575"/>
    <w:rsid w:val="004A195F"/>
    <w:rsid w:val="004A1D6C"/>
    <w:rsid w:val="004A2661"/>
    <w:rsid w:val="004B60BC"/>
    <w:rsid w:val="004C170D"/>
    <w:rsid w:val="004C18BC"/>
    <w:rsid w:val="004C6A64"/>
    <w:rsid w:val="004C7531"/>
    <w:rsid w:val="004D2791"/>
    <w:rsid w:val="004D4CD2"/>
    <w:rsid w:val="004E16BF"/>
    <w:rsid w:val="004E4276"/>
    <w:rsid w:val="004F14C5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3AC4"/>
    <w:rsid w:val="00553E3B"/>
    <w:rsid w:val="00554957"/>
    <w:rsid w:val="005623C5"/>
    <w:rsid w:val="0056276C"/>
    <w:rsid w:val="00567A92"/>
    <w:rsid w:val="00570D0F"/>
    <w:rsid w:val="005716CB"/>
    <w:rsid w:val="00573D7D"/>
    <w:rsid w:val="00586B15"/>
    <w:rsid w:val="0059187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D7E0E"/>
    <w:rsid w:val="005E016E"/>
    <w:rsid w:val="005E7AA3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34D23"/>
    <w:rsid w:val="006364DD"/>
    <w:rsid w:val="00642169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7628"/>
    <w:rsid w:val="007652B2"/>
    <w:rsid w:val="0077331E"/>
    <w:rsid w:val="00775AC2"/>
    <w:rsid w:val="00781965"/>
    <w:rsid w:val="00784913"/>
    <w:rsid w:val="00786D95"/>
    <w:rsid w:val="00791900"/>
    <w:rsid w:val="0079417E"/>
    <w:rsid w:val="007941BE"/>
    <w:rsid w:val="00797D46"/>
    <w:rsid w:val="007A52FD"/>
    <w:rsid w:val="007B09D5"/>
    <w:rsid w:val="007B0E2B"/>
    <w:rsid w:val="007B11F6"/>
    <w:rsid w:val="007B4C5B"/>
    <w:rsid w:val="007C0D02"/>
    <w:rsid w:val="007C39F1"/>
    <w:rsid w:val="007C7130"/>
    <w:rsid w:val="007C73C5"/>
    <w:rsid w:val="007D38FE"/>
    <w:rsid w:val="007D5D34"/>
    <w:rsid w:val="007D71D0"/>
    <w:rsid w:val="007E1412"/>
    <w:rsid w:val="007E500B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245E"/>
    <w:rsid w:val="00826638"/>
    <w:rsid w:val="00833ECA"/>
    <w:rsid w:val="00844E23"/>
    <w:rsid w:val="00851206"/>
    <w:rsid w:val="00852BF5"/>
    <w:rsid w:val="008541F8"/>
    <w:rsid w:val="008567D9"/>
    <w:rsid w:val="0086421E"/>
    <w:rsid w:val="00864230"/>
    <w:rsid w:val="00865528"/>
    <w:rsid w:val="00865C46"/>
    <w:rsid w:val="00870532"/>
    <w:rsid w:val="00870C4C"/>
    <w:rsid w:val="0087665F"/>
    <w:rsid w:val="008856CA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3FF6"/>
    <w:rsid w:val="008E5282"/>
    <w:rsid w:val="008E71C8"/>
    <w:rsid w:val="008F0FD7"/>
    <w:rsid w:val="008F1616"/>
    <w:rsid w:val="008F5AA1"/>
    <w:rsid w:val="0090606A"/>
    <w:rsid w:val="00920422"/>
    <w:rsid w:val="0093139F"/>
    <w:rsid w:val="009323FB"/>
    <w:rsid w:val="009423EF"/>
    <w:rsid w:val="00944062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92B71"/>
    <w:rsid w:val="009A0AC0"/>
    <w:rsid w:val="009A0E8F"/>
    <w:rsid w:val="009A496B"/>
    <w:rsid w:val="009A69E0"/>
    <w:rsid w:val="009B18EC"/>
    <w:rsid w:val="009B3B8C"/>
    <w:rsid w:val="009B585B"/>
    <w:rsid w:val="009C0AC8"/>
    <w:rsid w:val="009C0C19"/>
    <w:rsid w:val="009D3DDF"/>
    <w:rsid w:val="009D4B7A"/>
    <w:rsid w:val="009D5966"/>
    <w:rsid w:val="009E63B3"/>
    <w:rsid w:val="009E7132"/>
    <w:rsid w:val="009F1EF9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169B"/>
    <w:rsid w:val="00A55F61"/>
    <w:rsid w:val="00A62290"/>
    <w:rsid w:val="00A62395"/>
    <w:rsid w:val="00A63EC8"/>
    <w:rsid w:val="00A648D1"/>
    <w:rsid w:val="00A76192"/>
    <w:rsid w:val="00A825D1"/>
    <w:rsid w:val="00A828F3"/>
    <w:rsid w:val="00A82A6F"/>
    <w:rsid w:val="00A82C47"/>
    <w:rsid w:val="00A86995"/>
    <w:rsid w:val="00A926DF"/>
    <w:rsid w:val="00A979CA"/>
    <w:rsid w:val="00AA2E9D"/>
    <w:rsid w:val="00AB0CD2"/>
    <w:rsid w:val="00AB79E9"/>
    <w:rsid w:val="00AC12E9"/>
    <w:rsid w:val="00AC623C"/>
    <w:rsid w:val="00AC691C"/>
    <w:rsid w:val="00AC7298"/>
    <w:rsid w:val="00AD1D1F"/>
    <w:rsid w:val="00AE6D73"/>
    <w:rsid w:val="00AF0A5B"/>
    <w:rsid w:val="00B0333D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444E3"/>
    <w:rsid w:val="00B51969"/>
    <w:rsid w:val="00B5543D"/>
    <w:rsid w:val="00B62649"/>
    <w:rsid w:val="00B7441F"/>
    <w:rsid w:val="00B82AFC"/>
    <w:rsid w:val="00B846E7"/>
    <w:rsid w:val="00B90643"/>
    <w:rsid w:val="00B9312B"/>
    <w:rsid w:val="00B932E6"/>
    <w:rsid w:val="00B939F9"/>
    <w:rsid w:val="00BA0825"/>
    <w:rsid w:val="00BA221D"/>
    <w:rsid w:val="00BA332E"/>
    <w:rsid w:val="00BB007B"/>
    <w:rsid w:val="00BB33AC"/>
    <w:rsid w:val="00BB3F78"/>
    <w:rsid w:val="00BC7CAC"/>
    <w:rsid w:val="00BD1952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3E06"/>
    <w:rsid w:val="00C32F31"/>
    <w:rsid w:val="00C330A0"/>
    <w:rsid w:val="00C372A0"/>
    <w:rsid w:val="00C40663"/>
    <w:rsid w:val="00C463BB"/>
    <w:rsid w:val="00C501D2"/>
    <w:rsid w:val="00C50A54"/>
    <w:rsid w:val="00C50AD1"/>
    <w:rsid w:val="00C617FF"/>
    <w:rsid w:val="00C6735A"/>
    <w:rsid w:val="00C7317A"/>
    <w:rsid w:val="00C8776B"/>
    <w:rsid w:val="00C90978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10664"/>
    <w:rsid w:val="00D10BD5"/>
    <w:rsid w:val="00D11378"/>
    <w:rsid w:val="00D1490D"/>
    <w:rsid w:val="00D14BC5"/>
    <w:rsid w:val="00D16CE3"/>
    <w:rsid w:val="00D2147E"/>
    <w:rsid w:val="00D2277C"/>
    <w:rsid w:val="00D24F00"/>
    <w:rsid w:val="00D2666D"/>
    <w:rsid w:val="00D26FBB"/>
    <w:rsid w:val="00D2714F"/>
    <w:rsid w:val="00D323EB"/>
    <w:rsid w:val="00D327C6"/>
    <w:rsid w:val="00D336F4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31F3"/>
    <w:rsid w:val="00D87C09"/>
    <w:rsid w:val="00D94859"/>
    <w:rsid w:val="00D977BE"/>
    <w:rsid w:val="00DA0AE3"/>
    <w:rsid w:val="00DA453E"/>
    <w:rsid w:val="00DA4658"/>
    <w:rsid w:val="00DB0590"/>
    <w:rsid w:val="00DB10BC"/>
    <w:rsid w:val="00DB677D"/>
    <w:rsid w:val="00DC2192"/>
    <w:rsid w:val="00DC6896"/>
    <w:rsid w:val="00DD5C8C"/>
    <w:rsid w:val="00DF0347"/>
    <w:rsid w:val="00DF568C"/>
    <w:rsid w:val="00DF653F"/>
    <w:rsid w:val="00DF6F53"/>
    <w:rsid w:val="00DF7C95"/>
    <w:rsid w:val="00E03B65"/>
    <w:rsid w:val="00E041E0"/>
    <w:rsid w:val="00E206D6"/>
    <w:rsid w:val="00E20DAA"/>
    <w:rsid w:val="00E219FF"/>
    <w:rsid w:val="00E32E65"/>
    <w:rsid w:val="00E33B74"/>
    <w:rsid w:val="00E350C8"/>
    <w:rsid w:val="00E41E80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75A"/>
    <w:rsid w:val="00E81A7B"/>
    <w:rsid w:val="00E825AA"/>
    <w:rsid w:val="00E83854"/>
    <w:rsid w:val="00E968F2"/>
    <w:rsid w:val="00E974FD"/>
    <w:rsid w:val="00EA2124"/>
    <w:rsid w:val="00EA49C4"/>
    <w:rsid w:val="00EB03B7"/>
    <w:rsid w:val="00EB6E2A"/>
    <w:rsid w:val="00EB70D9"/>
    <w:rsid w:val="00EC0316"/>
    <w:rsid w:val="00EC09DA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294E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323B"/>
    <w:rsid w:val="00F85123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FFC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3993D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5F59-CBF0-43DF-90C9-BE7C421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3545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4</cp:revision>
  <cp:lastPrinted>2021-01-14T06:49:00Z</cp:lastPrinted>
  <dcterms:created xsi:type="dcterms:W3CDTF">2021-06-10T12:51:00Z</dcterms:created>
  <dcterms:modified xsi:type="dcterms:W3CDTF">2021-06-10T12:54:00Z</dcterms:modified>
</cp:coreProperties>
</file>