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1150BF">
      <w:pPr>
        <w:ind w:right="4674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   проектування об’єкта будівництва   на реконструкцію ПП “Будівельне агентство “Версаль“ будівлі під літерою “А-2“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 xml:space="preserve">під багатоквартирний житловий будинок з вбудованими приміщеннями громадського призначення та підземним паркінгом на вул. Личаківській, 37 </w:t>
      </w:r>
    </w:p>
    <w:p w:rsidR="00AD0DF8" w:rsidRPr="00444A91" w:rsidRDefault="00AD0DF8" w:rsidP="00284231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Розглянувши звернення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приватного підприємства</w:t>
      </w:r>
      <w:r w:rsidRPr="00444A91">
        <w:rPr>
          <w:rFonts w:ascii="Arial" w:hAnsi="Arial" w:cs="Arial"/>
          <w:sz w:val="26"/>
          <w:szCs w:val="26"/>
        </w:rPr>
        <w:t xml:space="preserve"> “Будівельне агентство “Версаль“ від 15.11.2017 (зареєстроване у Львівській міській раді 15.11.2017 за № 2-30079/АП-Л-2401), містобудівний розрахунок з техніко-економічними показниками реконструкції будівлі під літерою “А-2“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 xml:space="preserve">під багатоквартирний житловий будинок з вбудованими приміщеннями громадського призначення та підземним паркінгом на вул.                                  Личаківській, 37, </w:t>
      </w:r>
      <w:r w:rsidRPr="00444A91">
        <w:rPr>
          <w:rFonts w:ascii="Arial" w:hAnsi="Arial" w:cs="Arial"/>
          <w:sz w:val="26"/>
          <w:szCs w:val="26"/>
        </w:rPr>
        <w:t>беручи до уваги витяг з Державного реєстру речових прав на нерухоме майно про реєстрацію іншого речового права від 29.07.2014 № 24893838, витяги про Державну реєстрацію прав від 31.03.2011 № 29507949 та від 31.03.2011 № 29508045, витяг з Державного земельного кадастру про земельну ділянку від 20.11.2017 № НВ-4605997462017, керуючись Законом України “Про місцеве самоврядування в Україні“, виконавчий комітет вирішив: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реконструкцію приватним підприємством “Будівельне агентство “Версаль“ будівлі під літерою “А-2“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під багатоквартирний житловий будинок з вбудованими приміщеннями громадського призначення та підземним паркінгом на вул.     Личаківській, 37</w:t>
      </w:r>
      <w:r w:rsidRPr="00444A91">
        <w:rPr>
          <w:rFonts w:ascii="Arial" w:hAnsi="Arial" w:cs="Arial"/>
          <w:sz w:val="26"/>
          <w:szCs w:val="26"/>
        </w:rPr>
        <w:t xml:space="preserve"> (додаються).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2.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 xml:space="preserve"> Приватному підприємству </w:t>
      </w:r>
      <w:r w:rsidRPr="00444A91">
        <w:rPr>
          <w:rFonts w:ascii="Arial" w:hAnsi="Arial" w:cs="Arial"/>
          <w:sz w:val="26"/>
          <w:szCs w:val="26"/>
        </w:rPr>
        <w:t>“Будівельне агентство “Версаль“: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AD0DF8" w:rsidRPr="00444A91" w:rsidRDefault="00AD0DF8" w:rsidP="00444A9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2.3. Звернутися в Інспекцію державного архітектурно-будівельного контролю у м. Львові для отримання дозвільних документів, які дають право </w:t>
      </w:r>
      <w:r w:rsidRPr="00444A91">
        <w:rPr>
          <w:rFonts w:ascii="Arial" w:hAnsi="Arial" w:cs="Arial"/>
          <w:sz w:val="26"/>
          <w:szCs w:val="26"/>
        </w:rPr>
        <w:lastRenderedPageBreak/>
        <w:t>на початок виконання будівельних робіт та прийняття в експлуатацію закінчених будівництвом об’єктів.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Львівський міський голова</w:t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>А. Садовий</w:t>
      </w: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Default="00AD0DF8" w:rsidP="00284231">
      <w:pPr>
        <w:rPr>
          <w:rFonts w:ascii="Arial" w:hAnsi="Arial" w:cs="Arial"/>
          <w:sz w:val="26"/>
          <w:szCs w:val="26"/>
        </w:rPr>
      </w:pPr>
    </w:p>
    <w:p w:rsidR="00444A91" w:rsidRDefault="00444A91" w:rsidP="00284231">
      <w:pPr>
        <w:rPr>
          <w:rFonts w:ascii="Arial" w:hAnsi="Arial" w:cs="Arial"/>
          <w:sz w:val="26"/>
          <w:szCs w:val="26"/>
        </w:rPr>
      </w:pPr>
    </w:p>
    <w:p w:rsidR="00444A91" w:rsidRPr="00444A91" w:rsidRDefault="00444A91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>Додаток</w:t>
      </w:r>
    </w:p>
    <w:p w:rsidR="00AD0DF8" w:rsidRPr="00444A91" w:rsidRDefault="00AD0DF8" w:rsidP="00F17ECD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F17ECD">
      <w:pPr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 xml:space="preserve">       </w:t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AD0DF8" w:rsidRPr="00444A91" w:rsidRDefault="00AD0DF8" w:rsidP="00F17ECD">
      <w:pPr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 </w:t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>рішенням виконкому</w:t>
      </w:r>
    </w:p>
    <w:p w:rsidR="00AD0DF8" w:rsidRPr="00444A91" w:rsidRDefault="00AD0DF8" w:rsidP="00F17ECD">
      <w:pPr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 xml:space="preserve">від </w:t>
      </w:r>
      <w:r w:rsidR="00444A91">
        <w:rPr>
          <w:rFonts w:ascii="Arial" w:hAnsi="Arial" w:cs="Arial"/>
          <w:sz w:val="26"/>
          <w:szCs w:val="26"/>
        </w:rPr>
        <w:t>24.11.2017</w:t>
      </w:r>
      <w:r w:rsidRPr="00444A91">
        <w:rPr>
          <w:rFonts w:ascii="Arial" w:hAnsi="Arial" w:cs="Arial"/>
          <w:sz w:val="26"/>
          <w:szCs w:val="26"/>
        </w:rPr>
        <w:t xml:space="preserve"> №</w:t>
      </w:r>
      <w:r w:rsidR="00444A91">
        <w:rPr>
          <w:rFonts w:ascii="Arial" w:hAnsi="Arial" w:cs="Arial"/>
          <w:sz w:val="26"/>
          <w:szCs w:val="26"/>
        </w:rPr>
        <w:t xml:space="preserve"> 1089</w:t>
      </w:r>
    </w:p>
    <w:p w:rsidR="00AD0DF8" w:rsidRPr="00444A91" w:rsidRDefault="00AD0DF8" w:rsidP="00284231">
      <w:pPr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jc w:val="center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jc w:val="center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AD0DF8" w:rsidRPr="00444A91" w:rsidRDefault="00AD0DF8" w:rsidP="00284231">
      <w:pPr>
        <w:jc w:val="center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AD0DF8" w:rsidRPr="00444A91" w:rsidRDefault="00AD0DF8" w:rsidP="001150BF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444A91">
        <w:rPr>
          <w:rFonts w:ascii="Arial" w:hAnsi="Arial" w:cs="Arial"/>
          <w:sz w:val="26"/>
          <w:szCs w:val="26"/>
        </w:rPr>
        <w:t xml:space="preserve">на реконструкцію будівлі під літерою “А-2“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під багатоквартирний</w:t>
      </w:r>
    </w:p>
    <w:p w:rsidR="00AD0DF8" w:rsidRPr="00444A91" w:rsidRDefault="00AD0DF8" w:rsidP="001150BF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444A91">
        <w:rPr>
          <w:rFonts w:ascii="Arial" w:hAnsi="Arial" w:cs="Arial"/>
          <w:sz w:val="26"/>
          <w:szCs w:val="26"/>
          <w:shd w:val="clear" w:color="auto" w:fill="FFFFFF"/>
        </w:rPr>
        <w:t>житловий будинок з вбудованими приміщеннями громадського</w:t>
      </w:r>
    </w:p>
    <w:p w:rsidR="00AD0DF8" w:rsidRPr="00444A91" w:rsidRDefault="00AD0DF8" w:rsidP="001150BF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444A91">
        <w:rPr>
          <w:rFonts w:ascii="Arial" w:hAnsi="Arial" w:cs="Arial"/>
          <w:sz w:val="26"/>
          <w:szCs w:val="26"/>
          <w:shd w:val="clear" w:color="auto" w:fill="FFFFFF"/>
        </w:rPr>
        <w:t>призначення та підземним паркінгом на вул. Личаківській, 37</w:t>
      </w: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jc w:val="center"/>
        <w:rPr>
          <w:rFonts w:ascii="Arial" w:hAnsi="Arial" w:cs="Arial"/>
          <w:b/>
          <w:sz w:val="26"/>
          <w:szCs w:val="26"/>
        </w:rPr>
      </w:pPr>
      <w:r w:rsidRPr="00444A91">
        <w:rPr>
          <w:rFonts w:ascii="Arial" w:hAnsi="Arial" w:cs="Arial"/>
          <w:b/>
          <w:sz w:val="26"/>
          <w:szCs w:val="26"/>
        </w:rPr>
        <w:t>1. Загальні дані</w:t>
      </w:r>
    </w:p>
    <w:p w:rsidR="00AD0DF8" w:rsidRPr="00444A91" w:rsidRDefault="00AD0DF8" w:rsidP="00284231">
      <w:pPr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1.1. </w:t>
      </w:r>
      <w:r w:rsidRPr="00444A91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444A91">
        <w:rPr>
          <w:rFonts w:ascii="Arial" w:hAnsi="Arial" w:cs="Arial"/>
          <w:sz w:val="26"/>
          <w:szCs w:val="26"/>
        </w:rPr>
        <w:t xml:space="preserve"> – реконструкція на вул. Личаківській, 37.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4A91">
        <w:rPr>
          <w:rFonts w:ascii="Arial" w:hAnsi="Arial" w:cs="Arial"/>
          <w:sz w:val="26"/>
          <w:szCs w:val="26"/>
        </w:rPr>
        <w:t xml:space="preserve">1.2. </w:t>
      </w:r>
      <w:r w:rsidRPr="00444A91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444A91">
        <w:rPr>
          <w:rFonts w:ascii="Arial" w:hAnsi="Arial" w:cs="Arial"/>
          <w:sz w:val="26"/>
          <w:szCs w:val="26"/>
        </w:rPr>
        <w:t xml:space="preserve"> – приватне підприємство “Будівельне агентство “Версаль“, </w:t>
      </w:r>
      <w:smartTag w:uri="urn:schemas-microsoft-com:office:smarttags" w:element="metricconverter">
        <w:smartTagPr>
          <w:attr w:name="ProductID" w:val="79008, м"/>
        </w:smartTagPr>
        <w:r w:rsidRPr="00444A91">
          <w:rPr>
            <w:rFonts w:ascii="Arial" w:hAnsi="Arial" w:cs="Arial"/>
            <w:sz w:val="26"/>
            <w:szCs w:val="26"/>
          </w:rPr>
          <w:t>79008, м</w:t>
        </w:r>
      </w:smartTag>
      <w:r w:rsidRPr="00444A91">
        <w:rPr>
          <w:rFonts w:ascii="Arial" w:hAnsi="Arial" w:cs="Arial"/>
          <w:sz w:val="26"/>
          <w:szCs w:val="26"/>
        </w:rPr>
        <w:t>. Львів, вул. Братів                                           Рогатинців, 18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1.3. </w:t>
      </w:r>
      <w:r w:rsidRPr="00444A91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444A91">
        <w:rPr>
          <w:rFonts w:ascii="Arial" w:hAnsi="Arial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0,1607 га"/>
        </w:smartTagPr>
        <w:r w:rsidRPr="00444A91">
          <w:rPr>
            <w:rFonts w:ascii="Arial" w:hAnsi="Arial" w:cs="Arial"/>
            <w:sz w:val="26"/>
            <w:szCs w:val="26"/>
          </w:rPr>
          <w:t>0,1607 га</w:t>
        </w:r>
      </w:smartTag>
      <w:r w:rsidRPr="00444A91">
        <w:rPr>
          <w:rFonts w:ascii="Arial" w:hAnsi="Arial" w:cs="Arial"/>
          <w:sz w:val="26"/>
          <w:szCs w:val="26"/>
        </w:rPr>
        <w:t xml:space="preserve"> (кадастровий номер 4610137200:01:002:0026) – 02.03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для будівництва та обслуговування багатоквартирного житлового будинку</w:t>
      </w:r>
      <w:r w:rsidRPr="00444A91">
        <w:rPr>
          <w:rFonts w:ascii="Arial" w:hAnsi="Arial" w:cs="Arial"/>
          <w:sz w:val="26"/>
          <w:szCs w:val="26"/>
        </w:rPr>
        <w:t>;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вид використання –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 xml:space="preserve">для будівництва та обслуговування багатоквартирного житлового будинку з офісними приміщеннями відповідно до </w:t>
      </w:r>
      <w:r w:rsidRPr="00444A91">
        <w:rPr>
          <w:rFonts w:ascii="Arial" w:hAnsi="Arial" w:cs="Arial"/>
          <w:sz w:val="26"/>
          <w:szCs w:val="26"/>
        </w:rPr>
        <w:t>договору оренди землі, зареєстрованого у Львівській міській раді 15.07.2014 за № Л-1914, строком дії до 26.12.2023.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Функціональне призначення земельної ділянки – зона Ж-2 </w:t>
      </w:r>
      <w:r w:rsidRPr="00444A91">
        <w:rPr>
          <w:rFonts w:ascii="Arial" w:hAnsi="Arial" w:cs="Arial"/>
          <w:noProof/>
          <w:sz w:val="26"/>
          <w:szCs w:val="26"/>
        </w:rPr>
        <w:t xml:space="preserve">– </w:t>
      </w:r>
      <w:r w:rsidRPr="00444A91">
        <w:rPr>
          <w:rFonts w:ascii="Arial" w:hAnsi="Arial" w:cs="Arial"/>
          <w:color w:val="000000"/>
          <w:sz w:val="26"/>
          <w:szCs w:val="26"/>
        </w:rPr>
        <w:t xml:space="preserve">зона малоповерхової квартирної житлової забудови </w:t>
      </w:r>
      <w:r w:rsidRPr="00444A91">
        <w:rPr>
          <w:rFonts w:ascii="Arial" w:hAnsi="Arial" w:cs="Arial"/>
          <w:sz w:val="26"/>
          <w:szCs w:val="26"/>
        </w:rPr>
        <w:t>відповідно до плану зонування територій (зонінгу) Личаківського району, затвердженого ухвалами міської ради від 01.12.2016 № 1283 та від 29.06.2017 № 2162</w:t>
      </w:r>
      <w:r w:rsidRPr="00444A91">
        <w:rPr>
          <w:rFonts w:ascii="Arial" w:eastAsia="Times New Roman Bold" w:hAnsi="Arial" w:cs="Arial"/>
          <w:bCs/>
          <w:sz w:val="26"/>
          <w:szCs w:val="26"/>
        </w:rPr>
        <w:t>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jc w:val="center"/>
        <w:rPr>
          <w:rFonts w:ascii="Arial" w:hAnsi="Arial" w:cs="Arial"/>
          <w:b/>
          <w:sz w:val="26"/>
          <w:szCs w:val="26"/>
        </w:rPr>
      </w:pPr>
      <w:r w:rsidRPr="00444A91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AD0DF8" w:rsidRPr="00444A91" w:rsidRDefault="00AD0DF8" w:rsidP="00284231">
      <w:pPr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2.1</w:t>
      </w:r>
      <w:r w:rsidRPr="00444A91">
        <w:rPr>
          <w:rFonts w:ascii="Arial" w:hAnsi="Arial" w:cs="Arial"/>
          <w:b/>
          <w:sz w:val="26"/>
          <w:szCs w:val="26"/>
        </w:rPr>
        <w:t>. Гранично допустима висотність будинків, будівель та споруд у метрах</w:t>
      </w:r>
      <w:r w:rsidRPr="00444A91">
        <w:rPr>
          <w:rFonts w:ascii="Arial" w:hAnsi="Arial" w:cs="Arial"/>
          <w:sz w:val="26"/>
          <w:szCs w:val="26"/>
        </w:rPr>
        <w:t xml:space="preserve"> –</w:t>
      </w:r>
      <w:r w:rsidRPr="00444A91">
        <w:rPr>
          <w:rFonts w:ascii="Arial" w:hAnsi="Arial" w:cs="Arial"/>
        </w:rPr>
        <w:t xml:space="preserve"> </w:t>
      </w:r>
      <w:r w:rsidRPr="00444A91">
        <w:rPr>
          <w:rFonts w:ascii="Arial" w:hAnsi="Arial" w:cs="Arial"/>
          <w:sz w:val="26"/>
          <w:szCs w:val="26"/>
        </w:rPr>
        <w:t xml:space="preserve">до 4-х поверхів </w:t>
      </w:r>
      <w:r w:rsidRPr="00444A91">
        <w:rPr>
          <w:rFonts w:ascii="Arial" w:hAnsi="Arial" w:cs="Arial"/>
          <w:color w:val="000000"/>
          <w:sz w:val="26"/>
          <w:szCs w:val="26"/>
        </w:rPr>
        <w:t>включно</w:t>
      </w:r>
      <w:r w:rsidRPr="00444A91">
        <w:rPr>
          <w:rFonts w:ascii="Arial" w:hAnsi="Arial" w:cs="Arial"/>
          <w:sz w:val="26"/>
          <w:szCs w:val="26"/>
        </w:rPr>
        <w:t xml:space="preserve"> (не вище </w:t>
      </w:r>
      <w:smartTag w:uri="urn:schemas-microsoft-com:office:smarttags" w:element="metricconverter">
        <w:smartTagPr>
          <w:attr w:name="ProductID" w:val="15,00 м"/>
        </w:smartTagPr>
        <w:r w:rsidRPr="00444A91">
          <w:rPr>
            <w:rFonts w:ascii="Arial" w:hAnsi="Arial" w:cs="Arial"/>
            <w:sz w:val="26"/>
            <w:szCs w:val="26"/>
          </w:rPr>
          <w:t>15,00 м</w:t>
        </w:r>
      </w:smartTag>
      <w:r w:rsidRPr="00444A91">
        <w:rPr>
          <w:rFonts w:ascii="Arial" w:hAnsi="Arial" w:cs="Arial"/>
          <w:sz w:val="26"/>
          <w:szCs w:val="26"/>
        </w:rPr>
        <w:t xml:space="preserve"> (що визначається від найнижчої відмітки поверхні землі до закінчення конструктивної частини стін останнього поверху) і не вище </w:t>
      </w:r>
      <w:smartTag w:uri="urn:schemas-microsoft-com:office:smarttags" w:element="metricconverter">
        <w:smartTagPr>
          <w:attr w:name="ProductID" w:val="18,00 м"/>
        </w:smartTagPr>
        <w:r w:rsidRPr="00444A91">
          <w:rPr>
            <w:rFonts w:ascii="Arial" w:hAnsi="Arial" w:cs="Arial"/>
            <w:sz w:val="26"/>
            <w:szCs w:val="26"/>
          </w:rPr>
          <w:t>18,00 м</w:t>
        </w:r>
      </w:smartTag>
      <w:r w:rsidRPr="00444A91">
        <w:rPr>
          <w:rFonts w:ascii="Arial" w:hAnsi="Arial" w:cs="Arial"/>
          <w:sz w:val="26"/>
          <w:szCs w:val="26"/>
        </w:rPr>
        <w:t xml:space="preserve"> до гребеня даху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2.2. </w:t>
      </w:r>
      <w:r w:rsidRPr="00444A91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444A91">
        <w:rPr>
          <w:rFonts w:ascii="Arial" w:hAnsi="Arial" w:cs="Arial"/>
          <w:sz w:val="26"/>
          <w:szCs w:val="26"/>
        </w:rPr>
        <w:t xml:space="preserve"> – </w:t>
      </w:r>
      <w:r w:rsidRPr="00444A91">
        <w:rPr>
          <w:rFonts w:ascii="Arial" w:hAnsi="Arial" w:cs="Arial"/>
          <w:color w:val="000000"/>
          <w:sz w:val="26"/>
          <w:szCs w:val="26"/>
        </w:rPr>
        <w:t>67,00 %</w:t>
      </w:r>
      <w:r w:rsidRPr="00444A91">
        <w:rPr>
          <w:rFonts w:ascii="Arial" w:hAnsi="Arial" w:cs="Arial"/>
          <w:sz w:val="26"/>
          <w:szCs w:val="26"/>
        </w:rPr>
        <w:t>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2.3. </w:t>
      </w:r>
      <w:r w:rsidRPr="00444A91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444A91">
        <w:rPr>
          <w:rFonts w:ascii="Arial" w:hAnsi="Arial" w:cs="Arial"/>
          <w:sz w:val="26"/>
          <w:szCs w:val="26"/>
        </w:rPr>
        <w:t xml:space="preserve"> – згідно з п. 3.8 ДБН 360-92** “Містобудування. Планування і забудова міських і сільських поселень“ (зі змінами) – 650 люд./га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color w:val="FF0000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2.4. </w:t>
      </w:r>
      <w:r w:rsidRPr="00444A91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444A91">
        <w:rPr>
          <w:rFonts w:ascii="Arial" w:hAnsi="Arial" w:cs="Arial"/>
          <w:sz w:val="26"/>
          <w:szCs w:val="26"/>
        </w:rPr>
        <w:t xml:space="preserve"> – об’єкт (реконструкція будівлі під літерою “А-2“ </w:t>
      </w:r>
      <w:r w:rsidRPr="00444A91">
        <w:rPr>
          <w:rFonts w:ascii="Arial" w:hAnsi="Arial" w:cs="Arial"/>
          <w:sz w:val="26"/>
          <w:szCs w:val="26"/>
          <w:shd w:val="clear" w:color="auto" w:fill="FFFFFF"/>
        </w:rPr>
        <w:t>під багатоквартирний житловий будинок з вбудованими приміщеннями громадського призначення та підземним паркінгом на вул.                     Личаківській, 37</w:t>
      </w:r>
      <w:r w:rsidRPr="00444A91">
        <w:rPr>
          <w:rFonts w:ascii="Arial" w:hAnsi="Arial" w:cs="Arial"/>
          <w:sz w:val="26"/>
          <w:szCs w:val="26"/>
        </w:rPr>
        <w:t>) запроектувати з врахуванням вимог додатка 3.1</w:t>
      </w:r>
      <w:r w:rsidRPr="00444A91">
        <w:rPr>
          <w:rFonts w:ascii="Arial" w:hAnsi="Arial" w:cs="Arial"/>
          <w:color w:val="000000"/>
          <w:sz w:val="26"/>
          <w:szCs w:val="26"/>
        </w:rPr>
        <w:t xml:space="preserve"> </w:t>
      </w:r>
      <w:r w:rsidRPr="00444A91">
        <w:rPr>
          <w:rFonts w:ascii="Arial" w:hAnsi="Arial" w:cs="Arial"/>
          <w:sz w:val="26"/>
          <w:szCs w:val="26"/>
        </w:rPr>
        <w:t>ДБН              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безпеки“, нормативних документів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 по червоній лінії вул. Личаківської у межах відведеної земельної ділянки (кадастровий номер 4610137200:01:002:0026).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2.5. </w:t>
      </w:r>
      <w:r w:rsidRPr="00444A91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444A91">
        <w:rPr>
          <w:rFonts w:ascii="Arial" w:hAnsi="Arial" w:cs="Arial"/>
          <w:sz w:val="26"/>
          <w:szCs w:val="26"/>
        </w:rPr>
        <w:t xml:space="preserve"> – б</w:t>
      </w:r>
      <w:r w:rsidRPr="00444A91">
        <w:rPr>
          <w:rFonts w:ascii="Arial" w:hAnsi="Arial" w:cs="Arial"/>
          <w:color w:val="000000"/>
          <w:sz w:val="26"/>
          <w:szCs w:val="26"/>
        </w:rPr>
        <w:t xml:space="preserve">удівля, яка підлягає реконструкції, на вул. Личаківській, 37 </w:t>
      </w:r>
      <w:r w:rsidRPr="00444A91">
        <w:rPr>
          <w:rFonts w:ascii="Arial" w:hAnsi="Arial" w:cs="Arial"/>
          <w:sz w:val="26"/>
          <w:szCs w:val="26"/>
        </w:rPr>
        <w:t>розташована у кварталі історично сформованої забудови</w:t>
      </w:r>
      <w:r w:rsidRPr="00444A91">
        <w:rPr>
          <w:rFonts w:ascii="Arial" w:hAnsi="Arial" w:cs="Arial"/>
          <w:color w:val="000000"/>
          <w:sz w:val="26"/>
          <w:szCs w:val="26"/>
        </w:rPr>
        <w:t xml:space="preserve"> у межах історичного ареалу міста. Проектним рішенням врахувати вимоги плану зонування </w:t>
      </w:r>
      <w:r w:rsidRPr="00444A91">
        <w:rPr>
          <w:rFonts w:ascii="Arial" w:hAnsi="Arial" w:cs="Arial"/>
          <w:sz w:val="26"/>
          <w:szCs w:val="26"/>
        </w:rPr>
        <w:t xml:space="preserve">Личаківського району </w:t>
      </w:r>
      <w:r w:rsidRPr="00444A91">
        <w:rPr>
          <w:rFonts w:ascii="Arial" w:hAnsi="Arial" w:cs="Arial"/>
          <w:color w:val="000000"/>
          <w:sz w:val="26"/>
          <w:szCs w:val="26"/>
        </w:rPr>
        <w:t xml:space="preserve">з дотриманням вимог ДБН 360-92** “Містобудування. Планування і забудова міських і сільських поселень“ (зі змінами). 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44A91">
        <w:rPr>
          <w:rFonts w:ascii="Arial" w:hAnsi="Arial" w:cs="Arial"/>
          <w:color w:val="000000"/>
          <w:sz w:val="26"/>
          <w:szCs w:val="26"/>
        </w:rPr>
        <w:t>Проектну документацію виготовити на підставі розробленого та погодженого у встановленому порядку історико-містобудівного обгрунтування.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444A91">
        <w:rPr>
          <w:rStyle w:val="FontStyle22"/>
          <w:rFonts w:ascii="Arial" w:hAnsi="Arial" w:cs="Arial"/>
          <w:b w:val="0"/>
          <w:sz w:val="26"/>
          <w:szCs w:val="26"/>
        </w:rPr>
        <w:t>Забезпечити пропорційність та співвідношення архітектурного об’єму з висотою існуючої забудови, що визначає масштаб проектованої споруди та вирішення архітектурного вистрою фасадів.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Опрацювати паспорт кольорового опорядження фасадів та узгодити його в управлінні охорони історичного середовища. Проектом врахувати вимоги збереження традиційного історичного середовища міста, визначеного рішенням виконавчого комітету від 09.12.2005 № 1311</w:t>
      </w:r>
      <w:r w:rsidRPr="00444A9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444A91">
        <w:rPr>
          <w:rFonts w:ascii="Arial" w:hAnsi="Arial" w:cs="Arial"/>
          <w:sz w:val="26"/>
          <w:szCs w:val="26"/>
        </w:rPr>
        <w:t>“Про затвердження меж історичного ареалу та зони регулювання забудови міста Львова“.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 xml:space="preserve">2.6. </w:t>
      </w:r>
      <w:r w:rsidRPr="00444A91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444A91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AD0DF8" w:rsidRPr="00444A91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AD0DF8" w:rsidRDefault="00AD0DF8" w:rsidP="0028423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44A91" w:rsidRPr="00444A91" w:rsidRDefault="00444A91" w:rsidP="00284231">
      <w:pPr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D0DF8" w:rsidRPr="00444A91" w:rsidRDefault="00AD0DF8" w:rsidP="001150BF">
      <w:pPr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Керуючий справами виконкому</w:t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>М. Литвинюк</w:t>
      </w:r>
    </w:p>
    <w:p w:rsidR="00AD0DF8" w:rsidRPr="00444A91" w:rsidRDefault="00AD0DF8" w:rsidP="00284231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AD0DF8" w:rsidRPr="00444A91" w:rsidRDefault="00AD0DF8" w:rsidP="0028423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Віза:</w:t>
      </w:r>
    </w:p>
    <w:p w:rsidR="00AD0DF8" w:rsidRPr="00444A91" w:rsidRDefault="00AD0DF8" w:rsidP="00284231">
      <w:pPr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Начальник управління</w:t>
      </w:r>
    </w:p>
    <w:p w:rsidR="00AD0DF8" w:rsidRPr="00444A91" w:rsidRDefault="00AD0DF8" w:rsidP="00284231">
      <w:pPr>
        <w:jc w:val="both"/>
        <w:rPr>
          <w:rFonts w:ascii="Arial" w:hAnsi="Arial" w:cs="Arial"/>
          <w:sz w:val="26"/>
          <w:szCs w:val="26"/>
        </w:rPr>
      </w:pPr>
      <w:r w:rsidRPr="00444A91">
        <w:rPr>
          <w:rFonts w:ascii="Arial" w:hAnsi="Arial" w:cs="Arial"/>
          <w:sz w:val="26"/>
          <w:szCs w:val="26"/>
        </w:rPr>
        <w:t>архітектури та урбаністики</w:t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</w:r>
      <w:r w:rsidRPr="00444A91">
        <w:rPr>
          <w:rFonts w:ascii="Arial" w:hAnsi="Arial" w:cs="Arial"/>
          <w:sz w:val="26"/>
          <w:szCs w:val="26"/>
        </w:rPr>
        <w:tab/>
        <w:t>Ю. Чаплінський</w:t>
      </w:r>
    </w:p>
    <w:sectPr w:rsidR="00AD0DF8" w:rsidRPr="00444A91" w:rsidSect="00F17ECD">
      <w:headerReference w:type="default" r:id="rId7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C3" w:rsidRDefault="00FC39C3" w:rsidP="00CD7E20">
      <w:r>
        <w:separator/>
      </w:r>
    </w:p>
  </w:endnote>
  <w:endnote w:type="continuationSeparator" w:id="0">
    <w:p w:rsidR="00FC39C3" w:rsidRDefault="00FC39C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C3" w:rsidRDefault="00FC39C3" w:rsidP="00CD7E20">
      <w:r>
        <w:separator/>
      </w:r>
    </w:p>
  </w:footnote>
  <w:footnote w:type="continuationSeparator" w:id="0">
    <w:p w:rsidR="00FC39C3" w:rsidRDefault="00FC39C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DF8" w:rsidRDefault="00FC39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4A91" w:rsidRPr="00444A91">
      <w:rPr>
        <w:noProof/>
        <w:lang w:val="ru-RU"/>
      </w:rPr>
      <w:t>4</w:t>
    </w:r>
    <w:r>
      <w:rPr>
        <w:noProof/>
        <w:lang w:val="ru-RU"/>
      </w:rPr>
      <w:fldChar w:fldCharType="end"/>
    </w:r>
  </w:p>
  <w:p w:rsidR="00AD0DF8" w:rsidRDefault="00AD0D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/>
      </w:rPr>
    </w:lvl>
  </w:abstractNum>
  <w:abstractNum w:abstractNumId="6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111D1B"/>
    <w:rsid w:val="001150BF"/>
    <w:rsid w:val="00123C59"/>
    <w:rsid w:val="00135436"/>
    <w:rsid w:val="0014631A"/>
    <w:rsid w:val="00177010"/>
    <w:rsid w:val="001856A3"/>
    <w:rsid w:val="001A3DCD"/>
    <w:rsid w:val="001A4DA4"/>
    <w:rsid w:val="001D3D5A"/>
    <w:rsid w:val="001E462F"/>
    <w:rsid w:val="001E5D12"/>
    <w:rsid w:val="00220376"/>
    <w:rsid w:val="002226DA"/>
    <w:rsid w:val="002259FB"/>
    <w:rsid w:val="00234A50"/>
    <w:rsid w:val="00242366"/>
    <w:rsid w:val="002547EA"/>
    <w:rsid w:val="00260551"/>
    <w:rsid w:val="00267BC1"/>
    <w:rsid w:val="00283621"/>
    <w:rsid w:val="00283E7A"/>
    <w:rsid w:val="00284231"/>
    <w:rsid w:val="002B3CDE"/>
    <w:rsid w:val="002B763F"/>
    <w:rsid w:val="002D3428"/>
    <w:rsid w:val="002E3B57"/>
    <w:rsid w:val="00305892"/>
    <w:rsid w:val="00306818"/>
    <w:rsid w:val="00317150"/>
    <w:rsid w:val="003B6F11"/>
    <w:rsid w:val="004036D6"/>
    <w:rsid w:val="00434525"/>
    <w:rsid w:val="00434E94"/>
    <w:rsid w:val="00440650"/>
    <w:rsid w:val="00444A91"/>
    <w:rsid w:val="00462829"/>
    <w:rsid w:val="00483942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623C5"/>
    <w:rsid w:val="005A684D"/>
    <w:rsid w:val="005B2D98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A6588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B4C5B"/>
    <w:rsid w:val="007C39F1"/>
    <w:rsid w:val="007C3A4B"/>
    <w:rsid w:val="007D059D"/>
    <w:rsid w:val="007E500B"/>
    <w:rsid w:val="00803AE6"/>
    <w:rsid w:val="00817949"/>
    <w:rsid w:val="00830764"/>
    <w:rsid w:val="00851206"/>
    <w:rsid w:val="00873B0F"/>
    <w:rsid w:val="008774C8"/>
    <w:rsid w:val="0088141F"/>
    <w:rsid w:val="00885B67"/>
    <w:rsid w:val="008942DC"/>
    <w:rsid w:val="008D5DB9"/>
    <w:rsid w:val="009266F5"/>
    <w:rsid w:val="00954372"/>
    <w:rsid w:val="009723F5"/>
    <w:rsid w:val="009F4476"/>
    <w:rsid w:val="00A01010"/>
    <w:rsid w:val="00A06C02"/>
    <w:rsid w:val="00A46661"/>
    <w:rsid w:val="00A76FEE"/>
    <w:rsid w:val="00A82A6F"/>
    <w:rsid w:val="00AA33DD"/>
    <w:rsid w:val="00AA5A26"/>
    <w:rsid w:val="00AA7BD8"/>
    <w:rsid w:val="00AC691C"/>
    <w:rsid w:val="00AD0DF8"/>
    <w:rsid w:val="00AD20ED"/>
    <w:rsid w:val="00AD2324"/>
    <w:rsid w:val="00B01AD0"/>
    <w:rsid w:val="00B03CB5"/>
    <w:rsid w:val="00B05DB9"/>
    <w:rsid w:val="00B24DE5"/>
    <w:rsid w:val="00B34797"/>
    <w:rsid w:val="00B34EAD"/>
    <w:rsid w:val="00B34FF7"/>
    <w:rsid w:val="00B507CE"/>
    <w:rsid w:val="00B82AFC"/>
    <w:rsid w:val="00B91D2F"/>
    <w:rsid w:val="00B939F9"/>
    <w:rsid w:val="00BB2D67"/>
    <w:rsid w:val="00BE0403"/>
    <w:rsid w:val="00BE4096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1209C"/>
    <w:rsid w:val="00E51FEE"/>
    <w:rsid w:val="00E604A9"/>
    <w:rsid w:val="00EA7405"/>
    <w:rsid w:val="00EB7F8F"/>
    <w:rsid w:val="00EC09DA"/>
    <w:rsid w:val="00ED6091"/>
    <w:rsid w:val="00F03D3F"/>
    <w:rsid w:val="00F164DB"/>
    <w:rsid w:val="00F17C5E"/>
    <w:rsid w:val="00F17ECD"/>
    <w:rsid w:val="00F227A7"/>
    <w:rsid w:val="00F231A0"/>
    <w:rsid w:val="00F37722"/>
    <w:rsid w:val="00F436A4"/>
    <w:rsid w:val="00F43D50"/>
    <w:rsid w:val="00F72210"/>
    <w:rsid w:val="00F87187"/>
    <w:rsid w:val="00F92871"/>
    <w:rsid w:val="00F9297B"/>
    <w:rsid w:val="00F92BAE"/>
    <w:rsid w:val="00FB7A25"/>
    <w:rsid w:val="00FC39C3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80B79"/>
  <w15:docId w15:val="{5EE2DFBB-0A80-41AE-B81F-84CCD07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6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6A4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B507C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rFonts w:cs="Times New Roman"/>
      <w:i/>
      <w:iCs/>
      <w:color w:val="5B9BD5"/>
    </w:rPr>
  </w:style>
  <w:style w:type="paragraph" w:styleId="ad">
    <w:name w:val="Body Text"/>
    <w:basedOn w:val="a"/>
    <w:link w:val="ae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ий текст Знак"/>
    <w:link w:val="ad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af">
    <w:name w:val="No Spacing"/>
    <w:uiPriority w:val="99"/>
    <w:qFormat/>
    <w:rsid w:val="00A46661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3058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Title"/>
    <w:basedOn w:val="a"/>
    <w:link w:val="af1"/>
    <w:uiPriority w:val="99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link w:val="af0"/>
    <w:uiPriority w:val="99"/>
    <w:locked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uiPriority w:val="99"/>
    <w:rsid w:val="0030589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4582</Words>
  <Characters>2612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8</cp:revision>
  <cp:lastPrinted>2017-06-21T11:43:00Z</cp:lastPrinted>
  <dcterms:created xsi:type="dcterms:W3CDTF">2017-11-21T14:55:00Z</dcterms:created>
  <dcterms:modified xsi:type="dcterms:W3CDTF">2026-02-11T11:40:00Z</dcterms:modified>
</cp:coreProperties>
</file>