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DE" w:rsidRPr="00BB2D67" w:rsidRDefault="00722618" w:rsidP="009059DE">
      <w:pPr>
        <w:spacing w:after="0" w:line="240" w:lineRule="auto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bookmarkStart w:id="0" w:name="_GoBack"/>
      <w:bookmarkEnd w:id="0"/>
      <w:r w:rsidR="009059DE" w:rsidRPr="00BB2D67">
        <w:rPr>
          <w:rFonts w:ascii="Svoboda" w:hAnsi="Svoboda"/>
          <w:sz w:val="26"/>
          <w:szCs w:val="26"/>
        </w:rPr>
        <w:t>Додаток</w:t>
      </w:r>
      <w:r w:rsidR="009059DE">
        <w:rPr>
          <w:rFonts w:ascii="Svoboda" w:hAnsi="Svoboda"/>
          <w:sz w:val="26"/>
          <w:szCs w:val="26"/>
        </w:rPr>
        <w:t xml:space="preserve"> 1</w:t>
      </w:r>
    </w:p>
    <w:p w:rsidR="009059DE" w:rsidRPr="00BB2D67" w:rsidRDefault="009059DE" w:rsidP="009059DE">
      <w:pPr>
        <w:spacing w:after="0" w:line="240" w:lineRule="auto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до</w:t>
      </w:r>
      <w:r w:rsidRPr="00BB2D67">
        <w:rPr>
          <w:rFonts w:ascii="Svoboda" w:hAnsi="Svoboda"/>
          <w:sz w:val="26"/>
          <w:szCs w:val="26"/>
        </w:rPr>
        <w:t xml:space="preserve"> рішення виконкому</w:t>
      </w:r>
    </w:p>
    <w:p w:rsidR="009059DE" w:rsidRPr="00BB2D67" w:rsidRDefault="00722618" w:rsidP="009059DE">
      <w:pPr>
        <w:spacing w:after="0" w:line="240" w:lineRule="auto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від 04.01.2019</w:t>
      </w:r>
      <w:r w:rsidR="009059DE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№ 3</w:t>
      </w:r>
    </w:p>
    <w:p w:rsidR="00CA0E80" w:rsidRPr="009059DE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Times New Roman"/>
          <w:sz w:val="26"/>
          <w:szCs w:val="26"/>
          <w:lang w:eastAsia="ar-SA"/>
        </w:rPr>
      </w:pPr>
    </w:p>
    <w:p w:rsidR="00CA0E80" w:rsidRPr="009059DE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Times New Roman"/>
          <w:sz w:val="26"/>
          <w:szCs w:val="26"/>
          <w:lang w:eastAsia="ar-SA"/>
        </w:rPr>
      </w:pP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val="ru-RU" w:eastAsia="ar-SA"/>
        </w:rPr>
        <w:t xml:space="preserve">   “</w:t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>Додаток</w:t>
      </w:r>
    </w:p>
    <w:p w:rsidR="00CA0E80" w:rsidRPr="009059DE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ab/>
        <w:t xml:space="preserve">до </w:t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>Положення про порядок</w:t>
      </w:r>
    </w:p>
    <w:p w:rsidR="00CA0E80" w:rsidRPr="009059DE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  <w:t xml:space="preserve">підготовки та розміщення </w:t>
      </w:r>
    </w:p>
    <w:p w:rsidR="00CA0E80" w:rsidRPr="009059DE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  <w:t xml:space="preserve">реклами соціальних програм </w:t>
      </w:r>
    </w:p>
    <w:p w:rsidR="00CA0E80" w:rsidRPr="009059DE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9059DE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  <w:t>у м. Львові</w:t>
      </w:r>
    </w:p>
    <w:p w:rsidR="00CA0E80" w:rsidRPr="009059DE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</w:p>
    <w:p w:rsidR="00CA0E80" w:rsidRPr="009059DE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</w:p>
    <w:p w:rsidR="00CA0E80" w:rsidRPr="009059DE" w:rsidRDefault="00CA0E80" w:rsidP="009059DE">
      <w:pPr>
        <w:suppressAutoHyphens/>
        <w:spacing w:after="0" w:line="240" w:lineRule="auto"/>
        <w:jc w:val="center"/>
        <w:rPr>
          <w:rFonts w:ascii="Svoboda" w:eastAsia="Times New Roman" w:hAnsi="Svoboda" w:cs="Times New Roman"/>
          <w:sz w:val="26"/>
          <w:szCs w:val="26"/>
          <w:lang w:eastAsia="ar-SA"/>
        </w:rPr>
      </w:pP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>КОМПОЗИЦІЙНИЙ ЕЛЕМЕНТ</w:t>
      </w:r>
    </w:p>
    <w:p w:rsidR="00CA0E80" w:rsidRPr="009059DE" w:rsidRDefault="00CA0E80" w:rsidP="009059DE">
      <w:pPr>
        <w:suppressAutoHyphens/>
        <w:spacing w:after="0" w:line="240" w:lineRule="auto"/>
        <w:jc w:val="center"/>
        <w:rPr>
          <w:rFonts w:ascii="Svoboda" w:eastAsia="Times New Roman" w:hAnsi="Svoboda" w:cs="Times New Roman"/>
          <w:sz w:val="26"/>
          <w:szCs w:val="26"/>
          <w:lang w:eastAsia="ar-SA"/>
        </w:rPr>
      </w:pP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 xml:space="preserve">з текстом “Соціальна реклама“, </w:t>
      </w:r>
      <w:r w:rsidR="00070AF2" w:rsidRPr="009059DE">
        <w:rPr>
          <w:rFonts w:ascii="Svoboda" w:eastAsia="Times New Roman" w:hAnsi="Svoboda" w:cs="Times New Roman"/>
          <w:sz w:val="26"/>
          <w:szCs w:val="26"/>
          <w:lang w:eastAsia="ar-SA"/>
        </w:rPr>
        <w:br/>
      </w:r>
      <w:r w:rsidRPr="009059DE">
        <w:rPr>
          <w:rFonts w:ascii="Svoboda" w:eastAsia="Times New Roman" w:hAnsi="Svoboda" w:cs="Times New Roman"/>
          <w:sz w:val="26"/>
          <w:szCs w:val="26"/>
          <w:lang w:eastAsia="ar-SA"/>
        </w:rPr>
        <w:t>промоційною емблемою і офіційною символікою міста</w:t>
      </w:r>
    </w:p>
    <w:p w:rsidR="00CA0E80" w:rsidRPr="009059DE" w:rsidRDefault="00CA0E80" w:rsidP="009059DE">
      <w:pPr>
        <w:suppressAutoHyphens/>
        <w:spacing w:after="0" w:line="240" w:lineRule="auto"/>
        <w:jc w:val="center"/>
        <w:rPr>
          <w:rFonts w:ascii="Svoboda" w:eastAsia="Times New Roman" w:hAnsi="Svoboda" w:cs="Times New Roman"/>
          <w:sz w:val="26"/>
          <w:szCs w:val="26"/>
          <w:lang w:eastAsia="ar-SA"/>
        </w:rPr>
      </w:pPr>
    </w:p>
    <w:p w:rsidR="00CA0E80" w:rsidRPr="009059DE" w:rsidRDefault="00CA0E80" w:rsidP="009059DE">
      <w:pPr>
        <w:suppressAutoHyphens/>
        <w:spacing w:after="0" w:line="240" w:lineRule="auto"/>
        <w:rPr>
          <w:rFonts w:ascii="Svoboda" w:eastAsia="Times New Roman" w:hAnsi="Svoboda" w:cs="Times New Roman"/>
          <w:sz w:val="24"/>
          <w:szCs w:val="24"/>
          <w:lang w:eastAsia="ar-SA"/>
        </w:rPr>
      </w:pPr>
      <w:r w:rsidRPr="009059DE">
        <w:rPr>
          <w:rFonts w:ascii="Svoboda" w:eastAsia="Times New Roman" w:hAnsi="Svoboda" w:cs="Times New Roman"/>
          <w:sz w:val="24"/>
          <w:szCs w:val="24"/>
          <w:lang w:eastAsia="ar-SA"/>
        </w:rPr>
        <w:t>Площина 6</w:t>
      </w:r>
      <w:r w:rsidR="0060657D">
        <w:rPr>
          <w:rFonts w:ascii="Svoboda" w:eastAsia="Times New Roman" w:hAnsi="Svoboda" w:cs="Times New Roman"/>
          <w:sz w:val="24"/>
          <w:szCs w:val="24"/>
          <w:lang w:eastAsia="ar-SA"/>
        </w:rPr>
        <w:t xml:space="preserve"> </w:t>
      </w:r>
      <w:r w:rsidRPr="009059DE">
        <w:rPr>
          <w:rFonts w:ascii="Svoboda" w:eastAsia="Times New Roman" w:hAnsi="Svoboda" w:cs="Times New Roman"/>
          <w:sz w:val="24"/>
          <w:szCs w:val="24"/>
          <w:lang w:eastAsia="ar-SA"/>
        </w:rPr>
        <w:t>м х 3</w:t>
      </w:r>
      <w:r w:rsidR="0060657D">
        <w:rPr>
          <w:rFonts w:ascii="Svoboda" w:eastAsia="Times New Roman" w:hAnsi="Svoboda" w:cs="Times New Roman"/>
          <w:sz w:val="24"/>
          <w:szCs w:val="24"/>
          <w:lang w:eastAsia="ar-SA"/>
        </w:rPr>
        <w:t xml:space="preserve"> </w:t>
      </w:r>
      <w:r w:rsidRPr="009059DE">
        <w:rPr>
          <w:rFonts w:ascii="Svoboda" w:eastAsia="Times New Roman" w:hAnsi="Svoboda" w:cs="Times New Roman"/>
          <w:sz w:val="24"/>
          <w:szCs w:val="24"/>
          <w:lang w:eastAsia="ar-SA"/>
        </w:rPr>
        <w:t>м</w:t>
      </w:r>
    </w:p>
    <w:p w:rsidR="00CA0E80" w:rsidRPr="009059DE" w:rsidRDefault="00A04D5E" w:rsidP="009059DE">
      <w:pPr>
        <w:suppressAutoHyphens/>
        <w:spacing w:after="0" w:line="240" w:lineRule="auto"/>
        <w:jc w:val="center"/>
        <w:rPr>
          <w:rFonts w:ascii="Svoboda" w:eastAsia="Times New Roman" w:hAnsi="Svoboda" w:cs="Times New Roman"/>
          <w:sz w:val="26"/>
          <w:szCs w:val="26"/>
          <w:lang w:eastAsia="ar-SA"/>
        </w:rPr>
      </w:pPr>
      <w:r w:rsidRPr="009059DE">
        <w:rPr>
          <w:rFonts w:ascii="Svoboda" w:eastAsia="Times New Roman" w:hAnsi="Svoboda" w:cs="Times New Roman"/>
          <w:noProof/>
          <w:sz w:val="26"/>
          <w:szCs w:val="26"/>
          <w:lang w:eastAsia="uk-UA"/>
        </w:rPr>
        <w:drawing>
          <wp:inline distT="0" distB="0" distL="0" distR="0">
            <wp:extent cx="3648075" cy="1919601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ц ре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91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E80" w:rsidRPr="009059DE" w:rsidRDefault="00CA0E80" w:rsidP="009059DE">
      <w:pPr>
        <w:suppressAutoHyphens/>
        <w:spacing w:after="0" w:line="240" w:lineRule="auto"/>
        <w:rPr>
          <w:rFonts w:ascii="Svoboda" w:eastAsia="Times New Roman" w:hAnsi="Svoboda" w:cs="Times New Roman"/>
          <w:sz w:val="24"/>
          <w:szCs w:val="24"/>
          <w:lang w:eastAsia="ar-SA"/>
        </w:rPr>
      </w:pPr>
      <w:r w:rsidRPr="009059DE">
        <w:rPr>
          <w:rFonts w:ascii="Svoboda" w:eastAsia="Times New Roman" w:hAnsi="Svoboda" w:cs="Times New Roman"/>
          <w:sz w:val="24"/>
          <w:szCs w:val="24"/>
          <w:lang w:eastAsia="ar-SA"/>
        </w:rPr>
        <w:t>Площина 1,2</w:t>
      </w:r>
      <w:r w:rsidR="0060657D">
        <w:rPr>
          <w:rFonts w:ascii="Svoboda" w:eastAsia="Times New Roman" w:hAnsi="Svoboda" w:cs="Times New Roman"/>
          <w:sz w:val="24"/>
          <w:szCs w:val="24"/>
          <w:lang w:eastAsia="ar-SA"/>
        </w:rPr>
        <w:t xml:space="preserve"> </w:t>
      </w:r>
      <w:r w:rsidRPr="009059DE">
        <w:rPr>
          <w:rFonts w:ascii="Svoboda" w:eastAsia="Times New Roman" w:hAnsi="Svoboda" w:cs="Times New Roman"/>
          <w:sz w:val="24"/>
          <w:szCs w:val="24"/>
          <w:lang w:eastAsia="ar-SA"/>
        </w:rPr>
        <w:t>м х 1,8</w:t>
      </w:r>
      <w:r w:rsidR="0060657D">
        <w:rPr>
          <w:rFonts w:ascii="Svoboda" w:eastAsia="Times New Roman" w:hAnsi="Svoboda" w:cs="Times New Roman"/>
          <w:sz w:val="24"/>
          <w:szCs w:val="24"/>
          <w:lang w:eastAsia="ar-SA"/>
        </w:rPr>
        <w:t xml:space="preserve"> </w:t>
      </w:r>
      <w:r w:rsidRPr="009059DE">
        <w:rPr>
          <w:rFonts w:ascii="Svoboda" w:eastAsia="Times New Roman" w:hAnsi="Svoboda" w:cs="Times New Roman"/>
          <w:sz w:val="24"/>
          <w:szCs w:val="24"/>
          <w:lang w:eastAsia="ar-SA"/>
        </w:rPr>
        <w:t>м</w:t>
      </w:r>
    </w:p>
    <w:p w:rsidR="00CA0E80" w:rsidRPr="009059DE" w:rsidRDefault="00A04D5E" w:rsidP="009059DE">
      <w:pPr>
        <w:suppressAutoHyphens/>
        <w:spacing w:after="0" w:line="240" w:lineRule="auto"/>
        <w:jc w:val="center"/>
        <w:rPr>
          <w:rFonts w:ascii="Svoboda" w:eastAsia="Times New Roman" w:hAnsi="Svoboda" w:cs="Times New Roman"/>
          <w:sz w:val="26"/>
          <w:szCs w:val="26"/>
          <w:lang w:eastAsia="ar-SA"/>
        </w:rPr>
      </w:pPr>
      <w:r w:rsidRPr="009059DE">
        <w:rPr>
          <w:rFonts w:ascii="Svoboda" w:eastAsia="Times New Roman" w:hAnsi="Svoboda" w:cs="Times New Roman"/>
          <w:noProof/>
          <w:sz w:val="26"/>
          <w:szCs w:val="26"/>
          <w:lang w:eastAsia="uk-UA"/>
        </w:rPr>
        <w:drawing>
          <wp:inline distT="0" distB="0" distL="0" distR="0">
            <wp:extent cx="2423790" cy="32461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акет сітік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204" cy="326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9DE" w:rsidRDefault="009059DE" w:rsidP="009059DE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</w:p>
    <w:p w:rsidR="009059DE" w:rsidRDefault="009059DE" w:rsidP="009059DE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</w:p>
    <w:p w:rsidR="00CA0E80" w:rsidRPr="009059DE" w:rsidRDefault="00CA0E80" w:rsidP="009059DE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  <w:r w:rsidRPr="009059DE">
        <w:rPr>
          <w:rFonts w:ascii="Svoboda" w:hAnsi="Svoboda"/>
          <w:sz w:val="26"/>
          <w:szCs w:val="26"/>
        </w:rPr>
        <w:t>Керуючий справами в</w:t>
      </w:r>
      <w:r w:rsidR="009059DE">
        <w:rPr>
          <w:rFonts w:ascii="Svoboda" w:hAnsi="Svoboda"/>
          <w:sz w:val="26"/>
          <w:szCs w:val="26"/>
        </w:rPr>
        <w:t>иконкому</w:t>
      </w:r>
      <w:r w:rsidR="009059DE">
        <w:rPr>
          <w:rFonts w:ascii="Svoboda" w:hAnsi="Svoboda"/>
          <w:sz w:val="26"/>
          <w:szCs w:val="26"/>
        </w:rPr>
        <w:tab/>
      </w:r>
      <w:r w:rsidR="009059DE">
        <w:rPr>
          <w:rFonts w:ascii="Svoboda" w:hAnsi="Svoboda"/>
          <w:sz w:val="26"/>
          <w:szCs w:val="26"/>
        </w:rPr>
        <w:tab/>
      </w:r>
      <w:r w:rsidR="009059DE">
        <w:rPr>
          <w:rFonts w:ascii="Svoboda" w:hAnsi="Svoboda"/>
          <w:sz w:val="26"/>
          <w:szCs w:val="26"/>
        </w:rPr>
        <w:tab/>
      </w:r>
      <w:r w:rsidR="009059DE">
        <w:rPr>
          <w:rFonts w:ascii="Svoboda" w:hAnsi="Svoboda"/>
          <w:sz w:val="26"/>
          <w:szCs w:val="26"/>
        </w:rPr>
        <w:tab/>
      </w:r>
      <w:r w:rsidRPr="009059DE">
        <w:rPr>
          <w:rFonts w:ascii="Svoboda" w:hAnsi="Svoboda"/>
          <w:sz w:val="26"/>
          <w:szCs w:val="26"/>
        </w:rPr>
        <w:t>М. Литвинюк</w:t>
      </w:r>
    </w:p>
    <w:p w:rsidR="00CA0E80" w:rsidRPr="009059DE" w:rsidRDefault="00CA0E80" w:rsidP="009059DE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  <w:r w:rsidRPr="009059DE">
        <w:rPr>
          <w:rFonts w:ascii="Svoboda" w:hAnsi="Svoboda"/>
          <w:sz w:val="26"/>
          <w:szCs w:val="26"/>
        </w:rPr>
        <w:t xml:space="preserve">         </w:t>
      </w:r>
      <w:r w:rsidR="009059DE">
        <w:rPr>
          <w:rFonts w:ascii="Svoboda" w:hAnsi="Svoboda"/>
          <w:sz w:val="26"/>
          <w:szCs w:val="26"/>
        </w:rPr>
        <w:t>В</w:t>
      </w:r>
      <w:r w:rsidRPr="009059DE">
        <w:rPr>
          <w:rFonts w:ascii="Svoboda" w:hAnsi="Svoboda"/>
          <w:sz w:val="26"/>
          <w:szCs w:val="26"/>
        </w:rPr>
        <w:t>іза:</w:t>
      </w:r>
    </w:p>
    <w:p w:rsidR="00CA0E80" w:rsidRPr="009059DE" w:rsidRDefault="00CA0E80" w:rsidP="009059DE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  <w:r w:rsidRPr="009059DE">
        <w:rPr>
          <w:rFonts w:ascii="Svoboda" w:hAnsi="Svoboda"/>
          <w:sz w:val="26"/>
          <w:szCs w:val="26"/>
        </w:rPr>
        <w:t xml:space="preserve">Начальник управління інформаційної  </w:t>
      </w:r>
    </w:p>
    <w:p w:rsidR="00CA0E80" w:rsidRPr="009059DE" w:rsidRDefault="00CA0E80" w:rsidP="009059DE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  <w:r w:rsidRPr="009059DE">
        <w:rPr>
          <w:rFonts w:ascii="Svoboda" w:hAnsi="Svoboda"/>
          <w:sz w:val="26"/>
          <w:szCs w:val="26"/>
        </w:rPr>
        <w:t>політики та зовнішніх відносин</w:t>
      </w:r>
      <w:r w:rsidR="009059DE">
        <w:rPr>
          <w:rFonts w:ascii="Svoboda" w:hAnsi="Svoboda"/>
          <w:sz w:val="26"/>
          <w:szCs w:val="26"/>
        </w:rPr>
        <w:tab/>
      </w:r>
      <w:r w:rsidR="009059DE">
        <w:rPr>
          <w:rFonts w:ascii="Svoboda" w:hAnsi="Svoboda"/>
          <w:sz w:val="26"/>
          <w:szCs w:val="26"/>
        </w:rPr>
        <w:tab/>
      </w:r>
      <w:r w:rsidR="009059DE">
        <w:rPr>
          <w:rFonts w:ascii="Svoboda" w:hAnsi="Svoboda"/>
          <w:sz w:val="26"/>
          <w:szCs w:val="26"/>
        </w:rPr>
        <w:tab/>
      </w:r>
      <w:r w:rsidR="009059DE">
        <w:rPr>
          <w:rFonts w:ascii="Svoboda" w:hAnsi="Svoboda"/>
          <w:sz w:val="26"/>
          <w:szCs w:val="26"/>
        </w:rPr>
        <w:tab/>
      </w:r>
      <w:r w:rsidRPr="009059DE">
        <w:rPr>
          <w:rFonts w:ascii="Svoboda" w:hAnsi="Svoboda"/>
          <w:sz w:val="26"/>
          <w:szCs w:val="26"/>
        </w:rPr>
        <w:t>Т. Хабібрахманова</w:t>
      </w:r>
    </w:p>
    <w:sectPr w:rsidR="00CA0E80" w:rsidRPr="009059DE" w:rsidSect="009059DE">
      <w:headerReference w:type="default" r:id="rId8"/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D0" w:rsidRDefault="00A44DD0" w:rsidP="00A64A6E">
      <w:pPr>
        <w:spacing w:after="0" w:line="240" w:lineRule="auto"/>
      </w:pPr>
      <w:r>
        <w:separator/>
      </w:r>
    </w:p>
  </w:endnote>
  <w:endnote w:type="continuationSeparator" w:id="0">
    <w:p w:rsidR="00A44DD0" w:rsidRDefault="00A44DD0" w:rsidP="00A6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D0" w:rsidRDefault="00A44DD0" w:rsidP="00A64A6E">
      <w:pPr>
        <w:spacing w:after="0" w:line="240" w:lineRule="auto"/>
      </w:pPr>
      <w:r>
        <w:separator/>
      </w:r>
    </w:p>
  </w:footnote>
  <w:footnote w:type="continuationSeparator" w:id="0">
    <w:p w:rsidR="00A44DD0" w:rsidRDefault="00A44DD0" w:rsidP="00A6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6E" w:rsidRPr="00A64A6E" w:rsidRDefault="00A64A6E" w:rsidP="00A64A6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80"/>
    <w:rsid w:val="00070AF2"/>
    <w:rsid w:val="0060657D"/>
    <w:rsid w:val="00722618"/>
    <w:rsid w:val="008E339A"/>
    <w:rsid w:val="009059DE"/>
    <w:rsid w:val="00981EB2"/>
    <w:rsid w:val="00A04D5E"/>
    <w:rsid w:val="00A44DD0"/>
    <w:rsid w:val="00A64A6E"/>
    <w:rsid w:val="00CA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723F"/>
  <w15:chartTrackingRefBased/>
  <w15:docId w15:val="{3F7E8AE0-2A76-4F70-A7ED-702EE863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A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A6E"/>
  </w:style>
  <w:style w:type="paragraph" w:styleId="a5">
    <w:name w:val="footer"/>
    <w:basedOn w:val="a"/>
    <w:link w:val="a6"/>
    <w:uiPriority w:val="99"/>
    <w:unhideWhenUsed/>
    <w:rsid w:val="00A64A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Марійчин Софія</dc:creator>
  <cp:keywords/>
  <dc:description/>
  <cp:lastModifiedBy>Брайлян Людмила</cp:lastModifiedBy>
  <cp:revision>8</cp:revision>
  <dcterms:created xsi:type="dcterms:W3CDTF">2018-12-18T14:25:00Z</dcterms:created>
  <dcterms:modified xsi:type="dcterms:W3CDTF">2019-01-04T13:47:00Z</dcterms:modified>
</cp:coreProperties>
</file>