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ind w:right="4818"/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ЛКП “Рембуд“ будівлі міського архіву з громадським центром на вул. Трускавецькій – вул. І. Пулюя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Розглянувши звернення Львівського комунального підприємства “Рембуд“ від 12.01.2018 № 897 (зареєстроване у Львівській міській раді 15.01.2018 за № 2-896/АП-24), містобудівний розрахунок з техніко-економічними показниками будівництва будівлі міського архіву з громадським центром на вул</w:t>
      </w:r>
      <w:r>
        <w:rPr>
          <w:rFonts w:ascii="Svoboda" w:hAnsi="Svoboda" w:cs="Arial"/>
          <w:sz w:val="26"/>
          <w:szCs w:val="26"/>
        </w:rPr>
        <w:t>. Трускавецькій – вул. І. Пулюя</w:t>
      </w:r>
      <w:r w:rsidRPr="007C1845">
        <w:rPr>
          <w:rFonts w:ascii="Svoboda" w:hAnsi="Svoboda" w:cs="Arial"/>
          <w:sz w:val="26"/>
          <w:szCs w:val="26"/>
        </w:rPr>
        <w:t xml:space="preserve">, витяг з Державного реєстру речових прав на нерухоме майно про реєстрацію іншого речового права від 02.01.2018 № 109747315, витяг з Державного земельного кадастру про земельну ділянку від 22.09.2016 </w:t>
      </w:r>
      <w:r>
        <w:rPr>
          <w:rFonts w:ascii="Svoboda" w:hAnsi="Svoboda" w:cs="Arial"/>
          <w:sz w:val="26"/>
          <w:szCs w:val="26"/>
        </w:rPr>
        <w:t xml:space="preserve">                          </w:t>
      </w:r>
      <w:r w:rsidRPr="007C1845">
        <w:rPr>
          <w:rFonts w:ascii="Svoboda" w:hAnsi="Svoboda" w:cs="Arial"/>
          <w:sz w:val="26"/>
          <w:szCs w:val="26"/>
        </w:rPr>
        <w:t>№ НВ-4604032702016, керуючись Законом України “Про місцеве самоврядування в Україні“, виконавчий комітет вирішив: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Львівським комунальним підприємством “Рембуд“ будівлі міського архіву з громадським центром на вул. Трускавецькій – вул. І. Пулюя (додаються).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2. Львівському комунальному підприємству “Рембуд“: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C773A6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Львівський міський голова</w:t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>А. Садовий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lastRenderedPageBreak/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>Додаток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 xml:space="preserve"> </w:t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 xml:space="preserve">      Затверджено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 xml:space="preserve"> </w:t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 xml:space="preserve">від </w:t>
      </w:r>
      <w:r w:rsidR="00C70ACF">
        <w:rPr>
          <w:rFonts w:ascii="Svoboda" w:hAnsi="Svoboda" w:cs="Arial"/>
          <w:sz w:val="26"/>
          <w:szCs w:val="26"/>
        </w:rPr>
        <w:t>19.01.2018</w:t>
      </w:r>
      <w:r w:rsidRPr="007C1845">
        <w:rPr>
          <w:rFonts w:ascii="Svoboda" w:hAnsi="Svoboda" w:cs="Arial"/>
          <w:sz w:val="26"/>
          <w:szCs w:val="26"/>
        </w:rPr>
        <w:t xml:space="preserve"> №</w:t>
      </w:r>
      <w:r w:rsidR="00C70ACF">
        <w:rPr>
          <w:rFonts w:ascii="Svoboda" w:hAnsi="Svoboda" w:cs="Arial"/>
          <w:sz w:val="26"/>
          <w:szCs w:val="26"/>
        </w:rPr>
        <w:t xml:space="preserve"> 67</w:t>
      </w:r>
      <w:bookmarkStart w:id="0" w:name="_GoBack"/>
      <w:bookmarkEnd w:id="0"/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577AF5">
      <w:pPr>
        <w:jc w:val="center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C773A6" w:rsidRPr="007C1845" w:rsidRDefault="00C773A6" w:rsidP="00577AF5">
      <w:pPr>
        <w:jc w:val="center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C773A6" w:rsidRDefault="00C773A6" w:rsidP="006A77CE">
      <w:pPr>
        <w:jc w:val="center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 xml:space="preserve">на будівництво будівлі міського </w:t>
      </w:r>
      <w:r>
        <w:rPr>
          <w:rFonts w:ascii="Svoboda" w:hAnsi="Svoboda" w:cs="Arial"/>
          <w:sz w:val="26"/>
          <w:szCs w:val="26"/>
        </w:rPr>
        <w:t>архіву з громадським центром</w:t>
      </w:r>
    </w:p>
    <w:p w:rsidR="00C773A6" w:rsidRPr="007C1845" w:rsidRDefault="00C773A6" w:rsidP="006A77CE">
      <w:pPr>
        <w:jc w:val="center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на вул. Трускавецькій – вул. І. Пулюя</w:t>
      </w:r>
    </w:p>
    <w:p w:rsidR="00C773A6" w:rsidRPr="007C1845" w:rsidRDefault="00C773A6" w:rsidP="00577AF5">
      <w:pPr>
        <w:jc w:val="center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577AF5">
      <w:pPr>
        <w:jc w:val="center"/>
        <w:rPr>
          <w:rFonts w:ascii="Svoboda" w:hAnsi="Svoboda" w:cs="Arial"/>
          <w:b/>
          <w:sz w:val="26"/>
          <w:szCs w:val="26"/>
        </w:rPr>
      </w:pPr>
      <w:r w:rsidRPr="007C1845">
        <w:rPr>
          <w:rFonts w:ascii="Svoboda" w:hAnsi="Svoboda" w:cs="Arial"/>
          <w:b/>
          <w:sz w:val="26"/>
          <w:szCs w:val="26"/>
        </w:rPr>
        <w:t>1. Загальні дані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1.1. </w:t>
      </w:r>
      <w:r w:rsidRPr="007C1845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7C1845">
        <w:rPr>
          <w:rFonts w:ascii="Svoboda" w:hAnsi="Svoboda" w:cs="Arial"/>
          <w:sz w:val="26"/>
          <w:szCs w:val="26"/>
        </w:rPr>
        <w:t xml:space="preserve"> – нове будівництво на земельній ділянці на вул. </w:t>
      </w:r>
      <w:r>
        <w:rPr>
          <w:rFonts w:ascii="Svoboda" w:hAnsi="Svoboda" w:cs="Arial"/>
          <w:sz w:val="26"/>
          <w:szCs w:val="26"/>
        </w:rPr>
        <w:t>Трускавецькій – вул. І. Пулюя</w:t>
      </w:r>
      <w:r w:rsidRPr="007C1845">
        <w:rPr>
          <w:rFonts w:ascii="Svoboda" w:hAnsi="Svoboda" w:cs="Arial"/>
          <w:sz w:val="26"/>
          <w:szCs w:val="26"/>
        </w:rPr>
        <w:t>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1.2. </w:t>
      </w:r>
      <w:r w:rsidRPr="007C1845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7C1845">
        <w:rPr>
          <w:rFonts w:ascii="Svoboda" w:hAnsi="Svoboda" w:cs="Arial"/>
          <w:sz w:val="26"/>
          <w:szCs w:val="26"/>
        </w:rPr>
        <w:t xml:space="preserve"> – Львівське комунальне підприємство “Рембуд“, м. Львів, пл. Галицька, 15.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1.3. </w:t>
      </w:r>
      <w:r w:rsidRPr="007C1845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7C1845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</w:t>
      </w:r>
      <w:smartTag w:uri="urn:schemas-microsoft-com:office:smarttags" w:element="metricconverter">
        <w:smartTagPr>
          <w:attr w:name="ProductID" w:val="0,6000 га"/>
        </w:smartTagPr>
        <w:r w:rsidRPr="007C1845">
          <w:rPr>
            <w:rFonts w:ascii="Svoboda" w:hAnsi="Svoboda" w:cs="Arial"/>
            <w:sz w:val="26"/>
            <w:szCs w:val="26"/>
          </w:rPr>
          <w:t>0,6000 га</w:t>
        </w:r>
      </w:smartTag>
      <w:r w:rsidRPr="007C1845">
        <w:rPr>
          <w:rFonts w:ascii="Svoboda" w:hAnsi="Svoboda" w:cs="Arial"/>
          <w:sz w:val="26"/>
          <w:szCs w:val="26"/>
        </w:rPr>
        <w:t xml:space="preserve"> (кадастровий номер 4610136900:09:001:0050) – 03.15 для будівництва та обслуговування інших будівель громадської забудови;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вид використання – </w:t>
      </w:r>
      <w:r w:rsidRPr="00876EED">
        <w:rPr>
          <w:rFonts w:ascii="Svoboda" w:hAnsi="Svoboda" w:cs="Arial"/>
          <w:sz w:val="26"/>
          <w:szCs w:val="26"/>
        </w:rPr>
        <w:t>для будівництва та обслуговування архіву для</w:t>
      </w:r>
      <w:r w:rsidRPr="007C1845">
        <w:rPr>
          <w:rFonts w:ascii="Svoboda" w:hAnsi="Svoboda" w:cs="Arial"/>
          <w:sz w:val="26"/>
          <w:szCs w:val="26"/>
        </w:rPr>
        <w:t xml:space="preserve"> потреб міста відповідно до витягу з Державного земельного кадастру про земельну ділянку від 22.09.2016 № НВ-4604032702016.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Функціональне призначення земельної ділянки – зона Г-З – зона вищих навчальних закладів та закладів середньої спеціальної освіти (супутній вид забудови) відповідно до плану зонування територій (зонінгу) Франківського району, затвердженого ухвалами міської ради від 18.09.2014 № 3840 і від 29.06.2017 № 2162, рішення виконавчого комітету від 23.09.2016 № 868 “Про затвердження детального плану території, обмеженої вул. Трускавецькою – вул. І. Пулюя“.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882F53">
      <w:pPr>
        <w:jc w:val="center"/>
        <w:rPr>
          <w:rFonts w:ascii="Svoboda" w:hAnsi="Svoboda" w:cs="Arial"/>
          <w:b/>
          <w:sz w:val="26"/>
          <w:szCs w:val="26"/>
        </w:rPr>
      </w:pPr>
      <w:r w:rsidRPr="007C1845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6A77CE">
        <w:rPr>
          <w:rFonts w:ascii="Svoboda" w:hAnsi="Svoboda" w:cs="Arial"/>
          <w:sz w:val="26"/>
          <w:szCs w:val="26"/>
        </w:rPr>
        <w:t>2.1.</w:t>
      </w:r>
      <w:r w:rsidRPr="007C1845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7C1845">
        <w:rPr>
          <w:rFonts w:ascii="Svoboda" w:hAnsi="Svoboda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18,00 м"/>
        </w:smartTagPr>
        <w:r w:rsidRPr="007C1845">
          <w:rPr>
            <w:rFonts w:ascii="Svoboda" w:hAnsi="Svoboda" w:cs="Arial"/>
            <w:sz w:val="26"/>
            <w:szCs w:val="26"/>
          </w:rPr>
          <w:t>18,00 м</w:t>
        </w:r>
      </w:smartTag>
      <w:r w:rsidRPr="007C1845">
        <w:rPr>
          <w:rFonts w:ascii="Svoboda" w:hAnsi="Svoboda" w:cs="Arial"/>
          <w:sz w:val="26"/>
          <w:szCs w:val="26"/>
        </w:rPr>
        <w:t>, що визначається від найнижчої відмітки поверхні землі до закінчення конструктивної частини будівлі.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2.2. </w:t>
      </w:r>
      <w:r w:rsidRPr="007C1845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7C1845">
        <w:rPr>
          <w:rFonts w:ascii="Svoboda" w:hAnsi="Svoboda" w:cs="Arial"/>
          <w:sz w:val="26"/>
          <w:szCs w:val="26"/>
        </w:rPr>
        <w:t xml:space="preserve"> – 27</w:t>
      </w:r>
      <w:r>
        <w:rPr>
          <w:rFonts w:ascii="Svoboda" w:hAnsi="Svoboda" w:cs="Arial"/>
          <w:sz w:val="26"/>
          <w:szCs w:val="26"/>
        </w:rPr>
        <w:t>,</w:t>
      </w:r>
      <w:r w:rsidRPr="007C1845">
        <w:rPr>
          <w:rFonts w:ascii="Svoboda" w:hAnsi="Svoboda" w:cs="Arial"/>
          <w:sz w:val="26"/>
          <w:szCs w:val="26"/>
        </w:rPr>
        <w:t>90 %.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2.3. </w:t>
      </w:r>
      <w:r w:rsidRPr="007C1845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7C1845">
        <w:rPr>
          <w:rFonts w:ascii="Svoboda" w:hAnsi="Svoboda" w:cs="Arial"/>
          <w:sz w:val="26"/>
          <w:szCs w:val="26"/>
        </w:rPr>
        <w:t xml:space="preserve"> – на ділянці не передбачається будівництво житлових будинків.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2.4. </w:t>
      </w:r>
      <w:r w:rsidRPr="007C1845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7C1845">
        <w:rPr>
          <w:rFonts w:ascii="Svoboda" w:hAnsi="Svoboda" w:cs="Arial"/>
          <w:sz w:val="26"/>
          <w:szCs w:val="26"/>
        </w:rPr>
        <w:t xml:space="preserve"> – </w:t>
      </w:r>
      <w:r w:rsidRPr="007C1845">
        <w:rPr>
          <w:rFonts w:ascii="Svoboda" w:hAnsi="Svoboda" w:cs="Arial"/>
          <w:sz w:val="26"/>
          <w:szCs w:val="26"/>
        </w:rPr>
        <w:lastRenderedPageBreak/>
        <w:t xml:space="preserve">об’єкт (будівництво будівлі міського архіву з громадським центром на вул. Трускавецькій – вул. І. Пулюя) запроектувати з врахуванням вимог додатка 3.1 ДБН 360-92** “Містобудування. Планування і забудова міських і сільських поселень“ (зі змінами) у </w:t>
      </w:r>
      <w:r>
        <w:rPr>
          <w:rFonts w:ascii="Svoboda" w:hAnsi="Svoboda" w:cs="Arial"/>
          <w:sz w:val="26"/>
          <w:szCs w:val="26"/>
        </w:rPr>
        <w:t xml:space="preserve">           </w:t>
      </w:r>
      <w:r w:rsidRPr="007C1845">
        <w:rPr>
          <w:rFonts w:ascii="Svoboda" w:hAnsi="Svoboda" w:cs="Arial"/>
          <w:sz w:val="26"/>
          <w:szCs w:val="26"/>
        </w:rPr>
        <w:t xml:space="preserve">межах відведеної земельної ділянки (кадастровий </w:t>
      </w:r>
      <w:r>
        <w:rPr>
          <w:rFonts w:ascii="Svoboda" w:hAnsi="Svoboda" w:cs="Arial"/>
          <w:sz w:val="26"/>
          <w:szCs w:val="26"/>
        </w:rPr>
        <w:t xml:space="preserve">номер 4610136900:09:001:0050), </w:t>
      </w:r>
      <w:r w:rsidRPr="007C1845">
        <w:rPr>
          <w:rFonts w:ascii="Svoboda" w:hAnsi="Svoboda" w:cs="Arial"/>
          <w:sz w:val="26"/>
          <w:szCs w:val="26"/>
        </w:rPr>
        <w:t xml:space="preserve">з відступом від червоних ліній з південної сторони – </w:t>
      </w:r>
      <w:smartTag w:uri="urn:schemas-microsoft-com:office:smarttags" w:element="metricconverter">
        <w:smartTagPr>
          <w:attr w:name="ProductID" w:val="26,00 м"/>
        </w:smartTagPr>
        <w:r w:rsidRPr="007C1845">
          <w:rPr>
            <w:rFonts w:ascii="Svoboda" w:hAnsi="Svoboda" w:cs="Arial"/>
            <w:sz w:val="26"/>
            <w:szCs w:val="26"/>
          </w:rPr>
          <w:t>26,00 м</w:t>
        </w:r>
      </w:smartTag>
      <w:r w:rsidRPr="007C1845">
        <w:rPr>
          <w:rFonts w:ascii="Svoboda" w:hAnsi="Svoboda" w:cs="Arial"/>
          <w:sz w:val="26"/>
          <w:szCs w:val="26"/>
        </w:rPr>
        <w:t xml:space="preserve">, з південно-східної сторони – </w:t>
      </w:r>
      <w:smartTag w:uri="urn:schemas-microsoft-com:office:smarttags" w:element="metricconverter">
        <w:smartTagPr>
          <w:attr w:name="ProductID" w:val="18,00 м"/>
        </w:smartTagPr>
        <w:r w:rsidRPr="007C1845">
          <w:rPr>
            <w:rFonts w:ascii="Svoboda" w:hAnsi="Svoboda" w:cs="Arial"/>
            <w:sz w:val="26"/>
            <w:szCs w:val="26"/>
          </w:rPr>
          <w:t>18,00 м</w:t>
        </w:r>
      </w:smartTag>
      <w:r w:rsidRPr="007C1845">
        <w:rPr>
          <w:rFonts w:ascii="Svoboda" w:hAnsi="Svoboda" w:cs="Arial"/>
          <w:sz w:val="26"/>
          <w:szCs w:val="26"/>
        </w:rPr>
        <w:t xml:space="preserve"> та зі східної сторони – </w:t>
      </w:r>
      <w:smartTag w:uri="urn:schemas-microsoft-com:office:smarttags" w:element="metricconverter">
        <w:smartTagPr>
          <w:attr w:name="ProductID" w:val="24,00 м"/>
        </w:smartTagPr>
        <w:r w:rsidRPr="007C1845">
          <w:rPr>
            <w:rFonts w:ascii="Svoboda" w:hAnsi="Svoboda" w:cs="Arial"/>
            <w:sz w:val="26"/>
            <w:szCs w:val="26"/>
          </w:rPr>
          <w:t>24,00 м</w:t>
        </w:r>
      </w:smartTag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2.5. </w:t>
      </w:r>
      <w:r w:rsidRPr="007C1845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7C1845">
        <w:rPr>
          <w:rFonts w:ascii="Svoboda" w:hAnsi="Svoboda" w:cs="Arial"/>
          <w:sz w:val="26"/>
          <w:szCs w:val="26"/>
        </w:rPr>
        <w:t xml:space="preserve"> – проектним рішенням врахувати вимоги плану зонування Франківського району з дотриманням вимог ДБН 360-92** “Містобудування. Планування і забудова міських і сільських поселень“ (зі змінами).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Земельна ділянка на вул. Трускавецькій – вул. І. Пулюя (кадастровий номер 4610136900:09:001:0050) знаходиться поза межами території зони регулювання забудови.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 xml:space="preserve">2.6. </w:t>
      </w:r>
      <w:r w:rsidRPr="007C1845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7C1845">
        <w:rPr>
          <w:rFonts w:ascii="Svoboda" w:hAnsi="Svoboda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виконкому</w:t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>М. Литвинюк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>Віза: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Начальник управління</w:t>
      </w:r>
    </w:p>
    <w:p w:rsidR="00C773A6" w:rsidRPr="007C1845" w:rsidRDefault="00C773A6" w:rsidP="007C1845">
      <w:pPr>
        <w:jc w:val="both"/>
        <w:rPr>
          <w:rFonts w:ascii="Svoboda" w:hAnsi="Svoboda" w:cs="Arial"/>
          <w:sz w:val="26"/>
          <w:szCs w:val="26"/>
        </w:rPr>
      </w:pPr>
      <w:r w:rsidRPr="007C1845">
        <w:rPr>
          <w:rFonts w:ascii="Svoboda" w:hAnsi="Svoboda" w:cs="Arial"/>
          <w:sz w:val="26"/>
          <w:szCs w:val="26"/>
        </w:rPr>
        <w:t>архітектури та урбаністики</w:t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</w:r>
      <w:r w:rsidRPr="007C1845">
        <w:rPr>
          <w:rFonts w:ascii="Svoboda" w:hAnsi="Svoboda" w:cs="Arial"/>
          <w:sz w:val="26"/>
          <w:szCs w:val="26"/>
        </w:rPr>
        <w:tab/>
        <w:t>Ю. Чаплінський</w:t>
      </w:r>
    </w:p>
    <w:sectPr w:rsidR="00C773A6" w:rsidRPr="007C1845" w:rsidSect="002152DC">
      <w:headerReference w:type="default" r:id="rId7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AB" w:rsidRDefault="006531AB" w:rsidP="00CD7E20">
      <w:r>
        <w:separator/>
      </w:r>
    </w:p>
  </w:endnote>
  <w:endnote w:type="continuationSeparator" w:id="0">
    <w:p w:rsidR="006531AB" w:rsidRDefault="006531A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AB" w:rsidRDefault="006531AB" w:rsidP="00CD7E20">
      <w:r>
        <w:separator/>
      </w:r>
    </w:p>
  </w:footnote>
  <w:footnote w:type="continuationSeparator" w:id="0">
    <w:p w:rsidR="006531AB" w:rsidRDefault="006531A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A6" w:rsidRDefault="006531A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0ACF" w:rsidRPr="00C70AC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C773A6" w:rsidRDefault="00C773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3EA1"/>
    <w:multiLevelType w:val="hybridMultilevel"/>
    <w:tmpl w:val="0608D1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34DF9"/>
    <w:multiLevelType w:val="multilevel"/>
    <w:tmpl w:val="D81A024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2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2B631D0D"/>
    <w:multiLevelType w:val="hybridMultilevel"/>
    <w:tmpl w:val="092AEABC"/>
    <w:lvl w:ilvl="0" w:tplc="CEF04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F5574F"/>
    <w:multiLevelType w:val="hybridMultilevel"/>
    <w:tmpl w:val="23ACEE64"/>
    <w:lvl w:ilvl="0" w:tplc="80000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7F539D6"/>
    <w:multiLevelType w:val="multilevel"/>
    <w:tmpl w:val="6AAEEE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/>
      </w:rPr>
    </w:lvl>
  </w:abstractNum>
  <w:abstractNum w:abstractNumId="6" w15:restartNumberingAfterBreak="0">
    <w:nsid w:val="4F900A6D"/>
    <w:multiLevelType w:val="hybridMultilevel"/>
    <w:tmpl w:val="0CCAF8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01EBF"/>
    <w:rsid w:val="00002B32"/>
    <w:rsid w:val="000114DD"/>
    <w:rsid w:val="000123AA"/>
    <w:rsid w:val="00013318"/>
    <w:rsid w:val="00034978"/>
    <w:rsid w:val="00036A0B"/>
    <w:rsid w:val="00052CB6"/>
    <w:rsid w:val="0005745C"/>
    <w:rsid w:val="00061F8F"/>
    <w:rsid w:val="00064CBD"/>
    <w:rsid w:val="00076EA7"/>
    <w:rsid w:val="00077D58"/>
    <w:rsid w:val="0008052D"/>
    <w:rsid w:val="00080569"/>
    <w:rsid w:val="00081A6C"/>
    <w:rsid w:val="000832D5"/>
    <w:rsid w:val="00084449"/>
    <w:rsid w:val="0009288B"/>
    <w:rsid w:val="000A27FB"/>
    <w:rsid w:val="000B0EC5"/>
    <w:rsid w:val="000B36BF"/>
    <w:rsid w:val="000C3693"/>
    <w:rsid w:val="000C4A26"/>
    <w:rsid w:val="000C6180"/>
    <w:rsid w:val="000D2066"/>
    <w:rsid w:val="000D5EDE"/>
    <w:rsid w:val="000E1E47"/>
    <w:rsid w:val="000E7B16"/>
    <w:rsid w:val="00100840"/>
    <w:rsid w:val="00110EDC"/>
    <w:rsid w:val="00114A7C"/>
    <w:rsid w:val="00115987"/>
    <w:rsid w:val="00115ABC"/>
    <w:rsid w:val="00125894"/>
    <w:rsid w:val="001279EB"/>
    <w:rsid w:val="0013560B"/>
    <w:rsid w:val="00144893"/>
    <w:rsid w:val="001501F2"/>
    <w:rsid w:val="001610BC"/>
    <w:rsid w:val="00175F72"/>
    <w:rsid w:val="00177010"/>
    <w:rsid w:val="00181155"/>
    <w:rsid w:val="00184F61"/>
    <w:rsid w:val="00186BF6"/>
    <w:rsid w:val="00195872"/>
    <w:rsid w:val="001C6A7A"/>
    <w:rsid w:val="001C7877"/>
    <w:rsid w:val="001D3702"/>
    <w:rsid w:val="001D692B"/>
    <w:rsid w:val="001E51A1"/>
    <w:rsid w:val="00212666"/>
    <w:rsid w:val="00212BB2"/>
    <w:rsid w:val="002152DC"/>
    <w:rsid w:val="002166EA"/>
    <w:rsid w:val="002226DA"/>
    <w:rsid w:val="00226671"/>
    <w:rsid w:val="00242366"/>
    <w:rsid w:val="00242FED"/>
    <w:rsid w:val="0024773D"/>
    <w:rsid w:val="00274172"/>
    <w:rsid w:val="00283119"/>
    <w:rsid w:val="002857F5"/>
    <w:rsid w:val="002918C8"/>
    <w:rsid w:val="002A308E"/>
    <w:rsid w:val="002B04E6"/>
    <w:rsid w:val="002D4104"/>
    <w:rsid w:val="002D4E12"/>
    <w:rsid w:val="002F0FA1"/>
    <w:rsid w:val="002F1768"/>
    <w:rsid w:val="00304682"/>
    <w:rsid w:val="00306818"/>
    <w:rsid w:val="00311709"/>
    <w:rsid w:val="00320A27"/>
    <w:rsid w:val="0032398A"/>
    <w:rsid w:val="003300B9"/>
    <w:rsid w:val="00345178"/>
    <w:rsid w:val="00353A22"/>
    <w:rsid w:val="003603B2"/>
    <w:rsid w:val="00361776"/>
    <w:rsid w:val="00375841"/>
    <w:rsid w:val="00381C73"/>
    <w:rsid w:val="0039073B"/>
    <w:rsid w:val="003B6DB1"/>
    <w:rsid w:val="003B6F11"/>
    <w:rsid w:val="003C6514"/>
    <w:rsid w:val="003D1785"/>
    <w:rsid w:val="003D2C4A"/>
    <w:rsid w:val="003D77B4"/>
    <w:rsid w:val="003E66A6"/>
    <w:rsid w:val="003F4C93"/>
    <w:rsid w:val="003F4F64"/>
    <w:rsid w:val="003F5CBF"/>
    <w:rsid w:val="00402120"/>
    <w:rsid w:val="004204B3"/>
    <w:rsid w:val="004226FF"/>
    <w:rsid w:val="004347CD"/>
    <w:rsid w:val="00434B60"/>
    <w:rsid w:val="00435752"/>
    <w:rsid w:val="0044168D"/>
    <w:rsid w:val="00444BD4"/>
    <w:rsid w:val="004518C8"/>
    <w:rsid w:val="00454BCF"/>
    <w:rsid w:val="00460642"/>
    <w:rsid w:val="004615A7"/>
    <w:rsid w:val="00493407"/>
    <w:rsid w:val="004B138F"/>
    <w:rsid w:val="004B3571"/>
    <w:rsid w:val="004B60BC"/>
    <w:rsid w:val="004C4F60"/>
    <w:rsid w:val="004C5143"/>
    <w:rsid w:val="004C6A64"/>
    <w:rsid w:val="004D0D94"/>
    <w:rsid w:val="004D3F67"/>
    <w:rsid w:val="004D45DE"/>
    <w:rsid w:val="004E5317"/>
    <w:rsid w:val="004F0185"/>
    <w:rsid w:val="004F4C84"/>
    <w:rsid w:val="005130DF"/>
    <w:rsid w:val="00516ED5"/>
    <w:rsid w:val="005217BB"/>
    <w:rsid w:val="005441C4"/>
    <w:rsid w:val="005600F5"/>
    <w:rsid w:val="005623C5"/>
    <w:rsid w:val="00564467"/>
    <w:rsid w:val="00570F59"/>
    <w:rsid w:val="00577AF5"/>
    <w:rsid w:val="00582EF5"/>
    <w:rsid w:val="00582F7F"/>
    <w:rsid w:val="0059395B"/>
    <w:rsid w:val="005960C9"/>
    <w:rsid w:val="005A1E23"/>
    <w:rsid w:val="005A1F28"/>
    <w:rsid w:val="005A3214"/>
    <w:rsid w:val="005C3060"/>
    <w:rsid w:val="005C6623"/>
    <w:rsid w:val="005D2EEB"/>
    <w:rsid w:val="005E141D"/>
    <w:rsid w:val="005E3ABE"/>
    <w:rsid w:val="005F3174"/>
    <w:rsid w:val="005F55B9"/>
    <w:rsid w:val="00600005"/>
    <w:rsid w:val="00602CCA"/>
    <w:rsid w:val="00604537"/>
    <w:rsid w:val="00610A9A"/>
    <w:rsid w:val="0062686E"/>
    <w:rsid w:val="00632F38"/>
    <w:rsid w:val="00634D23"/>
    <w:rsid w:val="00647098"/>
    <w:rsid w:val="006531AB"/>
    <w:rsid w:val="006544B3"/>
    <w:rsid w:val="006822B7"/>
    <w:rsid w:val="006912E0"/>
    <w:rsid w:val="006A32D9"/>
    <w:rsid w:val="006A77CE"/>
    <w:rsid w:val="006B3997"/>
    <w:rsid w:val="006B452A"/>
    <w:rsid w:val="006B693F"/>
    <w:rsid w:val="006C0DFB"/>
    <w:rsid w:val="006C7460"/>
    <w:rsid w:val="006D0D2B"/>
    <w:rsid w:val="006D228D"/>
    <w:rsid w:val="006D2795"/>
    <w:rsid w:val="006D5238"/>
    <w:rsid w:val="006E3229"/>
    <w:rsid w:val="006E5735"/>
    <w:rsid w:val="006E76B6"/>
    <w:rsid w:val="006F1BE6"/>
    <w:rsid w:val="006F5B15"/>
    <w:rsid w:val="00701187"/>
    <w:rsid w:val="00711015"/>
    <w:rsid w:val="00711994"/>
    <w:rsid w:val="007155B8"/>
    <w:rsid w:val="00727E26"/>
    <w:rsid w:val="00730683"/>
    <w:rsid w:val="007324F9"/>
    <w:rsid w:val="007350DF"/>
    <w:rsid w:val="00737EDE"/>
    <w:rsid w:val="007607D6"/>
    <w:rsid w:val="00765012"/>
    <w:rsid w:val="00774858"/>
    <w:rsid w:val="00775457"/>
    <w:rsid w:val="0077679C"/>
    <w:rsid w:val="00777573"/>
    <w:rsid w:val="007815DC"/>
    <w:rsid w:val="00781965"/>
    <w:rsid w:val="00794C49"/>
    <w:rsid w:val="00796EC9"/>
    <w:rsid w:val="007A5DF0"/>
    <w:rsid w:val="007A6FF2"/>
    <w:rsid w:val="007B1C35"/>
    <w:rsid w:val="007C14B7"/>
    <w:rsid w:val="007C1845"/>
    <w:rsid w:val="007C39F1"/>
    <w:rsid w:val="007D242B"/>
    <w:rsid w:val="007D3A3A"/>
    <w:rsid w:val="007D531F"/>
    <w:rsid w:val="007D71BA"/>
    <w:rsid w:val="007E2072"/>
    <w:rsid w:val="007F3D5F"/>
    <w:rsid w:val="007F691D"/>
    <w:rsid w:val="0080656E"/>
    <w:rsid w:val="008244F0"/>
    <w:rsid w:val="00825BF7"/>
    <w:rsid w:val="00830E7C"/>
    <w:rsid w:val="008435BF"/>
    <w:rsid w:val="00843D01"/>
    <w:rsid w:val="00850303"/>
    <w:rsid w:val="00852612"/>
    <w:rsid w:val="00861416"/>
    <w:rsid w:val="00870DFB"/>
    <w:rsid w:val="0087601E"/>
    <w:rsid w:val="00876767"/>
    <w:rsid w:val="00876EED"/>
    <w:rsid w:val="00882F53"/>
    <w:rsid w:val="00887ABE"/>
    <w:rsid w:val="0089020F"/>
    <w:rsid w:val="0089238F"/>
    <w:rsid w:val="008A3696"/>
    <w:rsid w:val="008C568D"/>
    <w:rsid w:val="008D4F0C"/>
    <w:rsid w:val="008D7DB9"/>
    <w:rsid w:val="008E196E"/>
    <w:rsid w:val="008F297C"/>
    <w:rsid w:val="008F49A6"/>
    <w:rsid w:val="00903750"/>
    <w:rsid w:val="00903D95"/>
    <w:rsid w:val="0090519B"/>
    <w:rsid w:val="009071C2"/>
    <w:rsid w:val="0091022A"/>
    <w:rsid w:val="009113DF"/>
    <w:rsid w:val="009475B1"/>
    <w:rsid w:val="00971896"/>
    <w:rsid w:val="00984E00"/>
    <w:rsid w:val="009868D2"/>
    <w:rsid w:val="00990E75"/>
    <w:rsid w:val="009937C6"/>
    <w:rsid w:val="00996962"/>
    <w:rsid w:val="009B4BA4"/>
    <w:rsid w:val="009B592F"/>
    <w:rsid w:val="009C19F9"/>
    <w:rsid w:val="009C4C0E"/>
    <w:rsid w:val="009D6826"/>
    <w:rsid w:val="00A01D66"/>
    <w:rsid w:val="00A052C8"/>
    <w:rsid w:val="00A3231B"/>
    <w:rsid w:val="00A3391B"/>
    <w:rsid w:val="00A431E9"/>
    <w:rsid w:val="00A449F5"/>
    <w:rsid w:val="00A466A3"/>
    <w:rsid w:val="00A473A8"/>
    <w:rsid w:val="00A508FD"/>
    <w:rsid w:val="00A50FC5"/>
    <w:rsid w:val="00A51B99"/>
    <w:rsid w:val="00A57847"/>
    <w:rsid w:val="00A578BD"/>
    <w:rsid w:val="00A610B0"/>
    <w:rsid w:val="00A62867"/>
    <w:rsid w:val="00A6355D"/>
    <w:rsid w:val="00A67471"/>
    <w:rsid w:val="00A81111"/>
    <w:rsid w:val="00A90E8B"/>
    <w:rsid w:val="00A9188C"/>
    <w:rsid w:val="00AA2117"/>
    <w:rsid w:val="00AB169D"/>
    <w:rsid w:val="00AB227C"/>
    <w:rsid w:val="00AB6953"/>
    <w:rsid w:val="00AC52F7"/>
    <w:rsid w:val="00AD0DD2"/>
    <w:rsid w:val="00AE1292"/>
    <w:rsid w:val="00AE4599"/>
    <w:rsid w:val="00AF01CE"/>
    <w:rsid w:val="00AF628F"/>
    <w:rsid w:val="00B00673"/>
    <w:rsid w:val="00B06975"/>
    <w:rsid w:val="00B10C6F"/>
    <w:rsid w:val="00B118D5"/>
    <w:rsid w:val="00B2066F"/>
    <w:rsid w:val="00B23765"/>
    <w:rsid w:val="00B247E6"/>
    <w:rsid w:val="00B34EAD"/>
    <w:rsid w:val="00B40D0A"/>
    <w:rsid w:val="00B41406"/>
    <w:rsid w:val="00B454B7"/>
    <w:rsid w:val="00B50927"/>
    <w:rsid w:val="00B6301B"/>
    <w:rsid w:val="00B6570E"/>
    <w:rsid w:val="00B67B3E"/>
    <w:rsid w:val="00B72CB0"/>
    <w:rsid w:val="00B82AFC"/>
    <w:rsid w:val="00B8409F"/>
    <w:rsid w:val="00B9152B"/>
    <w:rsid w:val="00B931A9"/>
    <w:rsid w:val="00B97BEC"/>
    <w:rsid w:val="00BA08E3"/>
    <w:rsid w:val="00BA1EA9"/>
    <w:rsid w:val="00BA76FA"/>
    <w:rsid w:val="00BB1675"/>
    <w:rsid w:val="00BC19CA"/>
    <w:rsid w:val="00BC6CB6"/>
    <w:rsid w:val="00BD1466"/>
    <w:rsid w:val="00BD278A"/>
    <w:rsid w:val="00BF48AF"/>
    <w:rsid w:val="00C0176C"/>
    <w:rsid w:val="00C07C62"/>
    <w:rsid w:val="00C13199"/>
    <w:rsid w:val="00C1399A"/>
    <w:rsid w:val="00C20459"/>
    <w:rsid w:val="00C22F3B"/>
    <w:rsid w:val="00C23F86"/>
    <w:rsid w:val="00C32D6A"/>
    <w:rsid w:val="00C43948"/>
    <w:rsid w:val="00C44A3F"/>
    <w:rsid w:val="00C51D56"/>
    <w:rsid w:val="00C562F7"/>
    <w:rsid w:val="00C6045A"/>
    <w:rsid w:val="00C64549"/>
    <w:rsid w:val="00C67075"/>
    <w:rsid w:val="00C67ADA"/>
    <w:rsid w:val="00C70ACF"/>
    <w:rsid w:val="00C733FB"/>
    <w:rsid w:val="00C773A6"/>
    <w:rsid w:val="00C82081"/>
    <w:rsid w:val="00C85440"/>
    <w:rsid w:val="00C8619C"/>
    <w:rsid w:val="00C95591"/>
    <w:rsid w:val="00CA3769"/>
    <w:rsid w:val="00CA63A6"/>
    <w:rsid w:val="00CB607E"/>
    <w:rsid w:val="00CC6784"/>
    <w:rsid w:val="00CD2593"/>
    <w:rsid w:val="00CD58BD"/>
    <w:rsid w:val="00CD7E20"/>
    <w:rsid w:val="00CF46D1"/>
    <w:rsid w:val="00D06E7A"/>
    <w:rsid w:val="00D31A10"/>
    <w:rsid w:val="00D324F1"/>
    <w:rsid w:val="00D336F4"/>
    <w:rsid w:val="00D50FEC"/>
    <w:rsid w:val="00D53629"/>
    <w:rsid w:val="00D6053E"/>
    <w:rsid w:val="00D67AB4"/>
    <w:rsid w:val="00D72E99"/>
    <w:rsid w:val="00D73677"/>
    <w:rsid w:val="00D737ED"/>
    <w:rsid w:val="00D74F4D"/>
    <w:rsid w:val="00D75F02"/>
    <w:rsid w:val="00D80234"/>
    <w:rsid w:val="00D8076F"/>
    <w:rsid w:val="00D90403"/>
    <w:rsid w:val="00DB0E59"/>
    <w:rsid w:val="00DB10BC"/>
    <w:rsid w:val="00DB17C9"/>
    <w:rsid w:val="00DB3674"/>
    <w:rsid w:val="00DB37E3"/>
    <w:rsid w:val="00DB79D8"/>
    <w:rsid w:val="00DC71D1"/>
    <w:rsid w:val="00DD31D2"/>
    <w:rsid w:val="00DE3E3E"/>
    <w:rsid w:val="00DE42EF"/>
    <w:rsid w:val="00DF653F"/>
    <w:rsid w:val="00E06470"/>
    <w:rsid w:val="00E12D4B"/>
    <w:rsid w:val="00E220B8"/>
    <w:rsid w:val="00E2487E"/>
    <w:rsid w:val="00E6211E"/>
    <w:rsid w:val="00E6796A"/>
    <w:rsid w:val="00E67B1B"/>
    <w:rsid w:val="00E73466"/>
    <w:rsid w:val="00E75F8F"/>
    <w:rsid w:val="00E77362"/>
    <w:rsid w:val="00E81951"/>
    <w:rsid w:val="00E90EDF"/>
    <w:rsid w:val="00EA0D3A"/>
    <w:rsid w:val="00EA2D69"/>
    <w:rsid w:val="00EC23CD"/>
    <w:rsid w:val="00EC39D9"/>
    <w:rsid w:val="00EC49B3"/>
    <w:rsid w:val="00EC6193"/>
    <w:rsid w:val="00ED10FC"/>
    <w:rsid w:val="00ED29D1"/>
    <w:rsid w:val="00EE1836"/>
    <w:rsid w:val="00EE25AE"/>
    <w:rsid w:val="00EF6652"/>
    <w:rsid w:val="00EF6850"/>
    <w:rsid w:val="00F11B26"/>
    <w:rsid w:val="00F164DB"/>
    <w:rsid w:val="00F1727C"/>
    <w:rsid w:val="00F36735"/>
    <w:rsid w:val="00F40327"/>
    <w:rsid w:val="00F427EB"/>
    <w:rsid w:val="00F440F0"/>
    <w:rsid w:val="00F46ED3"/>
    <w:rsid w:val="00F608C1"/>
    <w:rsid w:val="00F66FFC"/>
    <w:rsid w:val="00F72210"/>
    <w:rsid w:val="00F91806"/>
    <w:rsid w:val="00F93C21"/>
    <w:rsid w:val="00F93D71"/>
    <w:rsid w:val="00FA0C27"/>
    <w:rsid w:val="00FA0F68"/>
    <w:rsid w:val="00FA23E2"/>
    <w:rsid w:val="00FB119D"/>
    <w:rsid w:val="00FB3658"/>
    <w:rsid w:val="00FB4C77"/>
    <w:rsid w:val="00FB7CB5"/>
    <w:rsid w:val="00FC3562"/>
    <w:rsid w:val="00FC3687"/>
    <w:rsid w:val="00FD17E7"/>
    <w:rsid w:val="00FD3DA2"/>
    <w:rsid w:val="00FE3B0F"/>
    <w:rsid w:val="00FE59F9"/>
    <w:rsid w:val="00FE6768"/>
    <w:rsid w:val="00FF3CF2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33F5B6"/>
  <w15:docId w15:val="{08B78914-0130-4616-8441-2796BCAF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apple-converted-space">
    <w:name w:val="apple-converted-space"/>
    <w:uiPriority w:val="99"/>
    <w:rsid w:val="00F1727C"/>
    <w:rPr>
      <w:rFonts w:cs="Times New Roman"/>
    </w:rPr>
  </w:style>
  <w:style w:type="paragraph" w:styleId="ab">
    <w:name w:val="No Spacing"/>
    <w:uiPriority w:val="99"/>
    <w:qFormat/>
    <w:rsid w:val="00F1727C"/>
    <w:rPr>
      <w:rFonts w:eastAsia="Times New Roman"/>
      <w:sz w:val="22"/>
      <w:szCs w:val="22"/>
      <w:lang w:val="ru-RU" w:eastAsia="ru-RU"/>
    </w:rPr>
  </w:style>
  <w:style w:type="paragraph" w:styleId="ac">
    <w:name w:val="Body Text"/>
    <w:basedOn w:val="a"/>
    <w:link w:val="ad"/>
    <w:uiPriority w:val="99"/>
    <w:rsid w:val="00843D01"/>
    <w:pPr>
      <w:suppressAutoHyphens w:val="0"/>
      <w:jc w:val="both"/>
    </w:pPr>
    <w:rPr>
      <w:rFonts w:eastAsia="Calibri"/>
      <w:color w:val="000000"/>
      <w:sz w:val="28"/>
      <w:szCs w:val="20"/>
      <w:lang w:val="en-US" w:eastAsia="ru-RU"/>
    </w:rPr>
  </w:style>
  <w:style w:type="character" w:customStyle="1" w:styleId="ad">
    <w:name w:val="Основной текст Знак"/>
    <w:link w:val="ac"/>
    <w:uiPriority w:val="99"/>
    <w:locked/>
    <w:rsid w:val="00843D01"/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ae">
    <w:name w:val="Стиль"/>
    <w:uiPriority w:val="99"/>
    <w:rsid w:val="00FC35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af">
    <w:name w:val="Table Grid"/>
    <w:basedOn w:val="a1"/>
    <w:uiPriority w:val="99"/>
    <w:rsid w:val="0016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rsid w:val="00036A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36A0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List Paragraph"/>
    <w:basedOn w:val="a"/>
    <w:uiPriority w:val="99"/>
    <w:qFormat/>
    <w:rsid w:val="00115ABC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5913026283550123679ydp653f630fyiv5368649740ydpaada2643msonormal">
    <w:name w:val="m_5913026283550123679ydp653f630fyiv5368649740ydpaada2643msonormal"/>
    <w:basedOn w:val="a"/>
    <w:uiPriority w:val="99"/>
    <w:rsid w:val="00115ABC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1">
    <w:name w:val="Body Text 2"/>
    <w:basedOn w:val="a"/>
    <w:link w:val="22"/>
    <w:uiPriority w:val="99"/>
    <w:semiHidden/>
    <w:rsid w:val="00114A7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114A7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1">
    <w:name w:val="Title"/>
    <w:basedOn w:val="a"/>
    <w:link w:val="af2"/>
    <w:uiPriority w:val="99"/>
    <w:qFormat/>
    <w:rsid w:val="00114A7C"/>
    <w:pPr>
      <w:suppressAutoHyphens w:val="0"/>
      <w:jc w:val="center"/>
    </w:pPr>
    <w:rPr>
      <w:b/>
      <w:bCs/>
      <w:sz w:val="32"/>
      <w:szCs w:val="32"/>
      <w:lang w:val="ru-RU" w:eastAsia="ru-RU"/>
    </w:rPr>
  </w:style>
  <w:style w:type="character" w:customStyle="1" w:styleId="af2">
    <w:name w:val="Заголовок Знак"/>
    <w:link w:val="af1"/>
    <w:uiPriority w:val="99"/>
    <w:locked/>
    <w:rsid w:val="00114A7C"/>
    <w:rPr>
      <w:rFonts w:ascii="Times New Roman" w:hAnsi="Times New Roman" w:cs="Times New Roman"/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3622</Words>
  <Characters>2066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5</cp:revision>
  <cp:lastPrinted>2018-01-16T15:34:00Z</cp:lastPrinted>
  <dcterms:created xsi:type="dcterms:W3CDTF">2018-01-16T14:41:00Z</dcterms:created>
  <dcterms:modified xsi:type="dcterms:W3CDTF">2021-08-19T13:23:00Z</dcterms:modified>
</cp:coreProperties>
</file>