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2C" w:rsidRDefault="00701C2C" w:rsidP="00701C2C">
      <w:pPr>
        <w:pStyle w:val="af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 xml:space="preserve">     </w:t>
      </w:r>
      <w:r w:rsidRPr="00685DD7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701C2C" w:rsidRPr="00321595" w:rsidRDefault="00701C2C" w:rsidP="00701C2C">
      <w:pPr>
        <w:pStyle w:val="af1"/>
        <w:jc w:val="both"/>
        <w:rPr>
          <w:rFonts w:ascii="Arial" w:hAnsi="Arial" w:cs="Arial"/>
          <w:sz w:val="16"/>
          <w:szCs w:val="16"/>
          <w:lang w:eastAsia="ru-RU"/>
        </w:rPr>
      </w:pPr>
    </w:p>
    <w:p w:rsidR="00701C2C" w:rsidRPr="00557DB6" w:rsidRDefault="00701C2C" w:rsidP="00701C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557DB6">
        <w:rPr>
          <w:rFonts w:ascii="Arial" w:hAnsi="Arial" w:cs="Arial"/>
          <w:sz w:val="28"/>
          <w:szCs w:val="28"/>
        </w:rPr>
        <w:t>Затверджено</w:t>
      </w:r>
    </w:p>
    <w:p w:rsidR="00701C2C" w:rsidRPr="00557DB6" w:rsidRDefault="00701C2C" w:rsidP="00701C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>рішенням виконкому</w:t>
      </w:r>
    </w:p>
    <w:p w:rsidR="00701C2C" w:rsidRDefault="00701C2C" w:rsidP="00701C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від </w:t>
      </w:r>
      <w:r w:rsidR="0029742A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02.09.2025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№ </w:t>
      </w:r>
      <w:r w:rsidR="0029742A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877</w:t>
      </w:r>
    </w:p>
    <w:p w:rsidR="001F32E8" w:rsidRDefault="00D87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1F32E8" w:rsidRDefault="00D87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Личаківської районної адміністрації Львівської міської ради</w:t>
      </w:r>
    </w:p>
    <w:p w:rsidR="001F32E8" w:rsidRDefault="001F32E8">
      <w:pPr>
        <w:rPr>
          <w:rFonts w:ascii="Arial" w:hAnsi="Arial" w:cs="Arial"/>
          <w:sz w:val="20"/>
          <w:szCs w:val="20"/>
        </w:rPr>
      </w:pPr>
    </w:p>
    <w:p w:rsidR="001F32E8" w:rsidRDefault="00D870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>
                <wp:extent cx="9280525" cy="3371850"/>
                <wp:effectExtent l="0" t="0" r="0" b="0"/>
                <wp:docPr id="62" name="Полотно 6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737775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питань розвитку та співробітництва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51975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2805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166275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166275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09175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166275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166275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09175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737775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FC6BD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з питань інфраструктури, стійкості </w:t>
                              </w:r>
                            </w:p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та доступності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8520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194975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880775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673795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0237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20081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880775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673255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1380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223675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455" y="1918970"/>
                            <a:ext cx="1600200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783993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Відділ проєктів </w:t>
                              </w:r>
                            </w:p>
                            <w:p w:rsidR="001F32E8" w:rsidRDefault="00D870F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та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2481" y="1309275"/>
                            <a:ext cx="19919" cy="1841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36180" y="2120265"/>
                            <a:ext cx="229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394875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3948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652175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09275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394875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3948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194975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3280" y="2687955"/>
                            <a:ext cx="1600200" cy="610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1F32E8" w:rsidRDefault="0059773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Відділ публічно-приватного співробітництва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551255" y="3150564"/>
                            <a:ext cx="221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2" o:spid="_x0000_s1026" editas="canvas" style="width:730.75pt;height:265.5pt;mso-position-horizontal-relative:char;mso-position-vertical-relative:line" coordsize="92805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3718;visibility:visible;mso-wrap-style:square">
                  <v:fill o:detectmouseclick="t"/>
                  <v:path o:connecttype="none"/>
                </v:shape>
                <v:rect id="Rectangle 5" o:spid="_x0000_s1028" style="position:absolute;left:49212;top:7377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>
                          <w:rPr>
                            <w:rFonts w:ascii="Arial" w:hAnsi="Arial" w:cs="Arial"/>
                          </w:rPr>
                          <w:t xml:space="preserve"> питань розвитку та співробітництва</w:t>
                        </w:r>
                      </w:p>
                    </w:txbxContent>
                  </v:textbox>
                </v:rect>
                <v:rect id="Rectangle 6" o:spid="_x0000_s1029" style="position:absolute;left:36402;top:519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2805" to="35259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1" style="position:absolute;flip:x;visibility:visible;mso-wrap-style:square" from="8970,1662" to="36402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9" o:spid="_x0000_s1032" style="position:absolute;visibility:visible;mso-wrap-style:square" from="8970,1662" to="8983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rect id="Rectangle 10" o:spid="_x0000_s1033" style="position:absolute;left:2112;top:5091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1662" to="84408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5" style="position:absolute;visibility:visible;mso-wrap-style:square" from="84408,1662" to="84421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rect id="Rectangle 13" o:spid="_x0000_s1036" style="position:absolute;left:78693;top:5091;width:11430;height: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7377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FC6BD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>
                          <w:rPr>
                            <w:rFonts w:ascii="Arial" w:hAnsi="Arial" w:cs="Arial"/>
                          </w:rPr>
                          <w:t xml:space="preserve">з питань інфраструктури, стійкості </w:t>
                        </w:r>
                      </w:p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та доступності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8520" to="14685,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39" style="position:absolute;visibility:visible;mso-wrap-style:square" from="16971,11949" to="16984,3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ect id="Rectangle 17" o:spid="_x0000_s1040" style="position:absolute;left:20400;top:18807;width:1371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6737;width:13716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0237" to="20400,3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0" o:spid="_x0000_s1043" style="position:absolute;visibility:visible;mso-wrap-style:square" from="16971,22008" to="20400,2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rect id="Rectangle 21" o:spid="_x0000_s1044" style="position:absolute;left:38688;top:18807;width:14859;height: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6732;width:14859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1380" to="56976,3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2236" to="56976,2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rect id="Rectangle 25" o:spid="_x0000_s1048" style="position:absolute;left:59264;top:19189;width:1600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783993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Відділ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проєктів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:rsidR="001F32E8" w:rsidRDefault="00D870F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та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24,13092" to="77724,3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30" o:spid="_x0000_s1050" style="position:absolute;flip:x;visibility:visible;mso-wrap-style:square" from="75361,21202" to="77660,2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3948" to="64977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3" o:spid="_x0000_s1052" style="position:absolute;visibility:visible;mso-wrap-style:square" from="64977,3948" to="64977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6521" to="56979,3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5" o:spid="_x0000_s1054" style="position:absolute;visibility:visible;mso-wrap-style:square" from="70692,13092" to="77550,1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6" o:spid="_x0000_s1055" style="position:absolute;flip:x;visibility:visible;mso-wrap-style:square" from="30687,3948" to="36402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37" o:spid="_x0000_s1056" style="position:absolute;visibility:visible;mso-wrap-style:square" from="30687,3948" to="30687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8" o:spid="_x0000_s1057" style="position:absolute;flip:x;visibility:visible;mso-wrap-style:square" from="16971,11949" to="23829,1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rect id="Rectangle 25" o:spid="_x0000_s1058" style="position:absolute;left:59232;top:26879;width:16002;height: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:rsidR="001F32E8" w:rsidRDefault="0059773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Відділ публічно-приватного співробітництва</w:t>
                        </w:r>
                      </w:p>
                    </w:txbxContent>
                  </v:textbox>
                </v:rect>
                <v:line id="Line 23" o:spid="_x0000_s1059" style="position:absolute;flip:x;visibility:visible;mso-wrap-style:square" from="75512,31505" to="77724,3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</w:p>
    <w:p w:rsidR="001F32E8" w:rsidRDefault="001F32E8">
      <w:pPr>
        <w:contextualSpacing/>
        <w:jc w:val="both"/>
        <w:rPr>
          <w:rFonts w:ascii="Arial" w:hAnsi="Arial" w:cs="Arial"/>
        </w:rPr>
      </w:pPr>
    </w:p>
    <w:p w:rsidR="00110F76" w:rsidRDefault="00110F76" w:rsidP="00701C2C">
      <w:pPr>
        <w:ind w:left="1134" w:firstLine="567"/>
        <w:rPr>
          <w:rFonts w:ascii="Arial" w:hAnsi="Arial" w:cs="Arial"/>
        </w:rPr>
      </w:pPr>
    </w:p>
    <w:p w:rsidR="00701C2C" w:rsidRDefault="00783993" w:rsidP="00701C2C">
      <w:pPr>
        <w:ind w:left="1134" w:firstLine="567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</w:rPr>
        <w:tab/>
      </w:r>
      <w:r w:rsidR="00701C2C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</w:t>
      </w:r>
    </w:p>
    <w:p w:rsidR="00701C2C" w:rsidRDefault="00701C2C" w:rsidP="00701C2C">
      <w:pPr>
        <w:ind w:left="1134" w:firstLine="567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29742A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4642DC89">
        <w:rPr>
          <w:rFonts w:ascii="Arial" w:hAnsi="Arial" w:cs="Arial"/>
          <w:color w:val="000000" w:themeColor="text1"/>
          <w:sz w:val="28"/>
          <w:szCs w:val="28"/>
          <w:lang w:eastAsia="uk-UA"/>
        </w:rPr>
        <w:t>Євген БОЙКО</w:t>
      </w:r>
    </w:p>
    <w:p w:rsidR="0068530E" w:rsidRPr="0068530E" w:rsidRDefault="0068530E" w:rsidP="00701C2C">
      <w:pPr>
        <w:ind w:left="1134" w:firstLine="567"/>
        <w:rPr>
          <w:rFonts w:ascii="Arial" w:hAnsi="Arial" w:cs="Arial"/>
          <w:color w:val="000000"/>
          <w:sz w:val="12"/>
          <w:szCs w:val="12"/>
          <w:shd w:val="clear" w:color="auto" w:fill="FFFFFF"/>
          <w:lang w:eastAsia="uk-UA"/>
        </w:rPr>
      </w:pPr>
    </w:p>
    <w:p w:rsidR="00701C2C" w:rsidRPr="0083768F" w:rsidRDefault="00701C2C" w:rsidP="00110F76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>Віза:</w:t>
      </w:r>
    </w:p>
    <w:p w:rsidR="00701C2C" w:rsidRDefault="00701C2C" w:rsidP="00701C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 xml:space="preserve">Голова Личаківської </w:t>
      </w:r>
    </w:p>
    <w:p w:rsidR="001F32E8" w:rsidRDefault="00701C2C" w:rsidP="00110F76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83768F">
        <w:rPr>
          <w:rFonts w:ascii="Arial" w:hAnsi="Arial" w:cs="Arial"/>
          <w:sz w:val="28"/>
          <w:szCs w:val="28"/>
        </w:rPr>
        <w:t xml:space="preserve">районної </w:t>
      </w:r>
      <w:r>
        <w:rPr>
          <w:rFonts w:ascii="Arial" w:hAnsi="Arial" w:cs="Arial"/>
          <w:sz w:val="28"/>
          <w:szCs w:val="28"/>
        </w:rPr>
        <w:t>адміністрації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9742A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3768F">
        <w:rPr>
          <w:rFonts w:ascii="Arial" w:hAnsi="Arial" w:cs="Arial"/>
          <w:sz w:val="28"/>
          <w:szCs w:val="28"/>
        </w:rPr>
        <w:t>Юрій ЛУКАШЕВСЬКИЙ</w:t>
      </w:r>
    </w:p>
    <w:sectPr w:rsidR="001F32E8" w:rsidSect="005B034B">
      <w:headerReference w:type="default" r:id="rId8"/>
      <w:pgSz w:w="16838" w:h="11906" w:orient="landscape"/>
      <w:pgMar w:top="851" w:right="567" w:bottom="567" w:left="56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11" w:rsidRDefault="00CE2811">
      <w:r>
        <w:separator/>
      </w:r>
    </w:p>
  </w:endnote>
  <w:endnote w:type="continuationSeparator" w:id="0">
    <w:p w:rsidR="00CE2811" w:rsidRDefault="00CE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11" w:rsidRDefault="00CE2811">
      <w:r>
        <w:separator/>
      </w:r>
    </w:p>
  </w:footnote>
  <w:footnote w:type="continuationSeparator" w:id="0">
    <w:p w:rsidR="00CE2811" w:rsidRDefault="00CE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4B" w:rsidRDefault="005B034B" w:rsidP="005B034B">
    <w:pPr>
      <w:pStyle w:val="ad"/>
      <w:jc w:val="center"/>
    </w:pPr>
  </w:p>
  <w:p w:rsidR="001F32E8" w:rsidRDefault="001F32E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33D1C"/>
    <w:rsid w:val="000352AA"/>
    <w:rsid w:val="000446FC"/>
    <w:rsid w:val="000A12C5"/>
    <w:rsid w:val="000A5CFF"/>
    <w:rsid w:val="000B386A"/>
    <w:rsid w:val="000C0D45"/>
    <w:rsid w:val="000F0F2A"/>
    <w:rsid w:val="0010600B"/>
    <w:rsid w:val="00110235"/>
    <w:rsid w:val="00110F76"/>
    <w:rsid w:val="00141DB5"/>
    <w:rsid w:val="001B4937"/>
    <w:rsid w:val="001C3D8D"/>
    <w:rsid w:val="001C5B8C"/>
    <w:rsid w:val="001F21F8"/>
    <w:rsid w:val="001F32E8"/>
    <w:rsid w:val="00200DCB"/>
    <w:rsid w:val="00207DE8"/>
    <w:rsid w:val="002139F6"/>
    <w:rsid w:val="00236249"/>
    <w:rsid w:val="00245809"/>
    <w:rsid w:val="00283EF1"/>
    <w:rsid w:val="00290DA5"/>
    <w:rsid w:val="0029742A"/>
    <w:rsid w:val="002C5FB9"/>
    <w:rsid w:val="00301815"/>
    <w:rsid w:val="003A5A66"/>
    <w:rsid w:val="003E76CE"/>
    <w:rsid w:val="004365D8"/>
    <w:rsid w:val="00455A3C"/>
    <w:rsid w:val="00461200"/>
    <w:rsid w:val="004B107F"/>
    <w:rsid w:val="004B5D97"/>
    <w:rsid w:val="004C4182"/>
    <w:rsid w:val="004C4B9C"/>
    <w:rsid w:val="004D7310"/>
    <w:rsid w:val="004E0731"/>
    <w:rsid w:val="0050291E"/>
    <w:rsid w:val="00536D73"/>
    <w:rsid w:val="00545A6C"/>
    <w:rsid w:val="0055396C"/>
    <w:rsid w:val="0059773E"/>
    <w:rsid w:val="005A3B54"/>
    <w:rsid w:val="005B034B"/>
    <w:rsid w:val="00617EED"/>
    <w:rsid w:val="00631AB0"/>
    <w:rsid w:val="0068530E"/>
    <w:rsid w:val="00685DD7"/>
    <w:rsid w:val="00695B7C"/>
    <w:rsid w:val="006F307F"/>
    <w:rsid w:val="00701C2C"/>
    <w:rsid w:val="007042B5"/>
    <w:rsid w:val="00750333"/>
    <w:rsid w:val="00781B83"/>
    <w:rsid w:val="00783993"/>
    <w:rsid w:val="007D29A4"/>
    <w:rsid w:val="007E5E4E"/>
    <w:rsid w:val="007E7E69"/>
    <w:rsid w:val="008043B0"/>
    <w:rsid w:val="00813558"/>
    <w:rsid w:val="0082323B"/>
    <w:rsid w:val="00825BF4"/>
    <w:rsid w:val="008C3E6A"/>
    <w:rsid w:val="00936B05"/>
    <w:rsid w:val="009759C0"/>
    <w:rsid w:val="009D3712"/>
    <w:rsid w:val="009F504A"/>
    <w:rsid w:val="00A43E41"/>
    <w:rsid w:val="00A548A0"/>
    <w:rsid w:val="00A77771"/>
    <w:rsid w:val="00A80669"/>
    <w:rsid w:val="00AA15FB"/>
    <w:rsid w:val="00AD2FA9"/>
    <w:rsid w:val="00B033EF"/>
    <w:rsid w:val="00B23F51"/>
    <w:rsid w:val="00B60028"/>
    <w:rsid w:val="00B7668C"/>
    <w:rsid w:val="00B92C16"/>
    <w:rsid w:val="00BA4A58"/>
    <w:rsid w:val="00BD39BA"/>
    <w:rsid w:val="00BE105A"/>
    <w:rsid w:val="00C03328"/>
    <w:rsid w:val="00C20FBD"/>
    <w:rsid w:val="00C21FF6"/>
    <w:rsid w:val="00C705DA"/>
    <w:rsid w:val="00C818D6"/>
    <w:rsid w:val="00C83892"/>
    <w:rsid w:val="00C87D9C"/>
    <w:rsid w:val="00CE2811"/>
    <w:rsid w:val="00CE363A"/>
    <w:rsid w:val="00D14D21"/>
    <w:rsid w:val="00D5269E"/>
    <w:rsid w:val="00D67D31"/>
    <w:rsid w:val="00D866E2"/>
    <w:rsid w:val="00D870FB"/>
    <w:rsid w:val="00DA7ACB"/>
    <w:rsid w:val="00DF45FB"/>
    <w:rsid w:val="00DF5585"/>
    <w:rsid w:val="00EB30EA"/>
    <w:rsid w:val="00EE073D"/>
    <w:rsid w:val="00F00F36"/>
    <w:rsid w:val="00F015D0"/>
    <w:rsid w:val="00F12012"/>
    <w:rsid w:val="00F31648"/>
    <w:rsid w:val="00FA02B3"/>
    <w:rsid w:val="00FB14CF"/>
    <w:rsid w:val="00FB457B"/>
    <w:rsid w:val="00FB7AA3"/>
    <w:rsid w:val="00FC4A9D"/>
    <w:rsid w:val="00FC6BD8"/>
    <w:rsid w:val="00FE25EE"/>
    <w:rsid w:val="189F77F2"/>
    <w:rsid w:val="1D73355D"/>
    <w:rsid w:val="21621621"/>
    <w:rsid w:val="3D686160"/>
    <w:rsid w:val="42BB7232"/>
    <w:rsid w:val="6DF06593"/>
    <w:rsid w:val="785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6009E89"/>
  <w15:docId w15:val="{E2A45FCF-D970-402C-94E8-5E40E2D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footer"/>
    <w:basedOn w:val="a"/>
    <w:link w:val="ac"/>
    <w:uiPriority w:val="99"/>
    <w:unhideWhenUsed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qFormat/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ерхній колонтитул Знак"/>
    <w:basedOn w:val="a0"/>
    <w:link w:val="ad"/>
    <w:uiPriority w:val="99"/>
  </w:style>
  <w:style w:type="character" w:customStyle="1" w:styleId="ac">
    <w:name w:val="Нижній колонтитул Знак"/>
    <w:basedOn w:val="a0"/>
    <w:link w:val="ab"/>
    <w:uiPriority w:val="99"/>
  </w:style>
  <w:style w:type="character" w:customStyle="1" w:styleId="af0">
    <w:name w:val="Без інтервалів Знак"/>
    <w:link w:val="af1"/>
    <w:uiPriority w:val="1"/>
    <w:locked/>
  </w:style>
  <w:style w:type="paragraph" w:styleId="af1">
    <w:name w:val="No Spacing"/>
    <w:link w:val="af0"/>
    <w:uiPriority w:val="1"/>
    <w:qFormat/>
    <w:rPr>
      <w:sz w:val="22"/>
      <w:szCs w:val="22"/>
      <w:lang w:eastAsia="en-US"/>
    </w:rPr>
  </w:style>
  <w:style w:type="paragraph" w:customStyle="1" w:styleId="rvps5">
    <w:name w:val="rvps5"/>
    <w:basedOn w:val="a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7">
    <w:name w:val="Текст приміт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ма примітки Знак"/>
    <w:basedOn w:val="a7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rvps6">
    <w:name w:val="rvps6"/>
    <w:basedOn w:val="a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2">
    <w:name w:val="List Paragraph"/>
    <w:basedOn w:val="a"/>
    <w:uiPriority w:val="34"/>
    <w:qFormat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neawe">
    <w:name w:val="bneaw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60B95-030A-453C-BDE8-46FB17AE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7</cp:revision>
  <cp:lastPrinted>2025-03-11T11:39:00Z</cp:lastPrinted>
  <dcterms:created xsi:type="dcterms:W3CDTF">2025-03-11T11:29:00Z</dcterms:created>
  <dcterms:modified xsi:type="dcterms:W3CDTF">2025-09-04T08:56:00Z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0E731DB151094B7D86B7541FB9F2018D_13</vt:lpwstr>
  </property>
</Properties>
</file>